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456B" w:rsidP="00D645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SITHKOP010 Plan and cost recipes</w:t>
      </w:r>
      <w:r>
        <w:fldChar w:fldCharType="end"/>
      </w:r>
    </w:p>
    <w:p w:rsidR="00D6456B" w:rsidP="00D6456B">
      <w:pPr>
        <w:pStyle w:val="Version"/>
        <w:sectPr w:rsidSect="005842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420E" w:rsidP="0058420E">
      <w:pPr>
        <w:pStyle w:val="SuperHeading"/>
      </w:pPr>
      <w:r w:rsidRPr="0058420E">
        <w:t>Assessment Requirements for SITHKOP010 Plan and cost recipes</w:t>
      </w:r>
    </w:p>
    <w:p w:rsidR="00000000" w:rsidRPr="0058420E" w:rsidP="0058420E">
      <w:pPr>
        <w:pStyle w:val="Heading1"/>
      </w:pPr>
      <w:bookmarkStart w:id="1" w:name="O_1208795"/>
      <w:bookmarkEnd w:id="1"/>
      <w:r w:rsidRPr="0058420E">
        <w:t>Modification History</w:t>
      </w:r>
    </w:p>
    <w:p w:rsidR="00000000" w:rsidRPr="0058420E" w:rsidP="00D6456B">
      <w:pPr>
        <w:pStyle w:val="BodyText"/>
      </w:pPr>
      <w:r w:rsidRPr="0058420E">
        <w:t>Not applicable.</w:t>
      </w:r>
    </w:p>
    <w:p w:rsidR="00000000" w:rsidRPr="0058420E" w:rsidP="0058420E">
      <w:pPr>
        <w:pStyle w:val="Heading1"/>
      </w:pPr>
      <w:bookmarkStart w:id="2" w:name="O_1208796"/>
      <w:bookmarkEnd w:id="2"/>
      <w:r w:rsidRPr="0058420E">
        <w:t>Performance Evidence</w:t>
      </w:r>
    </w:p>
    <w:p w:rsidR="00000000" w:rsidRPr="0058420E" w:rsidP="00D6456B">
      <w:pPr>
        <w:pStyle w:val="BodyText"/>
      </w:pPr>
      <w:r w:rsidRPr="0058420E">
        <w:t>Evidence of the ability to complete tasks outlined in elements and performance criteria of this unit in the context of the job role, and:</w:t>
      </w:r>
    </w:p>
    <w:p w:rsidR="00000000" w:rsidRPr="0058420E" w:rsidP="0058420E">
      <w:pPr>
        <w:pStyle w:val="ListBullet"/>
      </w:pPr>
      <w:r w:rsidRPr="0058420E">
        <w:t xml:space="preserve">plan and cost recipes </w:t>
      </w:r>
      <w:r w:rsidRPr="0058420E">
        <w:t xml:space="preserve">for three complete dishes for four of the following menu types (12 recipes in total): </w:t>
      </w:r>
    </w:p>
    <w:p w:rsidR="00000000" w:rsidRPr="0058420E" w:rsidP="0058420E">
      <w:pPr>
        <w:pStyle w:val="ListBullet2"/>
      </w:pPr>
      <w:r w:rsidRPr="0058420E">
        <w:t>à la carte</w:t>
      </w:r>
    </w:p>
    <w:p w:rsidR="00000000" w:rsidRPr="0058420E" w:rsidP="0058420E">
      <w:pPr>
        <w:pStyle w:val="ListBullet2"/>
      </w:pPr>
      <w:r w:rsidRPr="0058420E">
        <w:t>buffet</w:t>
      </w:r>
    </w:p>
    <w:p w:rsidR="00000000" w:rsidRPr="0058420E" w:rsidP="0058420E">
      <w:pPr>
        <w:pStyle w:val="ListBullet2"/>
      </w:pPr>
      <w:r w:rsidRPr="0058420E">
        <w:t>cyclical</w:t>
      </w:r>
    </w:p>
    <w:p w:rsidR="00000000" w:rsidRPr="0058420E" w:rsidP="0058420E">
      <w:pPr>
        <w:pStyle w:val="ListBullet2"/>
      </w:pPr>
      <w:r w:rsidRPr="0058420E">
        <w:t xml:space="preserve">degustation </w:t>
      </w:r>
    </w:p>
    <w:p w:rsidR="00000000" w:rsidRPr="0058420E" w:rsidP="0058420E">
      <w:pPr>
        <w:pStyle w:val="ListBullet2"/>
      </w:pPr>
      <w:r w:rsidRPr="0058420E">
        <w:t>set or table d’hôte</w:t>
      </w:r>
    </w:p>
    <w:p w:rsidR="00000000" w:rsidRPr="0058420E" w:rsidP="0058420E">
      <w:pPr>
        <w:pStyle w:val="ListBullet"/>
      </w:pPr>
      <w:r w:rsidRPr="0058420E">
        <w:t>identify the food preferences of customer groups and use to inform recipe planning for the above 12 dishes</w:t>
      </w:r>
    </w:p>
    <w:p w:rsidR="00000000" w:rsidRPr="0058420E" w:rsidP="0058420E">
      <w:pPr>
        <w:pStyle w:val="ListBullet"/>
      </w:pPr>
      <w:r w:rsidRPr="0058420E">
        <w:t>seek feedback from supervisor or colleagues and implement improvements to dishes as required</w:t>
      </w:r>
    </w:p>
    <w:p w:rsidR="00000000" w:rsidRPr="0058420E" w:rsidP="0058420E">
      <w:pPr>
        <w:pStyle w:val="ListBullet"/>
      </w:pPr>
      <w:r w:rsidRPr="0058420E">
        <w:t>develop the above recipes using:</w:t>
      </w:r>
    </w:p>
    <w:p w:rsidR="00000000" w:rsidRPr="0058420E" w:rsidP="0058420E">
      <w:pPr>
        <w:pStyle w:val="ListBullet2"/>
      </w:pPr>
      <w:r w:rsidRPr="0058420E">
        <w:t>standard recipe cards in spreadsheet format, including:</w:t>
      </w:r>
    </w:p>
    <w:p w:rsidR="00000000" w:rsidRPr="0058420E" w:rsidP="0058420E">
      <w:pPr>
        <w:pStyle w:val="ListBullet3"/>
      </w:pPr>
      <w:r w:rsidRPr="0058420E">
        <w:t>method</w:t>
      </w:r>
    </w:p>
    <w:p w:rsidR="00000000" w:rsidRPr="0058420E" w:rsidP="0058420E">
      <w:pPr>
        <w:pStyle w:val="ListBullet3"/>
      </w:pPr>
      <w:r w:rsidRPr="0058420E">
        <w:t>portion size</w:t>
      </w:r>
    </w:p>
    <w:p w:rsidR="00000000" w:rsidRPr="0058420E" w:rsidP="0058420E">
      <w:pPr>
        <w:pStyle w:val="ListBullet3"/>
      </w:pPr>
      <w:r w:rsidRPr="0058420E">
        <w:t>ingredients</w:t>
      </w:r>
    </w:p>
    <w:p w:rsidR="00000000" w:rsidRPr="0058420E" w:rsidP="0058420E">
      <w:pPr>
        <w:pStyle w:val="ListBullet3"/>
      </w:pPr>
      <w:r w:rsidRPr="0058420E">
        <w:t>units of measure</w:t>
      </w:r>
    </w:p>
    <w:p w:rsidR="00000000" w:rsidRPr="0058420E" w:rsidP="0058420E">
      <w:pPr>
        <w:pStyle w:val="ListBullet3"/>
      </w:pPr>
      <w:r w:rsidRPr="0058420E">
        <w:t>description</w:t>
      </w:r>
    </w:p>
    <w:p w:rsidR="00000000" w:rsidRPr="0058420E" w:rsidP="0058420E">
      <w:pPr>
        <w:pStyle w:val="ListBullet3"/>
      </w:pPr>
      <w:r w:rsidRPr="0058420E">
        <w:t xml:space="preserve">equipment </w:t>
      </w:r>
    </w:p>
    <w:p w:rsidR="00000000" w:rsidRPr="0058420E" w:rsidP="0058420E">
      <w:pPr>
        <w:pStyle w:val="ListBullet3"/>
      </w:pPr>
      <w:r w:rsidRPr="0058420E">
        <w:t>food cost percentage</w:t>
      </w:r>
    </w:p>
    <w:p w:rsidR="00000000" w:rsidRPr="0058420E" w:rsidP="0058420E">
      <w:pPr>
        <w:pStyle w:val="ListBullet3"/>
      </w:pPr>
      <w:r w:rsidRPr="0058420E">
        <w:t>GST.</w:t>
      </w:r>
    </w:p>
    <w:p w:rsidR="00000000" w:rsidRPr="0058420E" w:rsidP="0058420E">
      <w:pPr>
        <w:pStyle w:val="AllowPageBreak"/>
      </w:pPr>
    </w:p>
    <w:p w:rsidR="00000000" w:rsidRPr="0058420E" w:rsidP="0058420E">
      <w:pPr>
        <w:pStyle w:val="Heading1"/>
      </w:pPr>
      <w:bookmarkStart w:id="3" w:name="O_1208797"/>
      <w:bookmarkEnd w:id="3"/>
      <w:r w:rsidRPr="0058420E">
        <w:t>Knowledge Evidence</w:t>
      </w:r>
    </w:p>
    <w:p w:rsidR="00000000" w:rsidRPr="0058420E" w:rsidP="00D6456B">
      <w:pPr>
        <w:pStyle w:val="BodyText"/>
      </w:pPr>
      <w:r w:rsidRPr="0058420E">
        <w:t>Demonstrated knowledge required to complete the tasks outlined in elements and performance criteria of this unit:</w:t>
      </w:r>
    </w:p>
    <w:p w:rsidR="00000000" w:rsidRPr="0058420E" w:rsidP="0058420E">
      <w:pPr>
        <w:pStyle w:val="ListBullet"/>
      </w:pPr>
      <w:r w:rsidRPr="0058420E">
        <w:t>organisation-specific information:</w:t>
      </w:r>
    </w:p>
    <w:p w:rsidR="00000000" w:rsidRPr="0058420E" w:rsidP="0058420E">
      <w:pPr>
        <w:pStyle w:val="ListBullet2"/>
      </w:pPr>
      <w:r w:rsidRPr="0058420E">
        <w:t>sources of information on current custome</w:t>
      </w:r>
      <w:r w:rsidRPr="0058420E">
        <w:t>r profile and food preferences</w:t>
      </w:r>
    </w:p>
    <w:p w:rsidR="00000000" w:rsidRPr="0058420E" w:rsidP="0058420E">
      <w:pPr>
        <w:pStyle w:val="ListBullet2"/>
      </w:pPr>
      <w:r w:rsidRPr="0058420E">
        <w:t>service style and cuisine</w:t>
      </w:r>
    </w:p>
    <w:p w:rsidR="00000000" w:rsidRPr="0058420E" w:rsidP="0058420E">
      <w:pPr>
        <w:pStyle w:val="ListBullet2"/>
      </w:pPr>
      <w:r w:rsidRPr="0058420E">
        <w:t>costs of supply for ingredients</w:t>
      </w:r>
    </w:p>
    <w:p w:rsidR="00000000" w:rsidRPr="0058420E" w:rsidP="0058420E">
      <w:pPr>
        <w:pStyle w:val="ListBullet"/>
      </w:pPr>
      <w:r w:rsidRPr="0058420E">
        <w:t>methods and formulas for calculating portion yields and costs from raw ingredients:</w:t>
      </w:r>
    </w:p>
    <w:p w:rsidR="00000000" w:rsidRPr="0058420E" w:rsidP="0058420E">
      <w:pPr>
        <w:pStyle w:val="ListBullet2"/>
      </w:pPr>
      <w:r w:rsidRPr="0058420E">
        <w:t>food cost percentage</w:t>
      </w:r>
    </w:p>
    <w:p w:rsidR="00000000" w:rsidRPr="0058420E" w:rsidP="0058420E">
      <w:pPr>
        <w:pStyle w:val="ListBullet2"/>
      </w:pPr>
      <w:r w:rsidRPr="0058420E">
        <w:t>budgeted sales price</w:t>
      </w:r>
    </w:p>
    <w:p w:rsidR="00000000" w:rsidRPr="0058420E" w:rsidP="0058420E">
      <w:pPr>
        <w:pStyle w:val="ListBullet2"/>
      </w:pPr>
      <w:r w:rsidRPr="0058420E">
        <w:t>standard measures</w:t>
      </w:r>
    </w:p>
    <w:p w:rsidR="00000000" w:rsidRPr="0058420E" w:rsidP="0058420E">
      <w:pPr>
        <w:pStyle w:val="ListBullet2"/>
      </w:pPr>
      <w:r w:rsidRPr="0058420E">
        <w:t>standard yield tests</w:t>
      </w:r>
    </w:p>
    <w:p w:rsidR="00000000" w:rsidRPr="0058420E" w:rsidP="0058420E">
      <w:pPr>
        <w:pStyle w:val="ListBullet2"/>
      </w:pPr>
      <w:r w:rsidRPr="0058420E">
        <w:t>GST addition and subtraction</w:t>
      </w:r>
    </w:p>
    <w:p w:rsidR="00000000" w:rsidRPr="0058420E" w:rsidP="0058420E">
      <w:pPr>
        <w:pStyle w:val="ListBullet"/>
      </w:pPr>
      <w:r w:rsidRPr="0058420E">
        <w:t>characteristics of different menu types listed in the performance evidence, including portion size</w:t>
      </w:r>
    </w:p>
    <w:p w:rsidR="00000000" w:rsidRPr="0058420E" w:rsidP="0058420E">
      <w:pPr>
        <w:pStyle w:val="ListBullet"/>
      </w:pPr>
      <w:r w:rsidRPr="0058420E">
        <w:t>food preferences relating to:</w:t>
      </w:r>
    </w:p>
    <w:p w:rsidR="00000000" w:rsidRPr="0058420E" w:rsidP="0058420E">
      <w:pPr>
        <w:pStyle w:val="ListBullet2"/>
      </w:pPr>
      <w:r w:rsidRPr="0058420E">
        <w:t>classical and contemporary dining trends</w:t>
      </w:r>
    </w:p>
    <w:p w:rsidR="00000000" w:rsidRPr="0058420E" w:rsidP="0058420E">
      <w:pPr>
        <w:pStyle w:val="ListBullet2"/>
      </w:pPr>
      <w:r w:rsidRPr="0058420E">
        <w:t>cultural and ethnic influences</w:t>
      </w:r>
    </w:p>
    <w:p w:rsidR="00000000" w:rsidRPr="0058420E" w:rsidP="0058420E">
      <w:pPr>
        <w:pStyle w:val="ListBullet2"/>
      </w:pPr>
      <w:r w:rsidRPr="0058420E">
        <w:t>seasonal dishes</w:t>
      </w:r>
    </w:p>
    <w:p w:rsidR="00000000" w:rsidRPr="0058420E" w:rsidP="0058420E">
      <w:pPr>
        <w:pStyle w:val="ListBullet2"/>
      </w:pPr>
      <w:r w:rsidRPr="0058420E">
        <w:t xml:space="preserve">variety </w:t>
      </w:r>
      <w:r w:rsidRPr="0058420E">
        <w:t>of food products</w:t>
      </w:r>
    </w:p>
    <w:p w:rsidR="00000000" w:rsidRPr="0058420E" w:rsidP="0058420E">
      <w:pPr>
        <w:pStyle w:val="ListBullet"/>
      </w:pPr>
      <w:r w:rsidRPr="0058420E">
        <w:t>characteristics of different customer groups:</w:t>
      </w:r>
    </w:p>
    <w:p w:rsidR="00000000" w:rsidRPr="0058420E" w:rsidP="0058420E">
      <w:pPr>
        <w:pStyle w:val="ListBullet2"/>
      </w:pPr>
      <w:r w:rsidRPr="0058420E">
        <w:t>age range</w:t>
      </w:r>
    </w:p>
    <w:p w:rsidR="00000000" w:rsidRPr="0058420E" w:rsidP="0058420E">
      <w:pPr>
        <w:pStyle w:val="ListBullet2"/>
      </w:pPr>
      <w:r w:rsidRPr="0058420E">
        <w:t>buying power</w:t>
      </w:r>
    </w:p>
    <w:p w:rsidR="00000000" w:rsidRPr="0058420E" w:rsidP="0058420E">
      <w:pPr>
        <w:pStyle w:val="ListBullet2"/>
      </w:pPr>
      <w:r w:rsidRPr="0058420E">
        <w:t>gender</w:t>
      </w:r>
    </w:p>
    <w:p w:rsidR="00000000" w:rsidRPr="0058420E" w:rsidP="0058420E">
      <w:pPr>
        <w:pStyle w:val="ListBullet2"/>
      </w:pPr>
      <w:r w:rsidRPr="0058420E">
        <w:t>dietary requirements or preferences</w:t>
      </w:r>
    </w:p>
    <w:p w:rsidR="00000000" w:rsidRPr="0058420E" w:rsidP="0058420E">
      <w:pPr>
        <w:pStyle w:val="ListBullet2"/>
      </w:pPr>
      <w:r w:rsidRPr="0058420E">
        <w:t>location</w:t>
      </w:r>
    </w:p>
    <w:p w:rsidR="00000000" w:rsidRPr="0058420E" w:rsidP="0058420E">
      <w:pPr>
        <w:pStyle w:val="ListBullet2"/>
      </w:pPr>
      <w:r w:rsidRPr="0058420E">
        <w:t>social and cultural background</w:t>
      </w:r>
    </w:p>
    <w:p w:rsidR="00000000" w:rsidRPr="0058420E" w:rsidP="0058420E">
      <w:pPr>
        <w:pStyle w:val="ListBullet"/>
      </w:pPr>
      <w:r w:rsidRPr="0058420E">
        <w:t>influence of seasonal products and commodities on recipe content</w:t>
      </w:r>
    </w:p>
    <w:p w:rsidR="00000000" w:rsidRPr="0058420E" w:rsidP="0058420E">
      <w:pPr>
        <w:pStyle w:val="ListBullet"/>
      </w:pPr>
      <w:r w:rsidRPr="0058420E">
        <w:t>culinary terms for a variety of cuisines.</w:t>
      </w:r>
    </w:p>
    <w:p w:rsidR="00000000" w:rsidRPr="0058420E" w:rsidP="0058420E">
      <w:pPr>
        <w:pStyle w:val="AllowPageBreak"/>
      </w:pPr>
    </w:p>
    <w:p w:rsidR="00000000" w:rsidRPr="0058420E" w:rsidP="0058420E">
      <w:pPr>
        <w:pStyle w:val="Heading1"/>
      </w:pPr>
      <w:bookmarkStart w:id="4" w:name="O_1208798"/>
      <w:bookmarkEnd w:id="4"/>
      <w:r w:rsidRPr="0058420E">
        <w:t>Assessment Conditions</w:t>
      </w:r>
    </w:p>
    <w:p w:rsidR="00000000" w:rsidRPr="0058420E" w:rsidP="00D6456B">
      <w:pPr>
        <w:pStyle w:val="BodyText"/>
      </w:pPr>
      <w:r w:rsidRPr="0058420E">
        <w:t>Skills must be demonstrated in a hospitality business operation where recipes are planned and costed. This can be:</w:t>
      </w:r>
    </w:p>
    <w:p w:rsidR="00000000" w:rsidRPr="0058420E" w:rsidP="0058420E">
      <w:pPr>
        <w:pStyle w:val="ListBullet"/>
      </w:pPr>
      <w:r w:rsidRPr="0058420E">
        <w:t>an industry workplace; or</w:t>
      </w:r>
    </w:p>
    <w:p w:rsidR="00000000" w:rsidRPr="0058420E" w:rsidP="0058420E">
      <w:pPr>
        <w:pStyle w:val="ListBullet"/>
      </w:pPr>
      <w:r w:rsidRPr="0058420E">
        <w:t>an industry-realistic simulated</w:t>
      </w:r>
      <w:r w:rsidRPr="0058420E">
        <w:t xml:space="preserve"> environment.</w:t>
      </w:r>
    </w:p>
    <w:p w:rsidR="00000000" w:rsidRPr="0058420E" w:rsidP="00D6456B">
      <w:pPr>
        <w:pStyle w:val="BodyText"/>
      </w:pPr>
      <w:r w:rsidRPr="0058420E">
        <w:t>Assessment must ensure access to:</w:t>
      </w:r>
    </w:p>
    <w:p w:rsidR="00000000" w:rsidRPr="0058420E" w:rsidP="0058420E">
      <w:pPr>
        <w:pStyle w:val="ListBullet"/>
      </w:pPr>
      <w:r w:rsidRPr="0058420E">
        <w:t>commodity price list</w:t>
      </w:r>
    </w:p>
    <w:p w:rsidR="00000000" w:rsidRPr="0058420E" w:rsidP="0058420E">
      <w:pPr>
        <w:pStyle w:val="ListBullet"/>
      </w:pPr>
      <w:r w:rsidRPr="0058420E">
        <w:t>template for standard recipe card in spreadsheet format.</w:t>
      </w:r>
    </w:p>
    <w:p w:rsidR="00000000" w:rsidRPr="0058420E" w:rsidP="00D6456B">
      <w:pPr>
        <w:pStyle w:val="BodyText"/>
      </w:pPr>
      <w:r w:rsidRPr="0058420E">
        <w:t>Assessors must satisfy the Standards for Registered Training Organisations’ requirements for assessors and:</w:t>
      </w:r>
    </w:p>
    <w:p w:rsidR="00000000" w:rsidRPr="0058420E" w:rsidP="0058420E">
      <w:pPr>
        <w:pStyle w:val="ListBullet"/>
      </w:pPr>
      <w:r w:rsidRPr="0058420E">
        <w:t>have achieved the Certificate III or Certificate IV in Commercial Cookery, or Certificate III or IV in Catering Operations, or Certificate III or IV in Patisserie, or their successors; or</w:t>
      </w:r>
    </w:p>
    <w:p w:rsidR="00000000" w:rsidRPr="0058420E" w:rsidP="00D6456B">
      <w:pPr>
        <w:pStyle w:val="BodyText"/>
      </w:pPr>
      <w:r w:rsidRPr="0058420E">
        <w:t>hold a trade certificate as a cook or chef or equivalent;</w:t>
      </w:r>
      <w:r>
        <w:t xml:space="preserve"> </w:t>
      </w:r>
      <w:r w:rsidRPr="0058420E">
        <w:t>and</w:t>
      </w:r>
    </w:p>
    <w:p w:rsidR="00000000" w:rsidRPr="0058420E" w:rsidP="0058420E">
      <w:pPr>
        <w:pStyle w:val="ListBullet"/>
      </w:pPr>
      <w:r w:rsidRPr="0058420E">
        <w:t xml:space="preserve">have </w:t>
      </w:r>
      <w:r w:rsidRPr="0058420E">
        <w:t>worked in industry for at least three years where they have applied the skills and knowledge of this unit of competency.</w:t>
      </w:r>
    </w:p>
    <w:p w:rsidR="00000000" w:rsidRPr="0058420E" w:rsidP="0058420E">
      <w:pPr>
        <w:pStyle w:val="AllowPageBreak"/>
      </w:pPr>
    </w:p>
    <w:p w:rsidR="00000000" w:rsidRPr="0058420E" w:rsidP="0058420E">
      <w:pPr>
        <w:pStyle w:val="Heading1"/>
      </w:pPr>
      <w:bookmarkStart w:id="5" w:name="O_1208801"/>
      <w:bookmarkEnd w:id="5"/>
      <w:r w:rsidRPr="0058420E">
        <w:t>Links</w:t>
      </w:r>
    </w:p>
    <w:p w:rsidR="00000000" w:rsidRPr="0058420E" w:rsidP="00D6456B">
      <w:pPr>
        <w:pStyle w:val="BodyText"/>
      </w:pPr>
      <w:r w:rsidRPr="005842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86FB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8420E" w:rsidP="0058420E"/>
    <w:sectPr w:rsidSect="005842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2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20E" w:rsidRPr="00D6456B" w:rsidP="00D645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2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56B" w:rsidP="005842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456B" w:rsidP="005842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6456B" w:rsidP="005842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2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5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420E" w:rsidRPr="00D6456B" w:rsidP="00D645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2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56B" w:rsidRPr="002D2AF8" w:rsidP="005842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SITHKOP010 Plan and cost recipes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D6456B" w:rsidP="005842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90E5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14BB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F0D4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2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42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42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42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42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42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42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42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42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42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42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420E"/>
  </w:style>
  <w:style w:type="character" w:customStyle="1" w:styleId="Heading1Char">
    <w:name w:val="Heading 1 Char"/>
    <w:basedOn w:val="DefaultParagraphFont"/>
    <w:link w:val="Heading1"/>
    <w:rsid w:val="005842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42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42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420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8420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42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42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8420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842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42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42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42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42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42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42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42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42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42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42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42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42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42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42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42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42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42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42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42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420E"/>
    <w:rPr>
      <w:b/>
      <w:spacing w:val="0"/>
    </w:rPr>
  </w:style>
  <w:style w:type="paragraph" w:customStyle="1" w:styleId="SuperTitle">
    <w:name w:val="SuperTitle"/>
    <w:basedOn w:val="Title"/>
    <w:rsid w:val="005842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42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42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42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42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42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42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42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42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42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42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42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420E"/>
    <w:rPr>
      <w:i/>
    </w:rPr>
  </w:style>
  <w:style w:type="paragraph" w:styleId="Caption">
    <w:name w:val="caption"/>
    <w:basedOn w:val="BodyText"/>
    <w:next w:val="Normal"/>
    <w:qFormat/>
    <w:rsid w:val="005842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42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42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420E"/>
  </w:style>
  <w:style w:type="paragraph" w:styleId="TableofFigures">
    <w:name w:val="table of figures"/>
    <w:basedOn w:val="Normal"/>
    <w:next w:val="Normal"/>
    <w:semiHidden/>
    <w:rsid w:val="005842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420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8420E"/>
    <w:rPr>
      <w:rFonts w:ascii="Wingdings" w:hAnsi="Wingdings"/>
    </w:rPr>
  </w:style>
  <w:style w:type="paragraph" w:customStyle="1" w:styleId="TableHeading">
    <w:name w:val="Table Heading"/>
    <w:basedOn w:val="HeadingBase"/>
    <w:rsid w:val="005842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420E"/>
    <w:rPr>
      <w:color w:val="0033CC"/>
      <w:u w:val="none"/>
    </w:rPr>
  </w:style>
  <w:style w:type="paragraph" w:customStyle="1" w:styleId="BodyTextRight">
    <w:name w:val="Body Text Right"/>
    <w:basedOn w:val="BodyText"/>
    <w:rsid w:val="005842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42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420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42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42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42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420E"/>
    <w:rPr>
      <w:sz w:val="32"/>
    </w:rPr>
  </w:style>
  <w:style w:type="paragraph" w:customStyle="1" w:styleId="HeadingProcedure">
    <w:name w:val="Heading Procedure"/>
    <w:basedOn w:val="HeadingBase"/>
    <w:next w:val="Normal"/>
    <w:rsid w:val="005842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420E"/>
    <w:pPr>
      <w:spacing w:before="60" w:after="60"/>
    </w:pPr>
  </w:style>
  <w:style w:type="paragraph" w:styleId="ListContinue">
    <w:name w:val="List Continue"/>
    <w:basedOn w:val="List"/>
    <w:rsid w:val="0058420E"/>
    <w:pPr>
      <w:ind w:firstLine="0"/>
    </w:pPr>
  </w:style>
  <w:style w:type="paragraph" w:customStyle="1" w:styleId="ListNote">
    <w:name w:val="List Note"/>
    <w:basedOn w:val="List"/>
    <w:rsid w:val="005842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42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42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420E"/>
    <w:rPr>
      <w:rFonts w:ascii="Courier New" w:hAnsi="Courier New"/>
    </w:rPr>
  </w:style>
  <w:style w:type="paragraph" w:customStyle="1" w:styleId="NoteBullet">
    <w:name w:val="Note Bullet"/>
    <w:basedOn w:val="Note"/>
    <w:rsid w:val="005842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42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42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42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420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842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42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420E"/>
    <w:rPr>
      <w:b/>
      <w:smallCaps/>
    </w:rPr>
  </w:style>
  <w:style w:type="paragraph" w:customStyle="1" w:styleId="TableListNumber">
    <w:name w:val="Table List Number"/>
    <w:basedOn w:val="ListNumber"/>
    <w:rsid w:val="005842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42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420E"/>
    <w:pPr>
      <w:numPr>
        <w:numId w:val="10"/>
      </w:numPr>
    </w:pPr>
  </w:style>
  <w:style w:type="paragraph" w:customStyle="1" w:styleId="ListAlpha2">
    <w:name w:val="List Alpha 2"/>
    <w:basedOn w:val="List2"/>
    <w:rsid w:val="0058420E"/>
    <w:pPr>
      <w:numPr>
        <w:numId w:val="9"/>
      </w:numPr>
    </w:pPr>
  </w:style>
  <w:style w:type="paragraph" w:styleId="List2">
    <w:name w:val="List 2"/>
    <w:basedOn w:val="BodyText"/>
    <w:rsid w:val="005842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42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42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420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8420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8420E"/>
    <w:pPr>
      <w:numPr>
        <w:numId w:val="5"/>
      </w:numPr>
    </w:pPr>
  </w:style>
  <w:style w:type="paragraph" w:styleId="ListContinue2">
    <w:name w:val="List Continue 2"/>
    <w:basedOn w:val="List2"/>
    <w:rsid w:val="0058420E"/>
    <w:pPr>
      <w:ind w:firstLine="0"/>
    </w:pPr>
  </w:style>
  <w:style w:type="paragraph" w:styleId="ListContinue3">
    <w:name w:val="List Continue 3"/>
    <w:basedOn w:val="List3"/>
    <w:rsid w:val="0058420E"/>
    <w:pPr>
      <w:ind w:left="1021" w:firstLine="0"/>
    </w:pPr>
  </w:style>
  <w:style w:type="paragraph" w:styleId="ListContinue4">
    <w:name w:val="List Continue 4"/>
    <w:basedOn w:val="List4"/>
    <w:rsid w:val="0058420E"/>
    <w:pPr>
      <w:ind w:firstLine="0"/>
    </w:pPr>
  </w:style>
  <w:style w:type="paragraph" w:styleId="ListContinue5">
    <w:name w:val="List Continue 5"/>
    <w:basedOn w:val="List5"/>
    <w:rsid w:val="0058420E"/>
    <w:pPr>
      <w:ind w:firstLine="0"/>
    </w:pPr>
  </w:style>
  <w:style w:type="paragraph" w:styleId="ListNumber3">
    <w:name w:val="List Number 3"/>
    <w:basedOn w:val="List3"/>
    <w:rsid w:val="0058420E"/>
    <w:pPr>
      <w:numPr>
        <w:numId w:val="6"/>
      </w:numPr>
    </w:pPr>
  </w:style>
  <w:style w:type="paragraph" w:styleId="ListNumber4">
    <w:name w:val="List Number 4"/>
    <w:basedOn w:val="List4"/>
    <w:rsid w:val="0058420E"/>
    <w:pPr>
      <w:numPr>
        <w:numId w:val="7"/>
      </w:numPr>
    </w:pPr>
  </w:style>
  <w:style w:type="paragraph" w:styleId="ListNumber5">
    <w:name w:val="List Number 5"/>
    <w:basedOn w:val="List5"/>
    <w:rsid w:val="0058420E"/>
    <w:pPr>
      <w:numPr>
        <w:numId w:val="8"/>
      </w:numPr>
    </w:pPr>
  </w:style>
  <w:style w:type="paragraph" w:styleId="BlockText">
    <w:name w:val="Block Text"/>
    <w:basedOn w:val="Normal"/>
    <w:rsid w:val="005842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42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420E"/>
    <w:rPr>
      <w:sz w:val="16"/>
      <w:vertAlign w:val="superscript"/>
    </w:rPr>
  </w:style>
  <w:style w:type="character" w:customStyle="1" w:styleId="Symbols">
    <w:name w:val="Symbols"/>
    <w:basedOn w:val="DefaultParagraphFont"/>
    <w:rsid w:val="0058420E"/>
    <w:rPr>
      <w:rFonts w:ascii="Symbol" w:hAnsi="Symbol"/>
    </w:rPr>
  </w:style>
  <w:style w:type="character" w:customStyle="1" w:styleId="MenuOptions">
    <w:name w:val="Menu Options"/>
    <w:basedOn w:val="DefaultParagraphFont"/>
    <w:rsid w:val="005842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420E"/>
    <w:rPr>
      <w:b/>
    </w:rPr>
  </w:style>
  <w:style w:type="character" w:customStyle="1" w:styleId="Underlined">
    <w:name w:val="Underlined"/>
    <w:basedOn w:val="DefaultParagraphFont"/>
    <w:rsid w:val="0058420E"/>
    <w:rPr>
      <w:u w:val="single"/>
    </w:rPr>
  </w:style>
  <w:style w:type="paragraph" w:customStyle="1" w:styleId="TableBodyTextRight">
    <w:name w:val="Table Body Text Right"/>
    <w:basedOn w:val="TableBodyText"/>
    <w:rsid w:val="005842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420E"/>
    <w:rPr>
      <w:sz w:val="18"/>
    </w:rPr>
  </w:style>
  <w:style w:type="paragraph" w:customStyle="1" w:styleId="BodySmallRight">
    <w:name w:val="Body Small Right"/>
    <w:basedOn w:val="BodyTextRight"/>
    <w:rsid w:val="0058420E"/>
    <w:rPr>
      <w:sz w:val="18"/>
      <w:szCs w:val="18"/>
    </w:rPr>
  </w:style>
  <w:style w:type="paragraph" w:customStyle="1" w:styleId="MarginEdition">
    <w:name w:val="Margin Edition"/>
    <w:basedOn w:val="MarginNote"/>
    <w:rsid w:val="005842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420E"/>
    <w:rPr>
      <w:sz w:val="2"/>
      <w:szCs w:val="2"/>
    </w:rPr>
  </w:style>
  <w:style w:type="character" w:customStyle="1" w:styleId="Small">
    <w:name w:val="Small"/>
    <w:basedOn w:val="DefaultParagraphFont"/>
    <w:rsid w:val="0058420E"/>
    <w:rPr>
      <w:sz w:val="16"/>
    </w:rPr>
  </w:style>
  <w:style w:type="paragraph" w:customStyle="1" w:styleId="WideTable">
    <w:name w:val="Wide Table"/>
    <w:basedOn w:val="Normal"/>
    <w:rsid w:val="005842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420E"/>
  </w:style>
  <w:style w:type="paragraph" w:styleId="Quote">
    <w:name w:val="Quote"/>
    <w:basedOn w:val="Heading1"/>
    <w:link w:val="QuoteChar"/>
    <w:qFormat/>
    <w:rsid w:val="005842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42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420E"/>
    <w:pPr>
      <w:pageBreakBefore/>
    </w:pPr>
  </w:style>
  <w:style w:type="paragraph" w:customStyle="1" w:styleId="Border">
    <w:name w:val="Border"/>
    <w:basedOn w:val="Normal"/>
    <w:qFormat/>
    <w:rsid w:val="005842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42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2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2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42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42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42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42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42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420E"/>
    <w:rPr>
      <w:u w:val="single"/>
    </w:rPr>
  </w:style>
  <w:style w:type="character" w:customStyle="1" w:styleId="BoldandItalics">
    <w:name w:val="Bold and Italics"/>
    <w:qFormat/>
    <w:rsid w:val="0058420E"/>
    <w:rPr>
      <w:b/>
      <w:i/>
      <w:u w:val="none"/>
    </w:rPr>
  </w:style>
  <w:style w:type="paragraph" w:styleId="BalloonText">
    <w:name w:val="Balloon Text"/>
    <w:basedOn w:val="Normal"/>
    <w:link w:val="BalloonTextChar"/>
    <w:rsid w:val="005842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42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42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42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42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42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420E"/>
    <w:pPr>
      <w:spacing w:before="0" w:after="0"/>
    </w:pPr>
  </w:style>
  <w:style w:type="paragraph" w:customStyle="1" w:styleId="BodyTextBold">
    <w:name w:val="Body Text Bold"/>
    <w:basedOn w:val="BodyText"/>
    <w:qFormat/>
    <w:rsid w:val="0058420E"/>
    <w:rPr>
      <w:b/>
    </w:rPr>
  </w:style>
  <w:style w:type="character" w:styleId="Hyperlink">
    <w:name w:val="Hyperlink"/>
    <w:basedOn w:val="DefaultParagraphFont"/>
    <w:uiPriority w:val="99"/>
    <w:unhideWhenUsed/>
    <w:rsid w:val="00D645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416</Words>
  <Characters>2592</Characters>
  <Application>Microsoft Office Word</Application>
  <DocSecurity>0</DocSecurity>
  <Lines>89</Lines>
  <Paragraphs>79</Paragraphs>
  <ScaleCrop>false</ScaleCrop>
  <Company>Author-it Software Corporation Ltd.</Company>
  <LinksUpToDate>false</LinksUpToDate>
  <CharactersWithSpaces>2929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SITHKOP010 Plan and cost recipes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2023-03-02T05:35:00Z</dcterms:created>
  <dcterms:modified xsi:type="dcterms:W3CDTF">2023-03-02T05:35:00Z</dcterms:modified>
</cp:coreProperties>
</file>