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89F" w:rsidP="00B43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SITHKOP009 Clean kitchen premises and equipment</w:t>
      </w:r>
      <w:r>
        <w:fldChar w:fldCharType="end"/>
      </w:r>
    </w:p>
    <w:p w:rsidR="00B4389F" w:rsidP="00B4389F">
      <w:pPr>
        <w:pStyle w:val="Version"/>
        <w:sectPr w:rsidSect="00715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C77" w:rsidP="00715C77">
      <w:pPr>
        <w:pStyle w:val="SuperHeading"/>
      </w:pPr>
      <w:r w:rsidRPr="00715C77">
        <w:t>SITHKOP009 Clean kitchen premises and equipment</w:t>
      </w:r>
    </w:p>
    <w:p w:rsidR="00000000" w:rsidRPr="00715C77" w:rsidP="00715C77">
      <w:pPr>
        <w:pStyle w:val="Heading1"/>
      </w:pPr>
      <w:bookmarkStart w:id="1" w:name="O_1208756"/>
      <w:bookmarkEnd w:id="1"/>
      <w:r w:rsidRPr="00715C77">
        <w:t>Modification History</w:t>
      </w:r>
    </w:p>
    <w:p w:rsidR="00000000" w:rsidRPr="00715C77" w:rsidP="00B4389F">
      <w:pPr>
        <w:pStyle w:val="BodyText"/>
      </w:pPr>
      <w:r w:rsidRPr="00715C77">
        <w:t>Not applicable.</w:t>
      </w:r>
    </w:p>
    <w:p w:rsidR="00000000" w:rsidRPr="00715C77" w:rsidP="00715C77">
      <w:pPr>
        <w:pStyle w:val="Heading1"/>
      </w:pPr>
      <w:bookmarkStart w:id="2" w:name="O_1208757"/>
      <w:bookmarkEnd w:id="2"/>
      <w:r w:rsidRPr="00715C77">
        <w:t>Application</w:t>
      </w:r>
    </w:p>
    <w:p w:rsidR="00000000" w:rsidRPr="00715C77" w:rsidP="00B4389F">
      <w:pPr>
        <w:pStyle w:val="BodyText"/>
      </w:pPr>
      <w:r w:rsidRPr="00715C77">
        <w:t>This unit describes the performance outcomes, skills and knowledge required to clean food preparation areas, storage areas, and equipment in commercial kitchens to ensure the safe</w:t>
      </w:r>
      <w:r w:rsidRPr="00715C77">
        <w:t>ty of food. It requires the ability to work safely and to use resources efficiently to reduce negative environmental impacts.</w:t>
      </w:r>
    </w:p>
    <w:p w:rsidR="00000000" w:rsidRPr="00715C77" w:rsidP="00B4389F">
      <w:pPr>
        <w:pStyle w:val="BodyText"/>
      </w:pPr>
      <w:r w:rsidRPr="00715C77">
        <w:t>This unit is particularly important within a food safety regime and applies to all hospitality and catering organisations with kit</w:t>
      </w:r>
      <w:r w:rsidRPr="00715C77">
        <w:t>chen premises, including permanent or temporary kitchens or smaller food preparation areas. These can be found within restaurants, cafes, kiosks, cafeterias, clubs, hotels, attractions and in catering facilities.</w:t>
      </w:r>
    </w:p>
    <w:p w:rsidR="00000000" w:rsidRPr="00715C77" w:rsidP="00B4389F">
      <w:pPr>
        <w:pStyle w:val="BodyText"/>
      </w:pPr>
      <w:r w:rsidRPr="00715C77">
        <w:t>The unit applies to kitchen personnel who w</w:t>
      </w:r>
      <w:r w:rsidRPr="00715C77">
        <w:t>ork with very little independence and under close supervision, including kitchen attendants and stewards. It can also apply to cooks and chefs in small organisations.</w:t>
      </w:r>
    </w:p>
    <w:p w:rsidR="00000000" w:rsidRPr="00715C77" w:rsidP="00B4389F">
      <w:pPr>
        <w:pStyle w:val="BodyText"/>
      </w:pPr>
      <w:r w:rsidRPr="00715C77">
        <w:t>The skills in this unit must be applied in accordance with Commonwealth and State or Terr</w:t>
      </w:r>
      <w:r w:rsidRPr="00715C77">
        <w:t>itory legislation, Australian standards and industry codes of practice.</w:t>
      </w:r>
    </w:p>
    <w:p w:rsidR="00000000" w:rsidRPr="00715C77" w:rsidP="00B4389F">
      <w:pPr>
        <w:pStyle w:val="BodyText"/>
      </w:pPr>
      <w:r w:rsidRPr="00715C77">
        <w:t>No occupational licensing, certification or specific legislative requirements apply to this unit at the time of publication.</w:t>
      </w:r>
    </w:p>
    <w:p w:rsidR="00000000" w:rsidRPr="00715C77" w:rsidP="00715C77">
      <w:pPr>
        <w:pStyle w:val="Heading1"/>
      </w:pPr>
      <w:bookmarkStart w:id="3" w:name="O_1208758"/>
      <w:bookmarkEnd w:id="3"/>
      <w:r w:rsidRPr="00715C7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5C77" w:rsidP="00715C77">
            <w:pPr>
              <w:pStyle w:val="BodyText"/>
            </w:pPr>
            <w:r w:rsidRPr="00715C77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rPr>
                <w:rStyle w:val="SpecialBold"/>
              </w:rPr>
              <w:t>Unit Title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5C77" w:rsidP="00715C77">
            <w:pPr>
              <w:pStyle w:val="BodyText"/>
            </w:pPr>
            <w:r w:rsidRPr="00715C77">
              <w:t>Use hygienic practices for food safety</w:t>
            </w:r>
          </w:p>
        </w:tc>
      </w:tr>
    </w:tbl>
    <w:p w:rsidR="00000000" w:rsidRPr="00715C77" w:rsidP="00715C77">
      <w:pPr>
        <w:pStyle w:val="BodyText"/>
      </w:pPr>
    </w:p>
    <w:p w:rsidR="00000000" w:rsidRPr="00715C77" w:rsidP="00715C77">
      <w:pPr>
        <w:pStyle w:val="AllowPageBreak"/>
      </w:pPr>
    </w:p>
    <w:p w:rsidR="00000000" w:rsidRPr="00715C77" w:rsidP="00715C77">
      <w:pPr>
        <w:pStyle w:val="Heading1"/>
      </w:pPr>
      <w:bookmarkStart w:id="4" w:name="O_1208759"/>
      <w:bookmarkEnd w:id="4"/>
      <w:r w:rsidRPr="00715C77">
        <w:t>Competency Field</w:t>
      </w:r>
    </w:p>
    <w:p w:rsidR="00000000" w:rsidRPr="00715C77" w:rsidP="00B4389F">
      <w:pPr>
        <w:pStyle w:val="BodyText"/>
      </w:pPr>
      <w:r w:rsidRPr="00715C77">
        <w:t>Kitchen Operations</w:t>
      </w:r>
    </w:p>
    <w:p w:rsidR="00000000" w:rsidRPr="00715C77" w:rsidP="00715C77">
      <w:pPr>
        <w:pStyle w:val="Heading1"/>
      </w:pPr>
      <w:bookmarkStart w:id="5" w:name="O_1208760"/>
      <w:bookmarkEnd w:id="5"/>
      <w:r w:rsidRPr="00715C77">
        <w:t>Unit Sector</w:t>
      </w:r>
    </w:p>
    <w:p w:rsidR="00000000" w:rsidRPr="00715C77" w:rsidP="00B4389F">
      <w:pPr>
        <w:pStyle w:val="BodyText"/>
      </w:pPr>
      <w:r w:rsidRPr="00715C77">
        <w:t>Hospitality</w:t>
      </w:r>
    </w:p>
    <w:p w:rsidR="00000000" w:rsidRPr="00715C77" w:rsidP="00715C77">
      <w:pPr>
        <w:pStyle w:val="Heading1"/>
      </w:pPr>
      <w:bookmarkStart w:id="6" w:name="O_1208761"/>
      <w:bookmarkEnd w:id="6"/>
      <w:r w:rsidRPr="00715C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BodyText"/>
            </w:pPr>
            <w:r w:rsidRPr="00715C7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rPr>
                <w:rStyle w:val="SpecialBold"/>
              </w:rPr>
              <w:t>PERFORMANCE</w:t>
            </w:r>
            <w:r w:rsidRPr="00715C77">
              <w:t xml:space="preserve"> </w:t>
            </w:r>
            <w:r w:rsidRPr="00715C77">
              <w:rPr>
                <w:rStyle w:val="SpecialBold"/>
              </w:rPr>
              <w:t>CRITERIA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BodyText"/>
            </w:pPr>
            <w:r w:rsidRPr="00715C7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"/>
              <w:rPr>
                <w:lang w:val="en-NZ"/>
              </w:rPr>
            </w:pPr>
            <w:r w:rsidRPr="00715C77">
              <w:t>1.  Clean and sanitise kitchen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"/>
            </w:pPr>
            <w:r w:rsidRPr="00715C77">
              <w:t>1.1. Select and prepare cleaning agents and chemicals and personal protectiv</w:t>
            </w:r>
            <w:r w:rsidRPr="00715C77">
              <w:t>e equipment according to cleaning schedule and product instructions.</w:t>
            </w:r>
          </w:p>
          <w:p w:rsidR="00000000" w:rsidRPr="00715C77" w:rsidP="00715C77">
            <w:pPr>
              <w:pStyle w:val="List"/>
            </w:pPr>
            <w:r w:rsidRPr="00715C77">
              <w:t>1.2. Clean and sanitise kitchen equipment to ensure safety of food that is prepared and served to customers.</w:t>
            </w:r>
          </w:p>
          <w:p w:rsidR="00000000" w:rsidP="00715C77">
            <w:pPr>
              <w:pStyle w:val="List"/>
              <w:rPr>
                <w:lang w:val="en-NZ"/>
              </w:rPr>
            </w:pPr>
            <w:r w:rsidRPr="00715C77">
              <w:t>1.3. Store clean equipment in designated place.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"/>
              <w:rPr>
                <w:lang w:val="en-NZ"/>
              </w:rPr>
            </w:pPr>
            <w:r w:rsidRPr="00715C77">
              <w:t>2.  Clean service-ware and utensils.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"/>
            </w:pPr>
            <w:r w:rsidRPr="00715C77">
              <w:t>2.1. Sort service-ware and utensils and load dishwasher with appropriate items.</w:t>
            </w:r>
          </w:p>
          <w:p w:rsidR="00000000" w:rsidRPr="00715C77" w:rsidP="00715C77">
            <w:pPr>
              <w:pStyle w:val="List"/>
            </w:pPr>
            <w:r w:rsidRPr="00715C77">
              <w:t>2.2. Hand wash any items not appropriate for dishwasher.</w:t>
            </w:r>
          </w:p>
          <w:p w:rsidR="00000000" w:rsidRPr="00715C77" w:rsidP="00715C77">
            <w:pPr>
              <w:pStyle w:val="List"/>
            </w:pPr>
            <w:r w:rsidRPr="00715C77">
              <w:t>2.3. Dispose of broken or chipped service-ware within scope of responsibility, and</w:t>
            </w:r>
            <w:r w:rsidRPr="00715C77">
              <w:t xml:space="preserve"> report losses to supervisor.</w:t>
            </w:r>
          </w:p>
          <w:p w:rsidR="00000000" w:rsidP="00715C77">
            <w:pPr>
              <w:pStyle w:val="List"/>
              <w:rPr>
                <w:lang w:val="en-NZ"/>
              </w:rPr>
            </w:pPr>
            <w:r w:rsidRPr="00715C77">
              <w:t>2.4. Ensure that sufficient supplies of clean, undamaged crockery are available at all times during the service period.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"/>
            </w:pPr>
            <w:r w:rsidRPr="00715C77">
              <w:t>3.  Clean and sanitise kitchen premises.</w:t>
            </w:r>
          </w:p>
          <w:p w:rsidR="00000000" w:rsidP="00715C7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"/>
            </w:pPr>
            <w:r w:rsidRPr="00715C77">
              <w:t>3.1. Clean and sanitise kitchen surfaces and food preparation a</w:t>
            </w:r>
            <w:r w:rsidRPr="00715C77">
              <w:t>nd storage areas</w:t>
            </w:r>
            <w:r w:rsidRPr="00715C77">
              <w:rPr>
                <w:rStyle w:val="BoldandItalics"/>
              </w:rPr>
              <w:t xml:space="preserve"> </w:t>
            </w:r>
            <w:r w:rsidRPr="00715C77">
              <w:t>according to cleaning schedule to ensure the safety of food that is prepared and served to customers.</w:t>
            </w:r>
          </w:p>
          <w:p w:rsidR="00000000" w:rsidRPr="00715C77" w:rsidP="00715C77">
            <w:pPr>
              <w:pStyle w:val="List"/>
            </w:pPr>
            <w:r w:rsidRPr="00715C77">
              <w:t>3.2. Clean areas of any animal and pest waste and report incidents of infestation.</w:t>
            </w:r>
          </w:p>
          <w:p w:rsidR="00000000" w:rsidRPr="00715C77" w:rsidP="00715C77">
            <w:pPr>
              <w:pStyle w:val="List"/>
            </w:pPr>
            <w:r w:rsidRPr="00715C77">
              <w:t>3.3. Follow safety procedures in the event of a chemic</w:t>
            </w:r>
            <w:r w:rsidRPr="00715C77">
              <w:t>al accident.</w:t>
            </w:r>
          </w:p>
          <w:p w:rsidR="00000000" w:rsidP="00715C77">
            <w:pPr>
              <w:pStyle w:val="List"/>
              <w:rPr>
                <w:lang w:val="en-NZ"/>
              </w:rPr>
            </w:pPr>
            <w:r w:rsidRPr="00715C77">
              <w:t>3.4. Sort and promptly dispose of kitchen waste to avoid cross-contamination with food stocks.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"/>
              <w:rPr>
                <w:lang w:val="en-NZ"/>
              </w:rPr>
            </w:pPr>
            <w:r w:rsidRPr="00715C77">
              <w:t>4.  Work safely and reduce negative environmental impacts.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"/>
            </w:pPr>
            <w:r w:rsidRPr="00715C77">
              <w:t>4.1. Use cleaning agents, chemicals and cleaning equipment safely and according to manufacturer instructions.</w:t>
            </w:r>
          </w:p>
          <w:p w:rsidR="00000000" w:rsidRPr="00715C77" w:rsidP="00715C77">
            <w:pPr>
              <w:pStyle w:val="List"/>
            </w:pPr>
            <w:r w:rsidRPr="00715C77">
              <w:t>4.2. Use personal protective equipment and safe manual handling techniques when cleaning equipment and premises.</w:t>
            </w:r>
          </w:p>
          <w:p w:rsidR="00000000" w:rsidRPr="00715C77" w:rsidP="00715C77">
            <w:pPr>
              <w:pStyle w:val="List"/>
            </w:pPr>
            <w:r w:rsidRPr="00715C77">
              <w:t>4.3. Reduce negative environmenta</w:t>
            </w:r>
            <w:r w:rsidRPr="00715C77">
              <w:t>l impacts through efficient use of energy, water and other resources.</w:t>
            </w:r>
          </w:p>
          <w:p w:rsidR="00000000" w:rsidRPr="00715C77" w:rsidP="00715C77">
            <w:pPr>
              <w:pStyle w:val="List"/>
            </w:pPr>
            <w:r w:rsidRPr="00715C77">
              <w:t>4.4. Sort organic kitchen waste from recyclables and dispose of them in designated recycling bins.</w:t>
            </w:r>
          </w:p>
          <w:p w:rsidR="00000000" w:rsidRPr="00715C77" w:rsidP="00715C77">
            <w:pPr>
              <w:pStyle w:val="List"/>
            </w:pPr>
            <w:r w:rsidRPr="00715C77">
              <w:t>4.5. Safely dispose of kitchen waste, especially hazardous substances, to minimise nega</w:t>
            </w:r>
            <w:r w:rsidRPr="00715C77">
              <w:t>tive environmental impacts.</w:t>
            </w:r>
          </w:p>
        </w:tc>
      </w:tr>
    </w:tbl>
    <w:p w:rsidR="00000000" w:rsidRPr="00715C77" w:rsidP="00715C77">
      <w:pPr>
        <w:pStyle w:val="BodyText"/>
      </w:pPr>
    </w:p>
    <w:p w:rsidR="00000000" w:rsidRPr="00715C77" w:rsidP="00715C77">
      <w:pPr>
        <w:pStyle w:val="AllowPageBreak"/>
      </w:pPr>
    </w:p>
    <w:p w:rsidR="00000000" w:rsidRPr="00715C77" w:rsidP="00715C77">
      <w:pPr>
        <w:pStyle w:val="Heading1"/>
      </w:pPr>
      <w:bookmarkStart w:id="7" w:name="O_1208762"/>
      <w:bookmarkEnd w:id="7"/>
      <w:r w:rsidRPr="00715C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BodyText"/>
            </w:pPr>
            <w:r w:rsidRPr="00715C7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rPr>
                <w:rStyle w:val="SpecialBold"/>
              </w:rPr>
              <w:t>DESCRIPTION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Bullet"/>
            </w:pPr>
            <w:r w:rsidRPr="00715C77">
              <w:t>read and interpret workplace documents and diagrams in:</w:t>
            </w:r>
          </w:p>
          <w:p w:rsidR="00000000" w:rsidRPr="00715C77" w:rsidP="00715C77">
            <w:pPr>
              <w:pStyle w:val="ListBullet2"/>
            </w:pPr>
            <w:r w:rsidRPr="00715C77">
              <w:t>safety and waste disposal procedures</w:t>
            </w:r>
          </w:p>
          <w:p w:rsidR="00000000" w:rsidP="00715C77">
            <w:pPr>
              <w:pStyle w:val="ListBullet2"/>
              <w:rPr>
                <w:lang w:val="en-NZ"/>
              </w:rPr>
            </w:pPr>
            <w:r w:rsidRPr="00715C77">
              <w:t>safety data sheets (SDS) and product instructions for cleaning agents and chemicals.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complete orders to replace out of stock cleaning materials.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report infestation incidents, providing specific information regarding pest waste and discussing approach to treatment.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follow simple dilution requirements for chemicals and cleaning products, and calculate ratios in order to make them up.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locate key information in cleaning schedules and procedures manuals.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efficiently sequence the stages of cleaning kitchen equipment and premises.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Bullet"/>
            </w:pPr>
            <w:r w:rsidRPr="00715C77">
              <w:t>manage own speed, timing and productivity</w:t>
            </w:r>
          </w:p>
          <w:p w:rsidR="00000000" w:rsidP="00715C77">
            <w:pPr>
              <w:pStyle w:val="ListBullet"/>
              <w:rPr>
                <w:lang w:val="en-NZ"/>
              </w:rPr>
            </w:pPr>
            <w:r w:rsidRPr="00715C77">
              <w:t>recognise a chemical accident and follow safety procedures to avoid food contamination.</w:t>
            </w:r>
          </w:p>
        </w:tc>
      </w:tr>
      <w:tr w:rsidTr="00715C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C77">
            <w:pPr>
              <w:pStyle w:val="BodyText"/>
              <w:rPr>
                <w:lang w:val="en-NZ"/>
              </w:rPr>
            </w:pPr>
            <w:r w:rsidRPr="00715C7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C77" w:rsidP="00715C77">
            <w:pPr>
              <w:pStyle w:val="ListBullet"/>
            </w:pPr>
            <w:r w:rsidRPr="00715C77">
              <w:t>use automatic dishwashers and reassemble kitchen equipment after cleaning.</w:t>
            </w:r>
          </w:p>
        </w:tc>
      </w:tr>
    </w:tbl>
    <w:p w:rsidR="00000000" w:rsidRPr="00715C77" w:rsidP="00715C77">
      <w:pPr>
        <w:pStyle w:val="BodyText"/>
      </w:pPr>
    </w:p>
    <w:p w:rsidR="00000000" w:rsidRPr="00715C77" w:rsidP="00715C77">
      <w:pPr>
        <w:pStyle w:val="AllowPageBreak"/>
      </w:pPr>
    </w:p>
    <w:p w:rsidR="00000000" w:rsidRPr="00715C77" w:rsidP="00715C77">
      <w:pPr>
        <w:pStyle w:val="Heading1"/>
      </w:pPr>
      <w:bookmarkStart w:id="8" w:name="O_1208764"/>
      <w:bookmarkEnd w:id="8"/>
      <w:r w:rsidRPr="00715C77">
        <w:t>Unit Mapping Information</w:t>
      </w:r>
    </w:p>
    <w:p w:rsidR="00000000" w:rsidRPr="00715C77" w:rsidP="00B4389F">
      <w:pPr>
        <w:pStyle w:val="BodyText"/>
      </w:pPr>
      <w:r w:rsidRPr="00715C77">
        <w:t>Supersedes and is equivalent to SITHKOP001 Clean kitchen premises and equipment.</w:t>
      </w:r>
    </w:p>
    <w:p w:rsidR="00000000" w:rsidRPr="00715C77" w:rsidP="00715C77">
      <w:pPr>
        <w:pStyle w:val="Heading1"/>
      </w:pPr>
      <w:bookmarkStart w:id="9" w:name="O_1208771"/>
      <w:bookmarkEnd w:id="9"/>
      <w:r w:rsidRPr="00715C77">
        <w:t>Links</w:t>
      </w:r>
    </w:p>
    <w:p w:rsidR="00000000" w:rsidRPr="00715C77" w:rsidP="00B4389F">
      <w:pPr>
        <w:pStyle w:val="BodyText"/>
      </w:pPr>
      <w:r w:rsidRPr="00715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4760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15C77" w:rsidP="00715C77"/>
    <w:sectPr w:rsidSect="00715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7" w:rsidRPr="00B4389F" w:rsidP="00B43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9F" w:rsidP="00715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89F" w:rsidP="00715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389F" w:rsidP="00715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C77" w:rsidRPr="00B4389F" w:rsidP="00B43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9F" w:rsidRPr="002D2AF8" w:rsidP="00715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SITHKOP009 Clean kitchen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B4389F" w:rsidP="00715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2B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85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24C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C77"/>
  </w:style>
  <w:style w:type="character" w:customStyle="1" w:styleId="Heading1Char">
    <w:name w:val="Heading 1 Char"/>
    <w:basedOn w:val="DefaultParagraphFont"/>
    <w:link w:val="Heading1"/>
    <w:rsid w:val="00715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C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5C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C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C77"/>
    <w:rPr>
      <w:b/>
      <w:spacing w:val="0"/>
    </w:rPr>
  </w:style>
  <w:style w:type="paragraph" w:styleId="ListBullet2">
    <w:name w:val="List Bullet 2"/>
    <w:basedOn w:val="List2"/>
    <w:rsid w:val="00715C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5C77"/>
    <w:rPr>
      <w:i/>
    </w:rPr>
  </w:style>
  <w:style w:type="paragraph" w:customStyle="1" w:styleId="SuperHeading">
    <w:name w:val="SuperHeading"/>
    <w:basedOn w:val="Normal"/>
    <w:rsid w:val="00715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15C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5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C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5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C77"/>
  </w:style>
  <w:style w:type="paragraph" w:styleId="TableofFigures">
    <w:name w:val="table of figures"/>
    <w:basedOn w:val="Normal"/>
    <w:next w:val="Normal"/>
    <w:semiHidden/>
    <w:rsid w:val="00715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5C77"/>
    <w:rPr>
      <w:rFonts w:ascii="Wingdings" w:hAnsi="Wingdings"/>
    </w:rPr>
  </w:style>
  <w:style w:type="paragraph" w:customStyle="1" w:styleId="TableHeading">
    <w:name w:val="Table Heading"/>
    <w:basedOn w:val="HeadingBase"/>
    <w:rsid w:val="00715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C77"/>
    <w:rPr>
      <w:color w:val="0033CC"/>
      <w:u w:val="none"/>
    </w:rPr>
  </w:style>
  <w:style w:type="paragraph" w:customStyle="1" w:styleId="BodyTextRight">
    <w:name w:val="Body Text Right"/>
    <w:basedOn w:val="BodyText"/>
    <w:rsid w:val="00715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C77"/>
    <w:rPr>
      <w:sz w:val="32"/>
    </w:rPr>
  </w:style>
  <w:style w:type="paragraph" w:customStyle="1" w:styleId="HeadingProcedure">
    <w:name w:val="Heading Procedure"/>
    <w:basedOn w:val="HeadingBase"/>
    <w:next w:val="Normal"/>
    <w:rsid w:val="00715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C77"/>
    <w:pPr>
      <w:spacing w:before="60" w:after="60"/>
    </w:pPr>
  </w:style>
  <w:style w:type="paragraph" w:styleId="ListContinue">
    <w:name w:val="List Continue"/>
    <w:basedOn w:val="List"/>
    <w:rsid w:val="00715C77"/>
    <w:pPr>
      <w:ind w:firstLine="0"/>
    </w:pPr>
  </w:style>
  <w:style w:type="paragraph" w:customStyle="1" w:styleId="ListNote">
    <w:name w:val="List Note"/>
    <w:basedOn w:val="List"/>
    <w:rsid w:val="00715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C77"/>
    <w:rPr>
      <w:rFonts w:ascii="Courier New" w:hAnsi="Courier New"/>
    </w:rPr>
  </w:style>
  <w:style w:type="paragraph" w:customStyle="1" w:styleId="NoteBullet">
    <w:name w:val="Note Bullet"/>
    <w:basedOn w:val="Note"/>
    <w:rsid w:val="00715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C77"/>
    <w:rPr>
      <w:b/>
      <w:smallCaps/>
    </w:rPr>
  </w:style>
  <w:style w:type="paragraph" w:customStyle="1" w:styleId="TableListNumber">
    <w:name w:val="Table List Number"/>
    <w:basedOn w:val="ListNumber"/>
    <w:rsid w:val="00715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C77"/>
    <w:pPr>
      <w:numPr>
        <w:numId w:val="9"/>
      </w:numPr>
    </w:pPr>
  </w:style>
  <w:style w:type="paragraph" w:customStyle="1" w:styleId="ListAlpha2">
    <w:name w:val="List Alpha 2"/>
    <w:basedOn w:val="List2"/>
    <w:rsid w:val="00715C77"/>
    <w:pPr>
      <w:numPr>
        <w:numId w:val="8"/>
      </w:numPr>
    </w:pPr>
  </w:style>
  <w:style w:type="paragraph" w:styleId="List2">
    <w:name w:val="List 2"/>
    <w:basedOn w:val="BodyText"/>
    <w:rsid w:val="00715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C77"/>
    <w:pPr>
      <w:numPr>
        <w:numId w:val="4"/>
      </w:numPr>
    </w:pPr>
  </w:style>
  <w:style w:type="paragraph" w:styleId="ListContinue2">
    <w:name w:val="List Continue 2"/>
    <w:basedOn w:val="List2"/>
    <w:rsid w:val="00715C77"/>
    <w:pPr>
      <w:ind w:firstLine="0"/>
    </w:pPr>
  </w:style>
  <w:style w:type="paragraph" w:styleId="ListContinue3">
    <w:name w:val="List Continue 3"/>
    <w:basedOn w:val="List3"/>
    <w:rsid w:val="00715C77"/>
    <w:pPr>
      <w:ind w:left="1021" w:firstLine="0"/>
    </w:pPr>
  </w:style>
  <w:style w:type="paragraph" w:styleId="ListContinue4">
    <w:name w:val="List Continue 4"/>
    <w:basedOn w:val="List4"/>
    <w:rsid w:val="00715C77"/>
    <w:pPr>
      <w:ind w:firstLine="0"/>
    </w:pPr>
  </w:style>
  <w:style w:type="paragraph" w:styleId="ListContinue5">
    <w:name w:val="List Continue 5"/>
    <w:basedOn w:val="List5"/>
    <w:rsid w:val="00715C77"/>
    <w:pPr>
      <w:ind w:firstLine="0"/>
    </w:pPr>
  </w:style>
  <w:style w:type="paragraph" w:styleId="ListNumber3">
    <w:name w:val="List Number 3"/>
    <w:basedOn w:val="List3"/>
    <w:rsid w:val="00715C77"/>
    <w:pPr>
      <w:numPr>
        <w:numId w:val="5"/>
      </w:numPr>
    </w:pPr>
  </w:style>
  <w:style w:type="paragraph" w:styleId="ListNumber4">
    <w:name w:val="List Number 4"/>
    <w:basedOn w:val="List4"/>
    <w:rsid w:val="00715C77"/>
    <w:pPr>
      <w:numPr>
        <w:numId w:val="6"/>
      </w:numPr>
    </w:pPr>
  </w:style>
  <w:style w:type="paragraph" w:styleId="ListNumber5">
    <w:name w:val="List Number 5"/>
    <w:basedOn w:val="List5"/>
    <w:rsid w:val="00715C77"/>
    <w:pPr>
      <w:numPr>
        <w:numId w:val="7"/>
      </w:numPr>
    </w:pPr>
  </w:style>
  <w:style w:type="paragraph" w:styleId="BlockText">
    <w:name w:val="Block Text"/>
    <w:basedOn w:val="Normal"/>
    <w:rsid w:val="00715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C77"/>
    <w:rPr>
      <w:sz w:val="16"/>
      <w:vertAlign w:val="superscript"/>
    </w:rPr>
  </w:style>
  <w:style w:type="character" w:customStyle="1" w:styleId="Symbols">
    <w:name w:val="Symbols"/>
    <w:basedOn w:val="DefaultParagraphFont"/>
    <w:rsid w:val="00715C77"/>
    <w:rPr>
      <w:rFonts w:ascii="Symbol" w:hAnsi="Symbol"/>
    </w:rPr>
  </w:style>
  <w:style w:type="character" w:customStyle="1" w:styleId="MenuOptions">
    <w:name w:val="Menu Options"/>
    <w:basedOn w:val="DefaultParagraphFont"/>
    <w:rsid w:val="00715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C77"/>
    <w:rPr>
      <w:b/>
    </w:rPr>
  </w:style>
  <w:style w:type="character" w:customStyle="1" w:styleId="Underlined">
    <w:name w:val="Underlined"/>
    <w:basedOn w:val="DefaultParagraphFont"/>
    <w:rsid w:val="00715C77"/>
    <w:rPr>
      <w:u w:val="single"/>
    </w:rPr>
  </w:style>
  <w:style w:type="paragraph" w:customStyle="1" w:styleId="TableBodyTextRight">
    <w:name w:val="Table Body Text Right"/>
    <w:basedOn w:val="TableBodyText"/>
    <w:rsid w:val="00715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C77"/>
    <w:rPr>
      <w:sz w:val="18"/>
    </w:rPr>
  </w:style>
  <w:style w:type="paragraph" w:customStyle="1" w:styleId="BodySmallRight">
    <w:name w:val="Body Small Right"/>
    <w:basedOn w:val="BodyTextRight"/>
    <w:rsid w:val="00715C77"/>
    <w:rPr>
      <w:sz w:val="18"/>
      <w:szCs w:val="18"/>
    </w:rPr>
  </w:style>
  <w:style w:type="paragraph" w:customStyle="1" w:styleId="MarginEdition">
    <w:name w:val="Margin Edition"/>
    <w:basedOn w:val="MarginNote"/>
    <w:rsid w:val="00715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C77"/>
    <w:rPr>
      <w:sz w:val="2"/>
      <w:szCs w:val="2"/>
    </w:rPr>
  </w:style>
  <w:style w:type="character" w:customStyle="1" w:styleId="Small">
    <w:name w:val="Small"/>
    <w:basedOn w:val="DefaultParagraphFont"/>
    <w:rsid w:val="00715C77"/>
    <w:rPr>
      <w:sz w:val="16"/>
    </w:rPr>
  </w:style>
  <w:style w:type="paragraph" w:customStyle="1" w:styleId="WideTable">
    <w:name w:val="Wide Table"/>
    <w:basedOn w:val="Normal"/>
    <w:rsid w:val="00715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C77"/>
  </w:style>
  <w:style w:type="paragraph" w:styleId="Quote">
    <w:name w:val="Quote"/>
    <w:basedOn w:val="Heading1"/>
    <w:link w:val="QuoteChar"/>
    <w:qFormat/>
    <w:rsid w:val="00715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C77"/>
    <w:pPr>
      <w:pageBreakBefore/>
    </w:pPr>
  </w:style>
  <w:style w:type="paragraph" w:customStyle="1" w:styleId="Border">
    <w:name w:val="Border"/>
    <w:basedOn w:val="Normal"/>
    <w:qFormat/>
    <w:rsid w:val="00715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C77"/>
    <w:rPr>
      <w:u w:val="single"/>
    </w:rPr>
  </w:style>
  <w:style w:type="paragraph" w:styleId="BalloonText">
    <w:name w:val="Balloon Text"/>
    <w:basedOn w:val="Normal"/>
    <w:link w:val="BalloonTextChar"/>
    <w:rsid w:val="0071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C77"/>
    <w:pPr>
      <w:spacing w:before="0" w:after="0"/>
    </w:pPr>
  </w:style>
  <w:style w:type="paragraph" w:customStyle="1" w:styleId="BodyTextBold">
    <w:name w:val="Body Text Bold"/>
    <w:basedOn w:val="BodyText"/>
    <w:qFormat/>
    <w:rsid w:val="00715C77"/>
    <w:rPr>
      <w:b/>
    </w:rPr>
  </w:style>
  <w:style w:type="character" w:styleId="Hyperlink">
    <w:name w:val="Hyperlink"/>
    <w:basedOn w:val="DefaultParagraphFont"/>
    <w:uiPriority w:val="99"/>
    <w:unhideWhenUsed/>
    <w:rsid w:val="00B43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4421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SITHKOP009 Clean kitchen premises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2024-11-22T08:13:00Z</dcterms:created>
  <dcterms:modified xsi:type="dcterms:W3CDTF">2024-11-22T08:13:00Z</dcterms:modified>
</cp:coreProperties>
</file>