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E49" w:rsidP="005E3E49">
      <w:pPr>
        <w:pStyle w:val="Title"/>
      </w:pPr>
      <w:r>
        <w:fldChar w:fldCharType="begin"/>
      </w:r>
      <w:r>
        <w:instrText xml:space="preserve"> TITLE   \* MERGEFORMAT </w:instrText>
      </w:r>
      <w:r>
        <w:fldChar w:fldCharType="separate"/>
      </w:r>
      <w:r>
        <w:t>SITHKOP006 Plan catering for events or functions</w:t>
      </w:r>
      <w:r>
        <w:fldChar w:fldCharType="end"/>
      </w:r>
    </w:p>
    <w:p w:rsidR="005E3E49" w:rsidP="005E3E49">
      <w:pPr>
        <w:pStyle w:val="Version"/>
        <w:sectPr w:rsidSect="00376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AF8" w:rsidP="00376AF8">
      <w:pPr>
        <w:pStyle w:val="SuperHeading"/>
      </w:pPr>
      <w:r w:rsidRPr="00376AF8">
        <w:t>SITHKOP006 Plan catering for events or functions</w:t>
      </w:r>
    </w:p>
    <w:p w:rsidR="00000000" w:rsidRPr="00376AF8" w:rsidP="00376AF8">
      <w:pPr>
        <w:pStyle w:val="Heading1"/>
      </w:pPr>
      <w:bookmarkStart w:id="1" w:name="O_765010"/>
      <w:bookmarkEnd w:id="1"/>
      <w:r w:rsidRPr="00376AF8">
        <w:t>Modification History</w:t>
      </w:r>
    </w:p>
    <w:p w:rsidR="00000000" w:rsidRPr="00376AF8" w:rsidP="005E3E49">
      <w:pPr>
        <w:pStyle w:val="BodyText"/>
      </w:pPr>
      <w:r w:rsidRPr="00376AF8">
        <w:t>Not applicable.</w:t>
      </w:r>
    </w:p>
    <w:p w:rsidR="00000000" w:rsidRPr="00376AF8" w:rsidP="00376AF8">
      <w:pPr>
        <w:pStyle w:val="Heading1"/>
      </w:pPr>
      <w:bookmarkStart w:id="2" w:name="O_765011"/>
      <w:bookmarkEnd w:id="2"/>
      <w:r w:rsidRPr="00376AF8">
        <w:t>Application</w:t>
      </w:r>
    </w:p>
    <w:p w:rsidR="00000000" w:rsidRPr="00376AF8" w:rsidP="005E3E49">
      <w:pPr>
        <w:pStyle w:val="BodyText"/>
      </w:pPr>
      <w:r w:rsidRPr="00376AF8">
        <w:t>This unit describes the performance outcomes, skills and knowledge required to plan catering for events or functions. It requires the ability to identify the purpose and scope of the</w:t>
      </w:r>
      <w:r w:rsidRPr="00376AF8">
        <w:t xml:space="preserve"> event, prepare catering proposals to meet customer requirements, and finalise operational plans for the delivery of catering. It does not include food preparation, which is covered by commercial cookery units.</w:t>
      </w:r>
    </w:p>
    <w:p w:rsidR="00000000" w:rsidRPr="00376AF8" w:rsidP="005E3E49">
      <w:pPr>
        <w:pStyle w:val="BodyText"/>
      </w:pPr>
      <w:r w:rsidRPr="00376AF8">
        <w:t>The unit applies to catering for any type of</w:t>
      </w:r>
      <w:r w:rsidRPr="00376AF8">
        <w:t xml:space="preserve"> event in the cultural, community, hospitality, sporting, tourism and event industries.</w:t>
      </w:r>
    </w:p>
    <w:p w:rsidR="00000000" w:rsidRPr="00376AF8" w:rsidP="005E3E49">
      <w:pPr>
        <w:pStyle w:val="BodyText"/>
      </w:pPr>
      <w:r w:rsidRPr="00376AF8">
        <w:t>It applies to catering and event personnel who operate independently or with limited guidance from others. This unit is relevant to a caterer or other cookery speciali</w:t>
      </w:r>
      <w:r w:rsidRPr="00376AF8">
        <w:t>st involved in event catering, but also to non-catering specialists including event, function and banquet coordinators.</w:t>
      </w:r>
    </w:p>
    <w:p w:rsidR="005E3E49" w:rsidP="005E3E49">
      <w:pPr>
        <w:pStyle w:val="BodyText"/>
      </w:pPr>
      <w:r w:rsidRPr="00376AF8">
        <w:t>No occupational licensing, certification or specific legislative requirements apply to this unit at the time of publication.</w:t>
      </w:r>
    </w:p>
    <w:p w:rsidR="00000000" w:rsidRPr="00376AF8" w:rsidP="00376AF8">
      <w:pPr>
        <w:pStyle w:val="Heading1"/>
      </w:pPr>
      <w:bookmarkStart w:id="3" w:name="O_765012"/>
      <w:bookmarkEnd w:id="3"/>
      <w:r w:rsidRPr="00376AF8">
        <w:t>Pre-requisite Unit</w:t>
      </w:r>
    </w:p>
    <w:p w:rsidR="00000000" w:rsidRPr="00376AF8" w:rsidP="005E3E49">
      <w:pPr>
        <w:pStyle w:val="BodyText"/>
      </w:pPr>
      <w:r w:rsidRPr="00376AF8">
        <w:t>Nil</w:t>
      </w:r>
    </w:p>
    <w:p w:rsidR="00000000" w:rsidRPr="00376AF8" w:rsidP="00376AF8">
      <w:pPr>
        <w:pStyle w:val="Heading1"/>
      </w:pPr>
      <w:bookmarkStart w:id="4" w:name="O_765013"/>
      <w:bookmarkEnd w:id="4"/>
      <w:r w:rsidRPr="00376AF8">
        <w:t>Competency Field</w:t>
      </w:r>
    </w:p>
    <w:p w:rsidR="00000000" w:rsidRPr="00376AF8" w:rsidP="005E3E49">
      <w:pPr>
        <w:pStyle w:val="BodyText"/>
      </w:pPr>
      <w:r w:rsidRPr="00376AF8">
        <w:t xml:space="preserve">Kitchen Operations </w:t>
      </w:r>
    </w:p>
    <w:p w:rsidR="00000000" w:rsidRPr="00376AF8" w:rsidP="00376AF8">
      <w:pPr>
        <w:pStyle w:val="Heading1"/>
      </w:pPr>
      <w:bookmarkStart w:id="5" w:name="O_765014"/>
      <w:bookmarkEnd w:id="5"/>
      <w:r w:rsidRPr="00376AF8">
        <w:t>Unit Sector</w:t>
      </w:r>
    </w:p>
    <w:p w:rsidR="00000000" w:rsidRPr="00376AF8" w:rsidP="005E3E49">
      <w:pPr>
        <w:pStyle w:val="BodyText"/>
      </w:pPr>
      <w:r w:rsidRPr="00376AF8">
        <w:t>Hospitality</w:t>
      </w:r>
    </w:p>
    <w:p w:rsidR="00000000" w:rsidRPr="00376AF8" w:rsidP="00376AF8">
      <w:pPr>
        <w:pStyle w:val="Heading1"/>
      </w:pPr>
      <w:bookmarkStart w:id="6" w:name="O_765015"/>
      <w:bookmarkEnd w:id="6"/>
      <w:r w:rsidRPr="00376AF8">
        <w:t>Elements and Performance Criteria</w:t>
      </w:r>
    </w:p>
    <w:tbl>
      <w:tblPr>
        <w:tblW w:w="0" w:type="auto"/>
        <w:tblCellMar>
          <w:left w:w="62" w:type="dxa"/>
          <w:right w:w="62" w:type="dxa"/>
        </w:tblCellMar>
        <w:tblLook w:val="0000"/>
      </w:tblPr>
      <w:tblGrid>
        <w:gridCol w:w="3594"/>
        <w:gridCol w:w="5602"/>
      </w:tblGrid>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6AF8" w:rsidP="00376AF8">
            <w:pPr>
              <w:pStyle w:val="BodyText"/>
            </w:pPr>
            <w:r w:rsidRPr="00376AF8">
              <w:rPr>
                <w:rStyle w:val="SpecialBold"/>
              </w:rPr>
              <w:t>ELEMENTS</w:t>
            </w:r>
            <w:r w:rsidRPr="00376AF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rPr>
                <w:rStyle w:val="SpecialBold"/>
              </w:rPr>
              <w:t>PERFORMANCE CRITERIA</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Performance criteria describe the performance needed to demonstrate achievement of the element.</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List"/>
              <w:rPr>
                <w:lang w:val="en-NZ"/>
              </w:rPr>
            </w:pPr>
            <w:r w:rsidRPr="00376AF8">
              <w:t>1.</w:t>
            </w:r>
            <w:r w:rsidRPr="00376AF8">
              <w:tab/>
              <w:t>Identify purpose and scope of the event.</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
            </w:pPr>
            <w:r w:rsidRPr="00376AF8">
              <w:t>1.1.Discuss and clarify purpose of event or function with stakeholders.</w:t>
            </w:r>
          </w:p>
          <w:p w:rsidR="00000000" w:rsidP="00376AF8">
            <w:pPr>
              <w:pStyle w:val="List"/>
              <w:rPr>
                <w:lang w:val="en-NZ"/>
              </w:rPr>
            </w:pPr>
            <w:r w:rsidRPr="00376AF8">
              <w:t>1.2.Accurately identify specific customer n</w:t>
            </w:r>
            <w:r w:rsidRPr="00376AF8">
              <w:t>eeds and preferences, and determine catering requirements.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List"/>
              <w:rPr>
                <w:lang w:val="en-NZ"/>
              </w:rPr>
            </w:pPr>
            <w:r w:rsidRPr="00376AF8">
              <w:t>2.</w:t>
            </w:r>
            <w:r w:rsidRPr="00376AF8">
              <w:tab/>
              <w:t>Prepare catering proposal.</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
            </w:pPr>
            <w:r w:rsidRPr="00376AF8">
              <w:t xml:space="preserve">2.1.Collect and collate </w:t>
            </w:r>
            <w:r w:rsidRPr="00376AF8">
              <w:rPr>
                <w:rStyle w:val="BoldandItalics"/>
              </w:rPr>
              <w:t>operational information</w:t>
            </w:r>
            <w:r w:rsidRPr="00376AF8">
              <w:t xml:space="preserve"> for the event and venue.</w:t>
            </w:r>
          </w:p>
          <w:p w:rsidR="00000000" w:rsidRPr="00376AF8" w:rsidP="00376AF8">
            <w:pPr>
              <w:pStyle w:val="List"/>
            </w:pPr>
            <w:r w:rsidRPr="00376AF8">
              <w:t>2.2.Analyse operational factors influencing catering, and consult with stakeholders to determ</w:t>
            </w:r>
            <w:r w:rsidRPr="00376AF8">
              <w:t>ine overall approach.</w:t>
            </w:r>
          </w:p>
          <w:p w:rsidR="00000000" w:rsidRPr="00376AF8" w:rsidP="00376AF8">
            <w:pPr>
              <w:pStyle w:val="List"/>
            </w:pPr>
            <w:r w:rsidRPr="00376AF8">
              <w:t xml:space="preserve">2.3.Contribute ideas to event concept, theme and format and incorporate </w:t>
            </w:r>
            <w:r w:rsidRPr="00376AF8">
              <w:rPr>
                <w:rStyle w:val="BoldandItalics"/>
              </w:rPr>
              <w:t>creative elements</w:t>
            </w:r>
            <w:r w:rsidRPr="00376AF8">
              <w:t xml:space="preserve"> into the catering proposal.</w:t>
            </w:r>
          </w:p>
          <w:p w:rsidR="00000000" w:rsidRPr="00376AF8" w:rsidP="00376AF8">
            <w:pPr>
              <w:pStyle w:val="List"/>
            </w:pPr>
            <w:r w:rsidRPr="00376AF8">
              <w:t xml:space="preserve">2.4.Verify operational and service practicality of the catering proposal through consultation and analysis. </w:t>
            </w:r>
          </w:p>
          <w:p w:rsidR="00000000" w:rsidRPr="00376AF8" w:rsidP="00376AF8">
            <w:pPr>
              <w:pStyle w:val="List"/>
            </w:pPr>
            <w:r w:rsidRPr="00376AF8">
              <w:t>2.5.Pre</w:t>
            </w:r>
            <w:r w:rsidRPr="00376AF8">
              <w:t>sent proposal including accurate information on range and style of catering products and services.</w:t>
            </w:r>
          </w:p>
          <w:p w:rsidR="00000000" w:rsidP="00376AF8">
            <w:pPr>
              <w:pStyle w:val="List"/>
              <w:rPr>
                <w:lang w:val="en-NZ"/>
              </w:rPr>
            </w:pPr>
            <w:r w:rsidRPr="00376AF8">
              <w:t>2.6.Obtain approval to proceed with catering.</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List"/>
              <w:rPr>
                <w:lang w:val="en-NZ"/>
              </w:rPr>
            </w:pPr>
            <w:r w:rsidRPr="00376AF8">
              <w:t>3.</w:t>
            </w:r>
            <w:r w:rsidRPr="00376AF8">
              <w:tab/>
              <w:t>Prepare and implement operational plan.</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
            </w:pPr>
            <w:r w:rsidRPr="00376AF8">
              <w:t xml:space="preserve">3.1.Prepare an operational plan for provision of catering and </w:t>
            </w:r>
            <w:r w:rsidRPr="00376AF8">
              <w:rPr>
                <w:rStyle w:val="BoldandItalics"/>
              </w:rPr>
              <w:t>ancil</w:t>
            </w:r>
            <w:r w:rsidRPr="00376AF8">
              <w:rPr>
                <w:rStyle w:val="BoldandItalics"/>
              </w:rPr>
              <w:t>lary products and services</w:t>
            </w:r>
            <w:r w:rsidRPr="00376AF8">
              <w:t>, identifying steps, activities and sequence.</w:t>
            </w:r>
          </w:p>
          <w:p w:rsidR="00000000" w:rsidRPr="00376AF8" w:rsidP="00376AF8">
            <w:pPr>
              <w:pStyle w:val="List"/>
            </w:pPr>
            <w:r w:rsidRPr="00376AF8">
              <w:t>3.2.Incorporate risk management issues into plan.</w:t>
            </w:r>
          </w:p>
          <w:p w:rsidR="00000000" w:rsidRPr="00376AF8" w:rsidP="00376AF8">
            <w:pPr>
              <w:pStyle w:val="List"/>
            </w:pPr>
            <w:r w:rsidRPr="00376AF8">
              <w:t>3.3.Review, verify and finalise details with client.</w:t>
            </w:r>
          </w:p>
          <w:p w:rsidR="00000000" w:rsidRPr="00376AF8" w:rsidP="00376AF8">
            <w:pPr>
              <w:pStyle w:val="List"/>
            </w:pPr>
            <w:r w:rsidRPr="00376AF8">
              <w:t>3.4.Provide accurate information on operational plans to relevant personnel to en</w:t>
            </w:r>
            <w:r w:rsidRPr="00376AF8">
              <w:t>sure effective implementation.</w:t>
            </w:r>
          </w:p>
          <w:p w:rsidR="00000000" w:rsidRPr="00376AF8" w:rsidP="00376AF8">
            <w:pPr>
              <w:pStyle w:val="List"/>
            </w:pPr>
            <w:r w:rsidRPr="00376AF8">
              <w:t>3.5.Implement and monitor catering plan for the event, making adjustments as required.</w:t>
            </w:r>
          </w:p>
          <w:p w:rsidR="00000000" w:rsidRPr="00376AF8" w:rsidP="00376AF8">
            <w:pPr>
              <w:pStyle w:val="List"/>
            </w:pPr>
            <w:r w:rsidRPr="00376AF8">
              <w:t>3.6.Obtain feedback from customer and operational staff after the event to inform future catering activities.</w:t>
            </w:r>
          </w:p>
        </w:tc>
      </w:tr>
    </w:tbl>
    <w:p w:rsidR="00000000" w:rsidRPr="00376AF8" w:rsidP="00376AF8">
      <w:pPr>
        <w:pStyle w:val="BodyText"/>
      </w:pPr>
    </w:p>
    <w:p w:rsidR="00000000" w:rsidRPr="00376AF8" w:rsidP="00376AF8">
      <w:pPr>
        <w:pStyle w:val="AllowPageBreak"/>
      </w:pPr>
    </w:p>
    <w:p w:rsidR="00000000" w:rsidRPr="00376AF8" w:rsidP="00376AF8">
      <w:pPr>
        <w:pStyle w:val="Heading1"/>
      </w:pPr>
      <w:bookmarkStart w:id="7" w:name="O_765016"/>
      <w:bookmarkEnd w:id="7"/>
      <w:r w:rsidRPr="00376AF8">
        <w:t>Foundation Skills</w:t>
      </w:r>
    </w:p>
    <w:tbl>
      <w:tblPr>
        <w:tblW w:w="0" w:type="auto"/>
        <w:tblCellMar>
          <w:left w:w="62" w:type="dxa"/>
          <w:right w:w="62" w:type="dxa"/>
        </w:tblCellMar>
        <w:tblLook w:val="0000"/>
      </w:tblPr>
      <w:tblGrid>
        <w:gridCol w:w="3522"/>
        <w:gridCol w:w="5674"/>
      </w:tblGrid>
      <w:tr w:rsidTr="005E3E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Foundation skills essential to performance in this unit, but not explicit in the performance criteria are listed here, along with a brief context statement.</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6AF8" w:rsidP="00376AF8">
            <w:pPr>
              <w:pStyle w:val="BodyText"/>
            </w:pPr>
            <w:r w:rsidRPr="00376AF8">
              <w:rPr>
                <w:rStyle w:val="SpecialBold"/>
              </w:rPr>
              <w:t>SKILLS</w:t>
            </w:r>
            <w:r w:rsidRPr="00376AF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rPr>
                <w:rStyle w:val="SpecialBold"/>
              </w:rPr>
              <w:t>DESCRIPTION</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Reading skills to:</w:t>
            </w:r>
          </w:p>
        </w:tc>
        <w:tc>
          <w:tcPr>
            <w:tcW w:w="0" w:type="auto"/>
            <w:tcBorders>
              <w:top w:val="nil"/>
              <w:left w:val="nil"/>
              <w:bottom w:val="nil"/>
              <w:right w:val="nil"/>
            </w:tcBorders>
            <w:tcMar>
              <w:top w:w="0" w:type="dxa"/>
              <w:left w:w="62" w:type="dxa"/>
              <w:bottom w:w="0" w:type="dxa"/>
              <w:right w:w="62" w:type="dxa"/>
            </w:tcMar>
          </w:tcPr>
          <w:p w:rsidR="00000000" w:rsidP="00376AF8">
            <w:pPr>
              <w:pStyle w:val="ListBullet"/>
              <w:rPr>
                <w:lang w:val="en-NZ"/>
              </w:rPr>
            </w:pPr>
            <w:r w:rsidRPr="00376AF8">
              <w:t>read and interpret written feedback and unfamiliar and detailed venue information.</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Writing skills to:</w:t>
            </w:r>
          </w:p>
        </w:tc>
        <w:tc>
          <w:tcPr>
            <w:tcW w:w="0" w:type="auto"/>
            <w:tcBorders>
              <w:top w:val="nil"/>
              <w:left w:val="nil"/>
              <w:bottom w:val="nil"/>
              <w:right w:val="nil"/>
            </w:tcBorders>
            <w:tcMar>
              <w:top w:w="0" w:type="dxa"/>
              <w:left w:w="62" w:type="dxa"/>
              <w:bottom w:w="0" w:type="dxa"/>
              <w:right w:w="62" w:type="dxa"/>
            </w:tcMar>
          </w:tcPr>
          <w:p w:rsidR="00000000" w:rsidP="00376AF8">
            <w:pPr>
              <w:pStyle w:val="ListBullet"/>
              <w:rPr>
                <w:lang w:val="en-NZ"/>
              </w:rPr>
            </w:pPr>
            <w:r w:rsidRPr="00376AF8">
              <w:t>write comprehensive catering proposals and complex operational plans.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376AF8">
            <w:pPr>
              <w:pStyle w:val="ListBullet"/>
              <w:rPr>
                <w:lang w:val="en-NZ"/>
              </w:rPr>
            </w:pPr>
            <w:r w:rsidRPr="00376AF8">
              <w:t>use active listening and open and closed questioni</w:t>
            </w:r>
            <w:r w:rsidRPr="00376AF8">
              <w:t xml:space="preserve">ng to </w:t>
            </w:r>
            <w:r w:rsidRPr="00376AF8">
              <w:t>consult on catering requirements with customers and other stakeholders.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Numeracy skills to:</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calculate number of catering products and services required for the event or function</w:t>
            </w:r>
          </w:p>
          <w:p w:rsidR="00000000" w:rsidP="00376AF8">
            <w:pPr>
              <w:pStyle w:val="ListBullet"/>
              <w:rPr>
                <w:lang w:val="en-NZ"/>
              </w:rPr>
            </w:pPr>
            <w:r w:rsidRPr="00376AF8">
              <w:t>calculate timings for the preparation and service of food.</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Problem-so</w:t>
            </w:r>
            <w:r w:rsidRPr="00376AF8">
              <w:t>lving skills to:</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analyse operational factors influencing catering</w:t>
            </w:r>
          </w:p>
          <w:p w:rsidR="00000000" w:rsidRPr="00376AF8" w:rsidP="00376AF8">
            <w:pPr>
              <w:pStyle w:val="ListBullet"/>
            </w:pPr>
            <w:r w:rsidRPr="00376AF8">
              <w:t>respond to operational difficulties when implementing the plan and identify when assistance is required from colleagues and external specialists</w:t>
            </w:r>
          </w:p>
          <w:p w:rsidR="00000000" w:rsidP="00376AF8">
            <w:pPr>
              <w:pStyle w:val="ListBullet"/>
              <w:rPr>
                <w:lang w:val="en-NZ"/>
              </w:rPr>
            </w:pPr>
            <w:r w:rsidRPr="00376AF8">
              <w:t>identify deficiencies in proposals and plans and make adjustments.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376AF8">
            <w:pPr>
              <w:pStyle w:val="ListBullet"/>
              <w:rPr>
                <w:lang w:val="en-NZ"/>
              </w:rPr>
            </w:pPr>
            <w:r w:rsidRPr="00376AF8">
              <w:t>explore a range of product concepts to improve the event theme and format.</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76AF8">
            <w:pPr>
              <w:pStyle w:val="ListBullet"/>
              <w:rPr>
                <w:lang w:val="en-NZ"/>
              </w:rPr>
            </w:pPr>
            <w:r w:rsidRPr="00376AF8">
              <w:t>access and sort information required f</w:t>
            </w:r>
            <w:r w:rsidRPr="00376AF8">
              <w:t>or catering proposals and plans, and write and submit them within designated deadlines.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t>Technology skills to:</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use computers, word processing, presentation and spreadsheet software packages.</w:t>
            </w:r>
          </w:p>
        </w:tc>
      </w:tr>
    </w:tbl>
    <w:p w:rsidR="00000000" w:rsidRPr="00376AF8" w:rsidP="00376AF8">
      <w:pPr>
        <w:pStyle w:val="BodyText"/>
      </w:pPr>
    </w:p>
    <w:p w:rsidR="00000000" w:rsidRPr="00376AF8" w:rsidP="00376AF8">
      <w:pPr>
        <w:pStyle w:val="AllowPageBreak"/>
      </w:pPr>
    </w:p>
    <w:p w:rsidR="00000000" w:rsidRPr="00376AF8" w:rsidP="00376AF8">
      <w:pPr>
        <w:pStyle w:val="Heading1"/>
      </w:pPr>
      <w:bookmarkStart w:id="8" w:name="O_765017"/>
      <w:bookmarkEnd w:id="8"/>
      <w:r w:rsidRPr="00376AF8">
        <w:t>Range of Conditions</w:t>
      </w:r>
    </w:p>
    <w:tbl>
      <w:tblPr>
        <w:tblW w:w="0" w:type="auto"/>
        <w:tblCellMar>
          <w:left w:w="62" w:type="dxa"/>
          <w:right w:w="62" w:type="dxa"/>
        </w:tblCellMar>
        <w:tblLook w:val="0000"/>
      </w:tblPr>
      <w:tblGrid>
        <w:gridCol w:w="3594"/>
        <w:gridCol w:w="5602"/>
      </w:tblGrid>
      <w:tr w:rsidTr="005E3E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76AF8" w:rsidP="00376AF8">
            <w:pPr>
              <w:pStyle w:val="BodyText"/>
            </w:pPr>
            <w:r w:rsidRPr="00376AF8">
              <w:t>Specifies different work environments and conditions that may affect performance. Essential operating conditions that may be present (depending on the work situation, needs of the candidate, accessibility of the item, and local industry and regional contex</w:t>
            </w:r>
            <w:r w:rsidRPr="00376AF8">
              <w:t>ts) are included.</w:t>
            </w:r>
          </w:p>
          <w:p w:rsidR="00000000" w:rsidP="00376AF8">
            <w:pPr>
              <w:pStyle w:val="BodyText"/>
              <w:rPr>
                <w:lang w:val="en-NZ"/>
              </w:rPr>
            </w:pPr>
            <w:r w:rsidRPr="00376AF8">
              <w:t>Range is restricted to essential operating conditions and any other variables essential to the work environment.</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rPr>
                <w:rStyle w:val="BoldandItalics"/>
              </w:rPr>
              <w:t>Operational information</w:t>
            </w:r>
            <w:r w:rsidRPr="00376AF8">
              <w:t xml:space="preserve"> must involve consideration of the following factors:</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budget</w:t>
            </w:r>
          </w:p>
          <w:p w:rsidR="00000000" w:rsidRPr="00376AF8" w:rsidP="00376AF8">
            <w:pPr>
              <w:pStyle w:val="ListBullet"/>
            </w:pPr>
            <w:r w:rsidRPr="00376AF8">
              <w:t>capacity of facilities to produce cate</w:t>
            </w:r>
            <w:r w:rsidRPr="00376AF8">
              <w:t>ring</w:t>
            </w:r>
          </w:p>
          <w:p w:rsidR="00000000" w:rsidRPr="00376AF8" w:rsidP="00376AF8">
            <w:pPr>
              <w:pStyle w:val="ListBullet"/>
            </w:pPr>
            <w:r w:rsidRPr="00376AF8">
              <w:t>concept, style and theme</w:t>
            </w:r>
          </w:p>
          <w:p w:rsidR="00000000" w:rsidRPr="00376AF8" w:rsidP="00376AF8">
            <w:pPr>
              <w:pStyle w:val="ListBullet"/>
            </w:pPr>
            <w:r w:rsidRPr="00376AF8">
              <w:t>consideration of negative environmental impacts and minimal impact practices for the venue</w:t>
            </w:r>
          </w:p>
          <w:p w:rsidR="00000000" w:rsidRPr="00376AF8" w:rsidP="00376AF8">
            <w:pPr>
              <w:pStyle w:val="ListBullet"/>
            </w:pPr>
            <w:r w:rsidRPr="00376AF8">
              <w:t>date and time</w:t>
            </w:r>
          </w:p>
          <w:p w:rsidR="00000000" w:rsidRPr="00376AF8" w:rsidP="00376AF8">
            <w:pPr>
              <w:pStyle w:val="ListBullet"/>
            </w:pPr>
            <w:r w:rsidRPr="00376AF8">
              <w:t>duration</w:t>
            </w:r>
          </w:p>
          <w:p w:rsidR="00000000" w:rsidRPr="00376AF8" w:rsidP="00376AF8">
            <w:pPr>
              <w:pStyle w:val="ListBullet"/>
            </w:pPr>
            <w:r w:rsidRPr="00376AF8">
              <w:t>guest numbers</w:t>
            </w:r>
          </w:p>
          <w:p w:rsidR="00000000" w:rsidRPr="00376AF8" w:rsidP="00376AF8">
            <w:pPr>
              <w:pStyle w:val="ListBullet"/>
            </w:pPr>
            <w:r w:rsidRPr="00376AF8">
              <w:t>guest profile</w:t>
            </w:r>
          </w:p>
          <w:p w:rsidR="00000000" w:rsidRPr="00376AF8" w:rsidP="00376AF8">
            <w:pPr>
              <w:pStyle w:val="ListBullet"/>
            </w:pPr>
            <w:r w:rsidRPr="00376AF8">
              <w:t>location of:</w:t>
            </w:r>
          </w:p>
          <w:p w:rsidR="00000000" w:rsidRPr="00376AF8" w:rsidP="00376AF8">
            <w:pPr>
              <w:pStyle w:val="ListBullet2"/>
            </w:pPr>
            <w:r w:rsidRPr="00376AF8">
              <w:t>food production kitchen</w:t>
            </w:r>
          </w:p>
          <w:p w:rsidR="00000000" w:rsidRPr="00376AF8" w:rsidP="00376AF8">
            <w:pPr>
              <w:pStyle w:val="ListBullet2"/>
            </w:pPr>
            <w:r w:rsidRPr="00376AF8">
              <w:t>service venue</w:t>
            </w:r>
          </w:p>
          <w:p w:rsidR="00000000" w:rsidRPr="00376AF8" w:rsidP="00376AF8">
            <w:pPr>
              <w:pStyle w:val="ListBullet"/>
            </w:pPr>
            <w:r w:rsidRPr="00376AF8">
              <w:t>nature and parameters of the venue:</w:t>
            </w:r>
          </w:p>
          <w:p w:rsidR="00000000" w:rsidRPr="00376AF8" w:rsidP="00376AF8">
            <w:pPr>
              <w:pStyle w:val="ListBullet2"/>
            </w:pPr>
            <w:r w:rsidRPr="00376AF8">
              <w:t>type (internal or external)</w:t>
            </w:r>
          </w:p>
          <w:p w:rsidR="00000000" w:rsidRPr="00376AF8" w:rsidP="00376AF8">
            <w:pPr>
              <w:pStyle w:val="ListBullet2"/>
            </w:pPr>
            <w:r w:rsidRPr="00376AF8">
              <w:t>dimensions of delivery access and storage areas</w:t>
            </w:r>
          </w:p>
          <w:p w:rsidR="00000000" w:rsidRPr="00376AF8" w:rsidP="00376AF8">
            <w:pPr>
              <w:pStyle w:val="ListBullet2"/>
            </w:pPr>
            <w:r w:rsidRPr="00376AF8">
              <w:t>access to cooking facilities</w:t>
            </w:r>
          </w:p>
          <w:p w:rsidR="00000000" w:rsidRPr="00376AF8" w:rsidP="00376AF8">
            <w:pPr>
              <w:pStyle w:val="ListBullet"/>
            </w:pPr>
            <w:r w:rsidRPr="00376AF8">
              <w:t>off and on-site staff requirements</w:t>
            </w:r>
          </w:p>
          <w:p w:rsidR="00000000" w:rsidRPr="00376AF8" w:rsidP="00376AF8">
            <w:pPr>
              <w:pStyle w:val="ListBullet"/>
            </w:pPr>
            <w:r w:rsidRPr="00376AF8">
              <w:t>resources that will be used:</w:t>
            </w:r>
          </w:p>
          <w:p w:rsidR="00000000" w:rsidRPr="00376AF8" w:rsidP="00376AF8">
            <w:pPr>
              <w:pStyle w:val="ListBullet2"/>
            </w:pPr>
            <w:r w:rsidRPr="00376AF8">
              <w:t>physical</w:t>
            </w:r>
          </w:p>
          <w:p w:rsidR="00000000" w:rsidRPr="00376AF8" w:rsidP="00376AF8">
            <w:pPr>
              <w:pStyle w:val="ListBullet2"/>
            </w:pPr>
            <w:r w:rsidRPr="00376AF8">
              <w:t>human</w:t>
            </w:r>
          </w:p>
          <w:p w:rsidR="00000000" w:rsidRPr="00376AF8" w:rsidP="00376AF8">
            <w:pPr>
              <w:pStyle w:val="ListBullet2"/>
            </w:pPr>
            <w:r w:rsidRPr="00376AF8">
              <w:t>food and beverage supplies</w:t>
            </w:r>
          </w:p>
          <w:p w:rsidR="00000000" w:rsidRPr="00376AF8" w:rsidP="00376AF8">
            <w:pPr>
              <w:pStyle w:val="ListBullet"/>
            </w:pPr>
            <w:r w:rsidRPr="00376AF8">
              <w:t>suppliers, and supply and cost specifications</w:t>
            </w:r>
          </w:p>
          <w:p w:rsidR="00000000" w:rsidRPr="00376AF8" w:rsidP="00376AF8">
            <w:pPr>
              <w:pStyle w:val="ListBullet"/>
            </w:pPr>
            <w:r w:rsidRPr="00376AF8">
              <w:t>special, new or hired equipment required to provide catering</w:t>
            </w:r>
          </w:p>
          <w:p w:rsidR="00000000" w:rsidP="00376AF8">
            <w:pPr>
              <w:pStyle w:val="ListBullet"/>
              <w:rPr>
                <w:lang w:val="en-NZ"/>
              </w:rPr>
            </w:pPr>
            <w:r w:rsidRPr="00376AF8">
              <w:t>transportation requirements.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rPr>
                <w:rStyle w:val="BoldandItalics"/>
              </w:rPr>
              <w:t xml:space="preserve">Creative elements </w:t>
            </w:r>
            <w:r w:rsidRPr="00376AF8">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decorations that complement themed events and functions</w:t>
            </w:r>
          </w:p>
          <w:p w:rsidR="00000000" w:rsidRPr="00376AF8" w:rsidP="00376AF8">
            <w:pPr>
              <w:pStyle w:val="ListBullet"/>
            </w:pPr>
            <w:r w:rsidRPr="00376AF8">
              <w:t>food with interesting links to other event aspects</w:t>
            </w:r>
          </w:p>
          <w:p w:rsidR="00000000" w:rsidRPr="00376AF8" w:rsidP="00376AF8">
            <w:pPr>
              <w:pStyle w:val="ListBullet"/>
            </w:pPr>
            <w:r w:rsidRPr="00376AF8">
              <w:t>innovative options to address particular operational limitations</w:t>
            </w:r>
          </w:p>
          <w:p w:rsidR="00000000" w:rsidRPr="00376AF8" w:rsidP="00376AF8">
            <w:pPr>
              <w:pStyle w:val="ListBullet"/>
            </w:pPr>
            <w:r w:rsidRPr="00376AF8">
              <w:t>innovative presentation of food and beverage</w:t>
            </w:r>
          </w:p>
          <w:p w:rsidR="00000000" w:rsidP="00376AF8">
            <w:pPr>
              <w:pStyle w:val="ListBullet"/>
              <w:rPr>
                <w:lang w:val="en-NZ"/>
              </w:rPr>
            </w:pPr>
            <w:r w:rsidRPr="00376AF8">
              <w:t>unusual combinations of food items or service ideas.</w:t>
            </w:r>
          </w:p>
        </w:tc>
      </w:tr>
      <w:tr w:rsidTr="005E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AF8">
            <w:pPr>
              <w:pStyle w:val="BodyText"/>
              <w:rPr>
                <w:lang w:val="en-NZ"/>
              </w:rPr>
            </w:pPr>
            <w:r w:rsidRPr="00376AF8">
              <w:rPr>
                <w:rStyle w:val="BoldandItalics"/>
              </w:rPr>
              <w:t>Ancillary product and services</w:t>
            </w:r>
            <w:r w:rsidRPr="00376AF8">
              <w:t xml:space="preserve"> must invol</w:t>
            </w:r>
            <w:r w:rsidRPr="00376AF8">
              <w:t>ve consideration of:</w:t>
            </w:r>
          </w:p>
        </w:tc>
        <w:tc>
          <w:tcPr>
            <w:tcW w:w="0" w:type="auto"/>
            <w:tcBorders>
              <w:top w:val="nil"/>
              <w:left w:val="nil"/>
              <w:bottom w:val="nil"/>
              <w:right w:val="nil"/>
            </w:tcBorders>
            <w:tcMar>
              <w:top w:w="0" w:type="dxa"/>
              <w:left w:w="62" w:type="dxa"/>
              <w:bottom w:w="0" w:type="dxa"/>
              <w:right w:w="62" w:type="dxa"/>
            </w:tcMar>
          </w:tcPr>
          <w:p w:rsidR="00000000" w:rsidRPr="00376AF8" w:rsidP="00376AF8">
            <w:pPr>
              <w:pStyle w:val="ListBullet"/>
            </w:pPr>
            <w:r w:rsidRPr="00376AF8">
              <w:t>buffet showpieces</w:t>
            </w:r>
          </w:p>
          <w:p w:rsidR="00000000" w:rsidRPr="00376AF8" w:rsidP="00376AF8">
            <w:pPr>
              <w:pStyle w:val="ListBullet"/>
            </w:pPr>
            <w:r w:rsidRPr="00376AF8">
              <w:t>floral displays and decorations</w:t>
            </w:r>
          </w:p>
          <w:p w:rsidR="00000000" w:rsidRPr="00376AF8" w:rsidP="00376AF8">
            <w:pPr>
              <w:pStyle w:val="ListBullet"/>
            </w:pPr>
            <w:r w:rsidRPr="00376AF8">
              <w:t>items and merchandise:</w:t>
            </w:r>
          </w:p>
          <w:p w:rsidR="00000000" w:rsidRPr="00376AF8" w:rsidP="00376AF8">
            <w:pPr>
              <w:pStyle w:val="ListBullet2"/>
            </w:pPr>
            <w:r w:rsidRPr="00376AF8">
              <w:t>chocolates, fruit, nuts, alcohol</w:t>
            </w:r>
          </w:p>
          <w:p w:rsidR="00000000" w:rsidRPr="00376AF8" w:rsidP="00376AF8">
            <w:pPr>
              <w:pStyle w:val="ListBullet2"/>
            </w:pPr>
            <w:r w:rsidRPr="00376AF8">
              <w:t>hampers</w:t>
            </w:r>
          </w:p>
          <w:p w:rsidR="00000000" w:rsidRPr="00376AF8" w:rsidP="00376AF8">
            <w:pPr>
              <w:pStyle w:val="ListBullet2"/>
            </w:pPr>
            <w:r w:rsidRPr="00376AF8">
              <w:t>gift items of any type</w:t>
            </w:r>
          </w:p>
          <w:p w:rsidR="00000000" w:rsidRPr="00376AF8" w:rsidP="00376AF8">
            <w:pPr>
              <w:pStyle w:val="ListBullet2"/>
            </w:pPr>
            <w:r w:rsidRPr="00376AF8">
              <w:t xml:space="preserve">novelties </w:t>
            </w:r>
          </w:p>
          <w:p w:rsidR="00000000" w:rsidRPr="00376AF8" w:rsidP="00376AF8">
            <w:pPr>
              <w:pStyle w:val="ListBullet"/>
            </w:pPr>
            <w:r w:rsidRPr="00376AF8">
              <w:t>on-site management of event</w:t>
            </w:r>
          </w:p>
          <w:p w:rsidR="00000000" w:rsidRPr="00376AF8" w:rsidP="00376AF8">
            <w:pPr>
              <w:pStyle w:val="ListBullet"/>
            </w:pPr>
            <w:r w:rsidRPr="00376AF8">
              <w:t>room decorations</w:t>
            </w:r>
          </w:p>
          <w:p w:rsidR="00000000" w:rsidRPr="00376AF8" w:rsidP="00376AF8">
            <w:pPr>
              <w:pStyle w:val="ListBullet"/>
            </w:pPr>
            <w:r w:rsidRPr="00376AF8">
              <w:t>staffing</w:t>
            </w:r>
          </w:p>
          <w:p w:rsidR="00000000" w:rsidRPr="00376AF8" w:rsidP="00376AF8">
            <w:pPr>
              <w:pStyle w:val="ListBullet"/>
            </w:pPr>
            <w:r w:rsidRPr="00376AF8">
              <w:t>table decorations</w:t>
            </w:r>
          </w:p>
          <w:p w:rsidR="00000000" w:rsidRPr="00376AF8" w:rsidP="00376AF8">
            <w:pPr>
              <w:pStyle w:val="ListBullet"/>
            </w:pPr>
            <w:r w:rsidRPr="00376AF8">
              <w:t>theme and dé</w:t>
            </w:r>
            <w:r w:rsidRPr="00376AF8">
              <w:t>cor.</w:t>
            </w:r>
          </w:p>
        </w:tc>
      </w:tr>
    </w:tbl>
    <w:p w:rsidR="00000000" w:rsidRPr="00376AF8" w:rsidP="00376AF8">
      <w:pPr>
        <w:pStyle w:val="BodyText"/>
      </w:pPr>
    </w:p>
    <w:p w:rsidR="00000000" w:rsidRPr="00376AF8" w:rsidP="00376AF8">
      <w:pPr>
        <w:pStyle w:val="AllowPageBreak"/>
      </w:pPr>
    </w:p>
    <w:p w:rsidR="00000000" w:rsidRPr="00376AF8" w:rsidP="00376AF8">
      <w:pPr>
        <w:pStyle w:val="Heading1"/>
      </w:pPr>
      <w:bookmarkStart w:id="9" w:name="O_765018"/>
      <w:bookmarkEnd w:id="9"/>
      <w:r w:rsidRPr="00376AF8">
        <w:t>Unit Mapping Information</w:t>
      </w:r>
    </w:p>
    <w:p w:rsidR="00000000" w:rsidRPr="00376AF8" w:rsidP="005E3E49">
      <w:pPr>
        <w:pStyle w:val="BodyText"/>
      </w:pPr>
      <w:r w:rsidRPr="00376AF8">
        <w:t>SITHKOP404 Plan catering for events or functions</w:t>
      </w:r>
    </w:p>
    <w:p w:rsidR="00000000" w:rsidRPr="00376AF8" w:rsidP="00376AF8">
      <w:pPr>
        <w:pStyle w:val="Heading1"/>
      </w:pPr>
      <w:bookmarkStart w:id="10" w:name="O_765025"/>
      <w:bookmarkEnd w:id="10"/>
      <w:r w:rsidRPr="00376AF8">
        <w:t>Links</w:t>
      </w:r>
    </w:p>
    <w:p w:rsidR="00000000" w:rsidRPr="00376AF8" w:rsidP="005E3E49">
      <w:pPr>
        <w:pStyle w:val="BodyText"/>
      </w:pPr>
      <w:r w:rsidRPr="00376AF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A4603">
        <w:rPr>
          <w:rStyle w:val="Hyperlink"/>
        </w:rPr>
        <w:t>https://vetnet.gov.au/Pages/TrainingDocs.aspx?q=68c40a93-e51d-4e0f-bc06-899dff092694</w:t>
      </w:r>
      <w:r>
        <w:fldChar w:fldCharType="end"/>
      </w:r>
    </w:p>
    <w:p w:rsidR="00000000" w:rsidRPr="00376AF8" w:rsidP="005E3E49">
      <w:pPr>
        <w:pStyle w:val="BodyText"/>
        <w:sectPr w:rsidSect="00376AF8">
          <w:headerReference w:type="default" r:id="rId10"/>
          <w:footerReference w:type="default" r:id="rId11"/>
          <w:pgSz w:w="11908" w:h="16833"/>
          <w:pgMar w:top="1702" w:right="1418" w:bottom="1702" w:left="1418" w:header="992" w:footer="992" w:gutter="0"/>
          <w:cols w:space="720"/>
          <w:noEndnote/>
          <w:docGrid w:linePitch="299"/>
        </w:sectPr>
      </w:pPr>
    </w:p>
    <w:p w:rsidR="00000000" w:rsidRPr="00376AF8" w:rsidP="00376AF8">
      <w:pPr>
        <w:pStyle w:val="SuperHeading"/>
      </w:pPr>
      <w:r w:rsidRPr="00376AF8">
        <w:t>Assessment Requirements for SITHKOP006 Plan catering for events or functions</w:t>
      </w:r>
    </w:p>
    <w:p w:rsidR="00000000" w:rsidRPr="00376AF8" w:rsidP="00376AF8">
      <w:pPr>
        <w:pStyle w:val="Heading1"/>
      </w:pPr>
      <w:bookmarkStart w:id="11" w:name="O_765020"/>
      <w:bookmarkEnd w:id="11"/>
      <w:r w:rsidRPr="00376AF8">
        <w:t>Modification History</w:t>
      </w:r>
    </w:p>
    <w:p w:rsidR="00000000" w:rsidRPr="00376AF8" w:rsidP="005E3E49">
      <w:pPr>
        <w:pStyle w:val="BodyText"/>
      </w:pPr>
      <w:r w:rsidRPr="00376AF8">
        <w:t>Not applicable.</w:t>
      </w:r>
    </w:p>
    <w:p w:rsidR="00000000" w:rsidRPr="00376AF8" w:rsidP="00376AF8">
      <w:pPr>
        <w:pStyle w:val="Heading1"/>
      </w:pPr>
      <w:bookmarkStart w:id="12" w:name="O_765021"/>
      <w:bookmarkEnd w:id="12"/>
      <w:r w:rsidRPr="00376AF8">
        <w:t>Performance Evidence</w:t>
      </w:r>
    </w:p>
    <w:p w:rsidR="00000000" w:rsidRPr="00376AF8" w:rsidP="005E3E49">
      <w:pPr>
        <w:pStyle w:val="BodyText"/>
      </w:pPr>
      <w:r w:rsidRPr="00376AF8">
        <w:t>Evidence of the ability to complete tasks outlined in elements and performance criteria of this unit in the context of the job role, and:</w:t>
      </w:r>
    </w:p>
    <w:p w:rsidR="00000000" w:rsidRPr="00376AF8" w:rsidP="00376AF8">
      <w:pPr>
        <w:pStyle w:val="ListBullet"/>
      </w:pPr>
      <w:r w:rsidRPr="00376AF8">
        <w:t xml:space="preserve">prepare catering proposals in response to diverse customer requirements for at least six different event or function </w:t>
      </w:r>
      <w:r w:rsidRPr="00376AF8">
        <w:t>types as specified in the knowledge evidence</w:t>
      </w:r>
    </w:p>
    <w:p w:rsidR="00000000" w:rsidRPr="00376AF8" w:rsidP="00376AF8">
      <w:pPr>
        <w:pStyle w:val="ListBullet"/>
      </w:pPr>
      <w:r w:rsidRPr="00376AF8">
        <w:t>prepare practical operational plans for each of the above events and functions that specify arrangements for all basic requirements for catering delivery as specified in the knowledge evidence</w:t>
      </w:r>
    </w:p>
    <w:p w:rsidR="00000000" w:rsidRPr="00376AF8" w:rsidP="00376AF8">
      <w:pPr>
        <w:pStyle w:val="ListBullet"/>
      </w:pPr>
      <w:r w:rsidRPr="00376AF8">
        <w:t>ensure above operational plans include consideration of the different operational factors that affect catering delivery as specified in the knowledge evidence</w:t>
      </w:r>
    </w:p>
    <w:p w:rsidR="00000000" w:rsidRPr="00376AF8" w:rsidP="00376AF8">
      <w:pPr>
        <w:pStyle w:val="ListBullet"/>
      </w:pPr>
      <w:r w:rsidRPr="00376AF8">
        <w:t xml:space="preserve">implement above operational plans through the delivery of catering for three of the above events </w:t>
      </w:r>
      <w:r w:rsidRPr="00376AF8">
        <w:t>and functions</w:t>
      </w:r>
    </w:p>
    <w:p w:rsidR="00000000" w:rsidRPr="00376AF8" w:rsidP="00376AF8">
      <w:pPr>
        <w:pStyle w:val="ListBullet"/>
      </w:pPr>
      <w:r w:rsidRPr="00376AF8">
        <w:t>complete proposals and plans and coordinate the delivery of catering for events and functions within commercial time constraints.</w:t>
      </w:r>
    </w:p>
    <w:p w:rsidR="00000000" w:rsidRPr="00376AF8" w:rsidP="00376AF8">
      <w:pPr>
        <w:pStyle w:val="AllowPageBreak"/>
      </w:pPr>
    </w:p>
    <w:p w:rsidR="00000000" w:rsidRPr="00376AF8" w:rsidP="00376AF8">
      <w:pPr>
        <w:pStyle w:val="Heading1"/>
      </w:pPr>
      <w:bookmarkStart w:id="13" w:name="O_765022"/>
      <w:bookmarkEnd w:id="13"/>
      <w:r w:rsidRPr="00376AF8">
        <w:t>Knowledge Evidence</w:t>
      </w:r>
    </w:p>
    <w:p w:rsidR="00000000" w:rsidRPr="00376AF8" w:rsidP="005E3E49">
      <w:pPr>
        <w:pStyle w:val="BodyText"/>
      </w:pPr>
      <w:r w:rsidRPr="00376AF8">
        <w:t>Demonstrated knowledge required to complete the tasks outlined in elements a</w:t>
      </w:r>
      <w:r w:rsidRPr="00376AF8">
        <w:t>nd performance criteria of this unit:</w:t>
      </w:r>
    </w:p>
    <w:p w:rsidR="00000000" w:rsidRPr="00376AF8" w:rsidP="00376AF8">
      <w:pPr>
        <w:pStyle w:val="ListBullet"/>
      </w:pPr>
      <w:r w:rsidRPr="00376AF8">
        <w:t>major characteristics of the events and functions listed in the performance evidence:</w:t>
      </w:r>
    </w:p>
    <w:p w:rsidR="00000000" w:rsidRPr="00376AF8" w:rsidP="00376AF8">
      <w:pPr>
        <w:pStyle w:val="ListBullet2"/>
      </w:pPr>
      <w:r w:rsidRPr="00376AF8">
        <w:t>purpose and format</w:t>
      </w:r>
    </w:p>
    <w:p w:rsidR="00000000" w:rsidRPr="00376AF8" w:rsidP="00376AF8">
      <w:pPr>
        <w:pStyle w:val="ListBullet2"/>
      </w:pPr>
      <w:r w:rsidRPr="00376AF8">
        <w:t>roles and responsibilities of different family members, officials and venue personnel</w:t>
      </w:r>
    </w:p>
    <w:p w:rsidR="00000000" w:rsidRPr="00376AF8" w:rsidP="00376AF8">
      <w:pPr>
        <w:pStyle w:val="ListBullet2"/>
      </w:pPr>
      <w:r w:rsidRPr="00376AF8">
        <w:t>event running order</w:t>
      </w:r>
    </w:p>
    <w:p w:rsidR="00000000" w:rsidRPr="00376AF8" w:rsidP="00376AF8">
      <w:pPr>
        <w:pStyle w:val="ListBullet2"/>
      </w:pPr>
      <w:r w:rsidRPr="00376AF8">
        <w:t>enter</w:t>
      </w:r>
      <w:r w:rsidRPr="00376AF8">
        <w:t>tainment and speeches</w:t>
      </w:r>
    </w:p>
    <w:p w:rsidR="00000000" w:rsidRPr="00376AF8" w:rsidP="00376AF8">
      <w:pPr>
        <w:pStyle w:val="ListBullet2"/>
      </w:pPr>
      <w:r w:rsidRPr="00376AF8">
        <w:t>service order and timing for food and beverage items to complement event or function activities</w:t>
      </w:r>
    </w:p>
    <w:p w:rsidR="00000000" w:rsidRPr="00376AF8" w:rsidP="00376AF8">
      <w:pPr>
        <w:pStyle w:val="ListBullet2"/>
      </w:pPr>
      <w:r w:rsidRPr="00376AF8">
        <w:t>service expectations</w:t>
      </w:r>
    </w:p>
    <w:p w:rsidR="00000000" w:rsidRPr="00376AF8" w:rsidP="00376AF8">
      <w:pPr>
        <w:pStyle w:val="ListBullet"/>
      </w:pPr>
      <w:r w:rsidRPr="00376AF8">
        <w:t>different types of events or functions where catering is required:</w:t>
      </w:r>
    </w:p>
    <w:p w:rsidR="00000000" w:rsidRPr="00376AF8" w:rsidP="00376AF8">
      <w:pPr>
        <w:pStyle w:val="ListBullet2"/>
      </w:pPr>
      <w:r w:rsidRPr="00376AF8">
        <w:t>balls</w:t>
      </w:r>
    </w:p>
    <w:p w:rsidR="00000000" w:rsidRPr="00376AF8" w:rsidP="00376AF8">
      <w:pPr>
        <w:pStyle w:val="ListBullet2"/>
      </w:pPr>
      <w:r w:rsidRPr="00376AF8">
        <w:t>banquets</w:t>
      </w:r>
    </w:p>
    <w:p w:rsidR="00000000" w:rsidRPr="00376AF8" w:rsidP="00376AF8">
      <w:pPr>
        <w:pStyle w:val="ListBullet2"/>
      </w:pPr>
      <w:r w:rsidRPr="00376AF8">
        <w:t>conferences</w:t>
      </w:r>
    </w:p>
    <w:p w:rsidR="00000000" w:rsidRPr="00376AF8" w:rsidP="00376AF8">
      <w:pPr>
        <w:pStyle w:val="ListBullet2"/>
      </w:pPr>
      <w:r w:rsidRPr="00376AF8">
        <w:t>corporate events</w:t>
      </w:r>
    </w:p>
    <w:p w:rsidR="00000000" w:rsidRPr="00376AF8" w:rsidP="00376AF8">
      <w:pPr>
        <w:pStyle w:val="ListBullet2"/>
      </w:pPr>
      <w:r w:rsidRPr="00376AF8">
        <w:t>defence operations</w:t>
      </w:r>
    </w:p>
    <w:p w:rsidR="00000000" w:rsidRPr="00376AF8" w:rsidP="00376AF8">
      <w:pPr>
        <w:pStyle w:val="ListBullet2"/>
      </w:pPr>
      <w:r w:rsidRPr="00376AF8">
        <w:t>exhibitions</w:t>
      </w:r>
    </w:p>
    <w:p w:rsidR="00000000" w:rsidRPr="00376AF8" w:rsidP="00376AF8">
      <w:pPr>
        <w:pStyle w:val="ListBullet2"/>
      </w:pPr>
      <w:r w:rsidRPr="00376AF8">
        <w:t>industry and other awards presentations</w:t>
      </w:r>
    </w:p>
    <w:p w:rsidR="00000000" w:rsidRPr="00376AF8" w:rsidP="00376AF8">
      <w:pPr>
        <w:pStyle w:val="ListBullet2"/>
      </w:pPr>
      <w:r w:rsidRPr="00376AF8">
        <w:t>meetings or seminars</w:t>
      </w:r>
    </w:p>
    <w:p w:rsidR="00000000" w:rsidRPr="00376AF8" w:rsidP="00376AF8">
      <w:pPr>
        <w:pStyle w:val="ListBullet2"/>
      </w:pPr>
      <w:r w:rsidRPr="00376AF8">
        <w:t>parties</w:t>
      </w:r>
    </w:p>
    <w:p w:rsidR="00000000" w:rsidRPr="00376AF8" w:rsidP="00376AF8">
      <w:pPr>
        <w:pStyle w:val="ListBullet2"/>
      </w:pPr>
      <w:r w:rsidRPr="00376AF8">
        <w:t>product launches</w:t>
      </w:r>
    </w:p>
    <w:p w:rsidR="00000000" w:rsidRPr="00376AF8" w:rsidP="00376AF8">
      <w:pPr>
        <w:pStyle w:val="ListBullet2"/>
      </w:pPr>
      <w:r w:rsidRPr="00376AF8">
        <w:t>religious celebrations</w:t>
      </w:r>
    </w:p>
    <w:p w:rsidR="00000000" w:rsidRPr="00376AF8" w:rsidP="00376AF8">
      <w:pPr>
        <w:pStyle w:val="ListBullet2"/>
      </w:pPr>
      <w:r w:rsidRPr="00376AF8">
        <w:t>social celebrations</w:t>
      </w:r>
    </w:p>
    <w:p w:rsidR="00000000" w:rsidRPr="00376AF8" w:rsidP="00376AF8">
      <w:pPr>
        <w:pStyle w:val="ListBullet2"/>
      </w:pPr>
      <w:r w:rsidRPr="00376AF8">
        <w:t>sporting events</w:t>
      </w:r>
    </w:p>
    <w:p w:rsidR="00000000" w:rsidRPr="00376AF8" w:rsidP="00376AF8">
      <w:pPr>
        <w:pStyle w:val="ListBullet2"/>
      </w:pPr>
      <w:r w:rsidRPr="00376AF8">
        <w:t>themed events</w:t>
      </w:r>
    </w:p>
    <w:p w:rsidR="00000000" w:rsidRPr="00376AF8" w:rsidP="00376AF8">
      <w:pPr>
        <w:pStyle w:val="ListBullet2"/>
      </w:pPr>
      <w:r w:rsidRPr="00376AF8">
        <w:t>trade shows</w:t>
      </w:r>
    </w:p>
    <w:p w:rsidR="00000000" w:rsidRPr="00376AF8" w:rsidP="00376AF8">
      <w:pPr>
        <w:pStyle w:val="ListBullet2"/>
      </w:pPr>
      <w:r w:rsidRPr="00376AF8">
        <w:t>training events</w:t>
      </w:r>
    </w:p>
    <w:p w:rsidR="00000000" w:rsidRPr="00376AF8" w:rsidP="00376AF8">
      <w:pPr>
        <w:pStyle w:val="ListBullet2"/>
      </w:pPr>
      <w:r w:rsidRPr="00376AF8">
        <w:t>wakes</w:t>
      </w:r>
    </w:p>
    <w:p w:rsidR="00000000" w:rsidRPr="00376AF8" w:rsidP="00376AF8">
      <w:pPr>
        <w:pStyle w:val="ListBullet2"/>
      </w:pPr>
      <w:r w:rsidRPr="00376AF8">
        <w:t>weddings</w:t>
      </w:r>
    </w:p>
    <w:p w:rsidR="00000000" w:rsidRPr="00376AF8" w:rsidP="00376AF8">
      <w:pPr>
        <w:pStyle w:val="ListBullet"/>
      </w:pPr>
      <w:r w:rsidRPr="00376AF8">
        <w:t>catering and service styles for above different types of events with varying numbers</w:t>
      </w:r>
    </w:p>
    <w:p w:rsidR="00000000" w:rsidRPr="00376AF8" w:rsidP="00376AF8">
      <w:pPr>
        <w:pStyle w:val="ListBullet"/>
      </w:pPr>
      <w:r w:rsidRPr="00376AF8">
        <w:t>operational factors influencing catering for different venues and climatic conditions</w:t>
      </w:r>
    </w:p>
    <w:p w:rsidR="00000000" w:rsidRPr="00376AF8" w:rsidP="00376AF8">
      <w:pPr>
        <w:pStyle w:val="ListBullet"/>
      </w:pPr>
      <w:r w:rsidRPr="00376AF8">
        <w:t>space and equipment requirements for above different styles of catering and varying n</w:t>
      </w:r>
      <w:r w:rsidRPr="00376AF8">
        <w:t>umbers</w:t>
      </w:r>
    </w:p>
    <w:p w:rsidR="00000000" w:rsidRPr="00376AF8" w:rsidP="00376AF8">
      <w:pPr>
        <w:pStyle w:val="ListBullet"/>
      </w:pPr>
      <w:r w:rsidRPr="00376AF8">
        <w:t>basic requirements for delivery of catering for events or functions:</w:t>
      </w:r>
    </w:p>
    <w:p w:rsidR="00000000" w:rsidRPr="00376AF8" w:rsidP="00376AF8">
      <w:pPr>
        <w:pStyle w:val="ListBullet2"/>
      </w:pPr>
      <w:r w:rsidRPr="00376AF8">
        <w:t>ancillary products and services</w:t>
      </w:r>
    </w:p>
    <w:p w:rsidR="00000000" w:rsidRPr="00376AF8" w:rsidP="00376AF8">
      <w:pPr>
        <w:pStyle w:val="ListBullet2"/>
      </w:pPr>
      <w:r w:rsidRPr="00376AF8">
        <w:t>beverage</w:t>
      </w:r>
    </w:p>
    <w:p w:rsidR="00000000" w:rsidRPr="00376AF8" w:rsidP="00376AF8">
      <w:pPr>
        <w:pStyle w:val="ListBullet2"/>
      </w:pPr>
      <w:r w:rsidRPr="00376AF8">
        <w:t>food:</w:t>
      </w:r>
    </w:p>
    <w:p w:rsidR="00000000" w:rsidRPr="00376AF8" w:rsidP="00376AF8">
      <w:pPr>
        <w:pStyle w:val="ListBullet3"/>
      </w:pPr>
      <w:r w:rsidRPr="00376AF8">
        <w:t>classic</w:t>
      </w:r>
    </w:p>
    <w:p w:rsidR="00000000" w:rsidRPr="00376AF8" w:rsidP="00376AF8">
      <w:pPr>
        <w:pStyle w:val="ListBullet3"/>
      </w:pPr>
      <w:r w:rsidRPr="00376AF8">
        <w:t>cultural food requirements</w:t>
      </w:r>
    </w:p>
    <w:p w:rsidR="00000000" w:rsidRPr="00376AF8" w:rsidP="00376AF8">
      <w:pPr>
        <w:pStyle w:val="ListBullet3"/>
      </w:pPr>
      <w:r w:rsidRPr="00376AF8">
        <w:t>modern</w:t>
      </w:r>
    </w:p>
    <w:p w:rsidR="00000000" w:rsidRPr="00376AF8" w:rsidP="00376AF8">
      <w:pPr>
        <w:pStyle w:val="ListBullet3"/>
      </w:pPr>
      <w:r w:rsidRPr="00376AF8">
        <w:t>special dietary needs</w:t>
      </w:r>
    </w:p>
    <w:p w:rsidR="00000000" w:rsidRPr="00376AF8" w:rsidP="00376AF8">
      <w:pPr>
        <w:pStyle w:val="ListBullet2"/>
      </w:pPr>
      <w:r w:rsidRPr="00376AF8">
        <w:t>menu type:</w:t>
      </w:r>
    </w:p>
    <w:p w:rsidR="00000000" w:rsidRPr="00376AF8" w:rsidP="00376AF8">
      <w:pPr>
        <w:pStyle w:val="ListBullet3"/>
      </w:pPr>
      <w:r w:rsidRPr="00376AF8">
        <w:t>à la carte</w:t>
      </w:r>
    </w:p>
    <w:p w:rsidR="00000000" w:rsidRPr="00376AF8" w:rsidP="00376AF8">
      <w:pPr>
        <w:pStyle w:val="ListBullet3"/>
      </w:pPr>
      <w:r w:rsidRPr="00376AF8">
        <w:t>buffet</w:t>
      </w:r>
    </w:p>
    <w:p w:rsidR="00000000" w:rsidRPr="00376AF8" w:rsidP="00376AF8">
      <w:pPr>
        <w:pStyle w:val="ListBullet3"/>
      </w:pPr>
      <w:r w:rsidRPr="00376AF8">
        <w:t>set menu</w:t>
      </w:r>
    </w:p>
    <w:p w:rsidR="00000000" w:rsidRPr="00376AF8" w:rsidP="00376AF8">
      <w:pPr>
        <w:pStyle w:val="ListBullet3"/>
      </w:pPr>
      <w:r w:rsidRPr="00376AF8">
        <w:t>table d’hôte</w:t>
      </w:r>
    </w:p>
    <w:p w:rsidR="00000000" w:rsidRPr="00376AF8" w:rsidP="00376AF8">
      <w:pPr>
        <w:pStyle w:val="ListBullet2"/>
      </w:pPr>
      <w:r w:rsidRPr="00376AF8">
        <w:t>link between food service and other aspects of the event</w:t>
      </w:r>
    </w:p>
    <w:p w:rsidR="00000000" w:rsidRPr="00376AF8" w:rsidP="00376AF8">
      <w:pPr>
        <w:pStyle w:val="ListBullet2"/>
      </w:pPr>
      <w:r w:rsidRPr="00376AF8">
        <w:t>style of service</w:t>
      </w:r>
    </w:p>
    <w:p w:rsidR="00000000" w:rsidRPr="00376AF8" w:rsidP="00376AF8">
      <w:pPr>
        <w:pStyle w:val="ListBullet2"/>
      </w:pPr>
      <w:r w:rsidRPr="00376AF8">
        <w:t>timing of service</w:t>
      </w:r>
    </w:p>
    <w:p w:rsidR="00000000" w:rsidRPr="00376AF8" w:rsidP="00376AF8">
      <w:pPr>
        <w:pStyle w:val="ListBullet"/>
      </w:pPr>
      <w:r w:rsidRPr="00376AF8">
        <w:t>operational factors that affect catering delivery for an event or function:</w:t>
      </w:r>
    </w:p>
    <w:p w:rsidR="00000000" w:rsidRPr="00376AF8" w:rsidP="00376AF8">
      <w:pPr>
        <w:pStyle w:val="ListBullet2"/>
      </w:pPr>
      <w:r w:rsidRPr="00376AF8">
        <w:t>conflicting activities in venue food preparation and storage areas</w:t>
      </w:r>
    </w:p>
    <w:p w:rsidR="00000000" w:rsidRPr="00376AF8" w:rsidP="00376AF8">
      <w:pPr>
        <w:pStyle w:val="ListBullet2"/>
      </w:pPr>
      <w:r w:rsidRPr="00376AF8">
        <w:t>costing of components and total catering</w:t>
      </w:r>
    </w:p>
    <w:p w:rsidR="00000000" w:rsidRPr="00376AF8" w:rsidP="00376AF8">
      <w:pPr>
        <w:pStyle w:val="ListBullet2"/>
      </w:pPr>
      <w:r w:rsidRPr="00376AF8">
        <w:t>food production timelines and staffing roles and responsibilities:</w:t>
      </w:r>
    </w:p>
    <w:p w:rsidR="00000000" w:rsidRPr="00376AF8" w:rsidP="00376AF8">
      <w:pPr>
        <w:pStyle w:val="ListBullet3"/>
      </w:pPr>
      <w:r w:rsidRPr="00376AF8">
        <w:t>production kitchen</w:t>
      </w:r>
    </w:p>
    <w:p w:rsidR="00000000" w:rsidRPr="00376AF8" w:rsidP="00376AF8">
      <w:pPr>
        <w:pStyle w:val="ListBullet3"/>
      </w:pPr>
      <w:r w:rsidRPr="00376AF8">
        <w:t>venue or service kitchen</w:t>
      </w:r>
    </w:p>
    <w:p w:rsidR="00000000" w:rsidRPr="00376AF8" w:rsidP="00376AF8">
      <w:pPr>
        <w:pStyle w:val="ListBullet2"/>
      </w:pPr>
      <w:r w:rsidRPr="00376AF8">
        <w:t>purchasing of food, beverage, materials and equipment</w:t>
      </w:r>
    </w:p>
    <w:p w:rsidR="00000000" w:rsidRPr="00376AF8" w:rsidP="00376AF8">
      <w:pPr>
        <w:pStyle w:val="ListBullet2"/>
      </w:pPr>
      <w:r w:rsidRPr="00376AF8">
        <w:t>recycling</w:t>
      </w:r>
      <w:r w:rsidRPr="00376AF8">
        <w:t xml:space="preserve"> and correct and environmentally sound disposal practices for kitchen waste and hazardous substances</w:t>
      </w:r>
    </w:p>
    <w:p w:rsidR="00000000" w:rsidRPr="00376AF8" w:rsidP="00376AF8">
      <w:pPr>
        <w:pStyle w:val="ListBullet2"/>
      </w:pPr>
      <w:r w:rsidRPr="00376AF8">
        <w:t>risk management issues</w:t>
      </w:r>
    </w:p>
    <w:p w:rsidR="00000000" w:rsidRPr="00376AF8" w:rsidP="00376AF8">
      <w:pPr>
        <w:pStyle w:val="ListBullet2"/>
      </w:pPr>
      <w:r w:rsidRPr="00376AF8">
        <w:t>security arrangements</w:t>
      </w:r>
    </w:p>
    <w:p w:rsidR="00000000" w:rsidRPr="00376AF8" w:rsidP="00376AF8">
      <w:pPr>
        <w:pStyle w:val="ListBullet2"/>
      </w:pPr>
      <w:r w:rsidRPr="00376AF8">
        <w:t>service staff roles and responsibilities</w:t>
      </w:r>
    </w:p>
    <w:p w:rsidR="00000000" w:rsidRPr="00376AF8" w:rsidP="00376AF8">
      <w:pPr>
        <w:pStyle w:val="ListBullet2"/>
      </w:pPr>
      <w:r w:rsidRPr="00376AF8">
        <w:t>service timelines for food and beverage</w:t>
      </w:r>
    </w:p>
    <w:p w:rsidR="00000000" w:rsidRPr="00376AF8" w:rsidP="00376AF8">
      <w:pPr>
        <w:pStyle w:val="ListBullet2"/>
      </w:pPr>
      <w:r w:rsidRPr="00376AF8">
        <w:t>management of on-site resourc</w:t>
      </w:r>
      <w:r w:rsidRPr="00376AF8">
        <w:t xml:space="preserve">es: </w:t>
      </w:r>
    </w:p>
    <w:p w:rsidR="00000000" w:rsidRPr="00376AF8" w:rsidP="00376AF8">
      <w:pPr>
        <w:pStyle w:val="ListBullet3"/>
      </w:pPr>
      <w:r w:rsidRPr="00376AF8">
        <w:t>venue</w:t>
      </w:r>
    </w:p>
    <w:p w:rsidR="00000000" w:rsidRPr="00376AF8" w:rsidP="00376AF8">
      <w:pPr>
        <w:pStyle w:val="ListBullet3"/>
      </w:pPr>
      <w:r w:rsidRPr="00376AF8">
        <w:t>commodities</w:t>
      </w:r>
    </w:p>
    <w:p w:rsidR="00000000" w:rsidRPr="00376AF8" w:rsidP="00376AF8">
      <w:pPr>
        <w:pStyle w:val="ListBullet3"/>
      </w:pPr>
      <w:r w:rsidRPr="00376AF8">
        <w:t>equipment</w:t>
      </w:r>
    </w:p>
    <w:p w:rsidR="00000000" w:rsidRPr="00376AF8" w:rsidP="00376AF8">
      <w:pPr>
        <w:pStyle w:val="ListBullet3"/>
      </w:pPr>
      <w:r w:rsidRPr="00376AF8">
        <w:t>machinery</w:t>
      </w:r>
    </w:p>
    <w:p w:rsidR="00000000" w:rsidRPr="00376AF8" w:rsidP="00376AF8">
      <w:pPr>
        <w:pStyle w:val="ListBullet2"/>
      </w:pPr>
      <w:r w:rsidRPr="00376AF8">
        <w:t>staffing and contracting</w:t>
      </w:r>
    </w:p>
    <w:p w:rsidR="00000000" w:rsidRPr="00376AF8" w:rsidP="00376AF8">
      <w:pPr>
        <w:pStyle w:val="ListBullet2"/>
      </w:pPr>
      <w:r w:rsidRPr="00376AF8">
        <w:t>storage of food and beverage</w:t>
      </w:r>
    </w:p>
    <w:p w:rsidR="00000000" w:rsidRPr="00376AF8" w:rsidP="00376AF8">
      <w:pPr>
        <w:pStyle w:val="ListBullet2"/>
      </w:pPr>
      <w:r w:rsidRPr="00376AF8">
        <w:t>transport requirements and timelines</w:t>
      </w:r>
    </w:p>
    <w:p w:rsidR="00000000" w:rsidRPr="00376AF8" w:rsidP="00376AF8">
      <w:pPr>
        <w:pStyle w:val="ListBullet2"/>
      </w:pPr>
      <w:r w:rsidRPr="00376AF8">
        <w:t>venue event management</w:t>
      </w:r>
    </w:p>
    <w:p w:rsidR="00000000" w:rsidRPr="00376AF8" w:rsidP="00376AF8">
      <w:pPr>
        <w:pStyle w:val="ListBullet2"/>
      </w:pPr>
      <w:r w:rsidRPr="00376AF8">
        <w:t>venue or service area resources:</w:t>
      </w:r>
    </w:p>
    <w:p w:rsidR="00000000" w:rsidRPr="00376AF8" w:rsidP="00376AF8">
      <w:pPr>
        <w:pStyle w:val="ListBullet3"/>
      </w:pPr>
      <w:r w:rsidRPr="00376AF8">
        <w:t>cooking and re-thermalisation equipment</w:t>
      </w:r>
    </w:p>
    <w:p w:rsidR="00000000" w:rsidRPr="00376AF8" w:rsidP="00376AF8">
      <w:pPr>
        <w:pStyle w:val="ListBullet3"/>
      </w:pPr>
      <w:r w:rsidRPr="00376AF8">
        <w:t>size and availability</w:t>
      </w:r>
    </w:p>
    <w:p w:rsidR="00000000" w:rsidRPr="00376AF8" w:rsidP="00376AF8">
      <w:pPr>
        <w:pStyle w:val="ListBullet3"/>
      </w:pPr>
      <w:r w:rsidRPr="00376AF8">
        <w:t>storage facilities</w:t>
      </w:r>
    </w:p>
    <w:p w:rsidR="00000000" w:rsidRPr="00376AF8" w:rsidP="00376AF8">
      <w:pPr>
        <w:pStyle w:val="ListBullet"/>
      </w:pPr>
      <w:r w:rsidRPr="00376AF8">
        <w:t>formats and content for:</w:t>
      </w:r>
    </w:p>
    <w:p w:rsidR="00000000" w:rsidRPr="00376AF8" w:rsidP="00376AF8">
      <w:pPr>
        <w:pStyle w:val="ListBullet2"/>
      </w:pPr>
      <w:r w:rsidRPr="00376AF8">
        <w:t>catering proposals</w:t>
      </w:r>
    </w:p>
    <w:p w:rsidR="00000000" w:rsidRPr="00376AF8" w:rsidP="00376AF8">
      <w:pPr>
        <w:pStyle w:val="ListBullet2"/>
      </w:pPr>
      <w:r w:rsidRPr="00376AF8">
        <w:t>operational plans used to manage the delivery of catering for an event or function</w:t>
      </w:r>
    </w:p>
    <w:p w:rsidR="00000000" w:rsidRPr="00376AF8" w:rsidP="00376AF8">
      <w:pPr>
        <w:pStyle w:val="ListBullet"/>
      </w:pPr>
      <w:r w:rsidRPr="00376AF8">
        <w:t>potential risk management issues relating to delivery of catering products and services:</w:t>
      </w:r>
    </w:p>
    <w:p w:rsidR="00000000" w:rsidRPr="00376AF8" w:rsidP="00376AF8">
      <w:pPr>
        <w:pStyle w:val="ListBullet2"/>
      </w:pPr>
      <w:r w:rsidRPr="00376AF8">
        <w:t>availability and reliability of equipment</w:t>
      </w:r>
    </w:p>
    <w:p w:rsidR="00000000" w:rsidRPr="00376AF8" w:rsidP="00376AF8">
      <w:pPr>
        <w:pStyle w:val="ListBullet2"/>
      </w:pPr>
      <w:r w:rsidRPr="00376AF8">
        <w:t>beverage dispensing system safety</w:t>
      </w:r>
    </w:p>
    <w:p w:rsidR="00000000" w:rsidRPr="00376AF8" w:rsidP="00376AF8">
      <w:pPr>
        <w:pStyle w:val="ListBullet2"/>
      </w:pPr>
      <w:r w:rsidRPr="00376AF8">
        <w:t>cooking and service times</w:t>
      </w:r>
    </w:p>
    <w:p w:rsidR="00000000" w:rsidRPr="00376AF8" w:rsidP="00376AF8">
      <w:pPr>
        <w:pStyle w:val="ListBullet2"/>
      </w:pPr>
      <w:r w:rsidRPr="00376AF8">
        <w:t>customer preferences and inherent risks</w:t>
      </w:r>
    </w:p>
    <w:p w:rsidR="00000000" w:rsidRPr="00376AF8" w:rsidP="00376AF8">
      <w:pPr>
        <w:pStyle w:val="ListBullet2"/>
      </w:pPr>
      <w:r w:rsidRPr="00376AF8">
        <w:t>food safety issues</w:t>
      </w:r>
    </w:p>
    <w:p w:rsidR="00000000" w:rsidRPr="00376AF8" w:rsidP="00376AF8">
      <w:pPr>
        <w:pStyle w:val="ListBullet2"/>
      </w:pPr>
      <w:r w:rsidRPr="00376AF8">
        <w:t>impacts of bad weather conditions on catering delivery</w:t>
      </w:r>
    </w:p>
    <w:p w:rsidR="00000000" w:rsidRPr="00376AF8" w:rsidP="00376AF8">
      <w:pPr>
        <w:pStyle w:val="ListBullet2"/>
      </w:pPr>
      <w:r w:rsidRPr="00376AF8">
        <w:t xml:space="preserve">potential non-delivery of supplies from </w:t>
      </w:r>
      <w:r w:rsidRPr="00376AF8">
        <w:t>unknown supplier</w:t>
      </w:r>
    </w:p>
    <w:p w:rsidR="00000000" w:rsidRPr="00376AF8" w:rsidP="00376AF8">
      <w:pPr>
        <w:pStyle w:val="ListBullet2"/>
      </w:pPr>
      <w:r w:rsidRPr="00376AF8">
        <w:t>power sources and back-up options</w:t>
      </w:r>
    </w:p>
    <w:p w:rsidR="00000000" w:rsidRPr="00376AF8" w:rsidP="00376AF8">
      <w:pPr>
        <w:pStyle w:val="ListBullet2"/>
      </w:pPr>
      <w:r w:rsidRPr="00376AF8">
        <w:t xml:space="preserve">problems with maintaining food quality and safety during storage, preparation and display at the event </w:t>
      </w:r>
    </w:p>
    <w:p w:rsidR="00000000" w:rsidRPr="00376AF8" w:rsidP="00376AF8">
      <w:pPr>
        <w:pStyle w:val="ListBullet2"/>
      </w:pPr>
      <w:r w:rsidRPr="00376AF8">
        <w:t>product price fluctuations</w:t>
      </w:r>
    </w:p>
    <w:p w:rsidR="00000000" w:rsidRPr="00376AF8" w:rsidP="00376AF8">
      <w:pPr>
        <w:pStyle w:val="ListBullet2"/>
      </w:pPr>
      <w:r w:rsidRPr="00376AF8">
        <w:t>requirement for public liability and other insurances</w:t>
      </w:r>
    </w:p>
    <w:p w:rsidR="00000000" w:rsidRPr="00376AF8" w:rsidP="00376AF8">
      <w:pPr>
        <w:pStyle w:val="ListBullet2"/>
      </w:pPr>
      <w:r w:rsidRPr="00376AF8">
        <w:t>seasonal fluctuations in food prices</w:t>
      </w:r>
    </w:p>
    <w:p w:rsidR="00000000" w:rsidRPr="00376AF8" w:rsidP="00376AF8">
      <w:pPr>
        <w:pStyle w:val="ListBullet2"/>
      </w:pPr>
      <w:r w:rsidRPr="00376AF8">
        <w:t>seasonal non-availability of food and beverage ingredients</w:t>
      </w:r>
    </w:p>
    <w:p w:rsidR="00000000" w:rsidRPr="00376AF8" w:rsidP="00376AF8">
      <w:pPr>
        <w:pStyle w:val="ListBullet2"/>
      </w:pPr>
      <w:r w:rsidRPr="00376AF8">
        <w:t>size and availability of on-site food preparation and storage areas</w:t>
      </w:r>
    </w:p>
    <w:p w:rsidR="00000000" w:rsidRPr="00376AF8" w:rsidP="00376AF8">
      <w:pPr>
        <w:pStyle w:val="ListBullet2"/>
      </w:pPr>
      <w:r w:rsidRPr="00376AF8">
        <w:t>venue access and impacts on food preparation to meet deadlines</w:t>
      </w:r>
    </w:p>
    <w:p w:rsidR="00000000" w:rsidRPr="00376AF8" w:rsidP="00376AF8">
      <w:pPr>
        <w:pStyle w:val="ListBullet"/>
      </w:pPr>
      <w:r w:rsidRPr="00376AF8">
        <w:t>organisation-specific proced</w:t>
      </w:r>
      <w:r w:rsidRPr="00376AF8">
        <w:t>ures relating to:</w:t>
      </w:r>
    </w:p>
    <w:p w:rsidR="00000000" w:rsidRPr="00376AF8" w:rsidP="00376AF8">
      <w:pPr>
        <w:pStyle w:val="ListBullet2"/>
      </w:pPr>
      <w:r w:rsidRPr="00376AF8">
        <w:t>food safety</w:t>
      </w:r>
    </w:p>
    <w:p w:rsidR="00000000" w:rsidRPr="00376AF8" w:rsidP="00376AF8">
      <w:pPr>
        <w:pStyle w:val="ListBullet2"/>
      </w:pPr>
      <w:r w:rsidRPr="00376AF8">
        <w:t>environmental management</w:t>
      </w:r>
    </w:p>
    <w:p w:rsidR="00000000" w:rsidRPr="00376AF8" w:rsidP="00376AF8">
      <w:pPr>
        <w:pStyle w:val="ListBullet2"/>
      </w:pPr>
      <w:r w:rsidRPr="00376AF8">
        <w:t>risk management.</w:t>
      </w:r>
    </w:p>
    <w:p w:rsidR="00000000" w:rsidRPr="00376AF8" w:rsidP="00376AF8">
      <w:pPr>
        <w:pStyle w:val="AllowPageBreak"/>
      </w:pPr>
    </w:p>
    <w:p w:rsidR="00000000" w:rsidRPr="00376AF8" w:rsidP="00376AF8">
      <w:pPr>
        <w:pStyle w:val="Heading1"/>
      </w:pPr>
      <w:bookmarkStart w:id="14" w:name="O_765023"/>
      <w:bookmarkEnd w:id="14"/>
      <w:r w:rsidRPr="00376AF8">
        <w:t>Assessment Conditions</w:t>
      </w:r>
    </w:p>
    <w:p w:rsidR="00000000" w:rsidRPr="00376AF8" w:rsidP="005E3E49">
      <w:pPr>
        <w:pStyle w:val="BodyText"/>
      </w:pPr>
      <w:r w:rsidRPr="00376AF8">
        <w:t>Skills must be demonstrated in a hospitality or catering business operation for which catering proposals and plans are prepared and implemented.</w:t>
      </w:r>
      <w:r w:rsidRPr="00376AF8">
        <w:t xml:space="preserve"> This can be:</w:t>
      </w:r>
    </w:p>
    <w:p w:rsidR="00000000" w:rsidRPr="00376AF8" w:rsidP="00376AF8">
      <w:pPr>
        <w:pStyle w:val="ListBullet"/>
      </w:pPr>
      <w:r w:rsidRPr="00376AF8">
        <w:t>an industry workplace</w:t>
      </w:r>
    </w:p>
    <w:p w:rsidR="00000000" w:rsidRPr="00376AF8" w:rsidP="00376AF8">
      <w:pPr>
        <w:pStyle w:val="ListBullet"/>
      </w:pPr>
      <w:r w:rsidRPr="00376AF8">
        <w:t>a simulated industry environment.</w:t>
      </w:r>
    </w:p>
    <w:p w:rsidR="00000000" w:rsidRPr="00376AF8" w:rsidP="00376AF8">
      <w:pPr>
        <w:pStyle w:val="BodyText"/>
      </w:pPr>
    </w:p>
    <w:p w:rsidR="00000000" w:rsidRPr="00376AF8" w:rsidP="005E3E49">
      <w:pPr>
        <w:pStyle w:val="BodyText"/>
      </w:pPr>
      <w:r w:rsidRPr="00376AF8">
        <w:t>Assessment must ensure access to:</w:t>
      </w:r>
    </w:p>
    <w:p w:rsidR="00000000" w:rsidRPr="00376AF8" w:rsidP="00376AF8">
      <w:pPr>
        <w:pStyle w:val="ListBullet"/>
      </w:pPr>
      <w:r w:rsidRPr="00376AF8">
        <w:t>event and function venues where catering is provided</w:t>
      </w:r>
    </w:p>
    <w:p w:rsidR="00000000" w:rsidRPr="00376AF8" w:rsidP="00376AF8">
      <w:pPr>
        <w:pStyle w:val="ListBullet"/>
      </w:pPr>
      <w:r w:rsidRPr="00376AF8">
        <w:t>sources of negotiated cost of supply:</w:t>
      </w:r>
    </w:p>
    <w:p w:rsidR="00000000" w:rsidRPr="00376AF8" w:rsidP="00376AF8">
      <w:pPr>
        <w:pStyle w:val="ListBullet2"/>
      </w:pPr>
      <w:r w:rsidRPr="00376AF8">
        <w:t xml:space="preserve">tariffs </w:t>
      </w:r>
    </w:p>
    <w:p w:rsidR="00000000" w:rsidRPr="00376AF8" w:rsidP="00376AF8">
      <w:pPr>
        <w:pStyle w:val="ListBullet2"/>
      </w:pPr>
      <w:r w:rsidRPr="00376AF8">
        <w:t>price lists</w:t>
      </w:r>
    </w:p>
    <w:p w:rsidR="00000000" w:rsidRPr="00376AF8" w:rsidP="00376AF8">
      <w:pPr>
        <w:pStyle w:val="ListBullet"/>
      </w:pPr>
      <w:r w:rsidRPr="00376AF8">
        <w:t>organisational specifications:</w:t>
      </w:r>
    </w:p>
    <w:p w:rsidR="00000000" w:rsidRPr="00376AF8" w:rsidP="00376AF8">
      <w:pPr>
        <w:pStyle w:val="ListBullet2"/>
      </w:pPr>
      <w:r w:rsidRPr="00376AF8">
        <w:t xml:space="preserve">food safety policies and procedures </w:t>
      </w:r>
    </w:p>
    <w:p w:rsidR="00000000" w:rsidRPr="00376AF8" w:rsidP="00376AF8">
      <w:pPr>
        <w:pStyle w:val="ListBullet2"/>
      </w:pPr>
      <w:r w:rsidRPr="00376AF8">
        <w:t xml:space="preserve">environmental management procedures </w:t>
      </w:r>
    </w:p>
    <w:p w:rsidR="00000000" w:rsidRPr="00376AF8" w:rsidP="00376AF8">
      <w:pPr>
        <w:pStyle w:val="ListBullet2"/>
      </w:pPr>
      <w:r w:rsidRPr="00376AF8">
        <w:t>purchase specifications</w:t>
      </w:r>
    </w:p>
    <w:p w:rsidR="00000000" w:rsidRPr="00376AF8" w:rsidP="00376AF8">
      <w:pPr>
        <w:pStyle w:val="ListBullet2"/>
      </w:pPr>
      <w:r w:rsidRPr="00376AF8">
        <w:t>risk management procedures</w:t>
      </w:r>
    </w:p>
    <w:p w:rsidR="00000000" w:rsidRPr="00376AF8" w:rsidP="00376AF8">
      <w:pPr>
        <w:pStyle w:val="ListBullet2"/>
      </w:pPr>
      <w:r w:rsidRPr="00376AF8">
        <w:t>supplier contracts</w:t>
      </w:r>
    </w:p>
    <w:p w:rsidR="00000000" w:rsidRPr="00376AF8" w:rsidP="00376AF8">
      <w:pPr>
        <w:pStyle w:val="ListBullet"/>
      </w:pPr>
      <w:r w:rsidRPr="00376AF8">
        <w:t xml:space="preserve">computers, printers and software programs currently used by the hospitality and catering industry to </w:t>
      </w:r>
      <w:r w:rsidRPr="00376AF8">
        <w:t>prepare proposals and plans</w:t>
      </w:r>
    </w:p>
    <w:p w:rsidR="00000000" w:rsidRPr="00376AF8" w:rsidP="00376AF8">
      <w:pPr>
        <w:pStyle w:val="ListBullet"/>
      </w:pPr>
      <w:r w:rsidRPr="00376AF8">
        <w:t>customers with whom the individual can interact; these can be:</w:t>
      </w:r>
    </w:p>
    <w:p w:rsidR="00000000" w:rsidRPr="00376AF8" w:rsidP="00376AF8">
      <w:pPr>
        <w:pStyle w:val="ListBullet2"/>
      </w:pPr>
      <w:r w:rsidRPr="00376AF8">
        <w:t>customers in an industry workplace who interact with the individual during the assessment process</w:t>
      </w:r>
    </w:p>
    <w:p w:rsidR="00000000" w:rsidRPr="00376AF8" w:rsidP="00376AF8">
      <w:pPr>
        <w:pStyle w:val="ListBullet2"/>
      </w:pPr>
      <w:r w:rsidRPr="00376AF8">
        <w:t>individuals who participate in role plays, simulated activities, o</w:t>
      </w:r>
      <w:r w:rsidRPr="00376AF8">
        <w:t>r simulated events set up for the purpose of assessment in an operational context.</w:t>
      </w:r>
    </w:p>
    <w:p w:rsidR="00000000" w:rsidRPr="00376AF8" w:rsidP="00376AF8">
      <w:pPr>
        <w:pStyle w:val="BodyText"/>
      </w:pPr>
    </w:p>
    <w:p w:rsidR="00000000" w:rsidRPr="00376AF8" w:rsidP="005E3E49">
      <w:pPr>
        <w:pStyle w:val="BodyText"/>
      </w:pPr>
      <w:r w:rsidRPr="00376AF8">
        <w:t>Assessors must satisfy the Standards for Registered Training Organisations’ requirements for assessors; and:</w:t>
      </w:r>
    </w:p>
    <w:p w:rsidR="00000000" w:rsidRPr="00376AF8" w:rsidP="00376AF8">
      <w:pPr>
        <w:pStyle w:val="ListBullet"/>
      </w:pPr>
      <w:r w:rsidRPr="00376AF8">
        <w:t>have worked in industry for at least three years where they ha</w:t>
      </w:r>
      <w:r w:rsidRPr="00376AF8">
        <w:t>ve applied the skills and knowledge of this unit of competency.</w:t>
      </w:r>
    </w:p>
    <w:p w:rsidR="00000000" w:rsidRPr="00376AF8" w:rsidP="00376AF8">
      <w:pPr>
        <w:pStyle w:val="AllowPageBreak"/>
      </w:pPr>
    </w:p>
    <w:p w:rsidR="00000000" w:rsidRPr="00376AF8" w:rsidP="00376AF8">
      <w:pPr>
        <w:pStyle w:val="Heading1"/>
      </w:pPr>
      <w:bookmarkStart w:id="15" w:name="O_765026"/>
      <w:bookmarkEnd w:id="15"/>
      <w:r w:rsidRPr="00376AF8">
        <w:t>Links</w:t>
      </w:r>
    </w:p>
    <w:p w:rsidR="00000000" w:rsidRPr="00376AF8" w:rsidP="005E3E49">
      <w:pPr>
        <w:pStyle w:val="BodyText"/>
      </w:pPr>
      <w:r w:rsidRPr="00376AF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A4603">
        <w:rPr>
          <w:rStyle w:val="Hyperlink"/>
        </w:rPr>
        <w:t>https://vetnet.gov.au/Pages/TrainingDocs.aspx?q=68c40a93-e51d-4e0f-bc06-899dff092694</w:t>
      </w:r>
      <w:r>
        <w:fldChar w:fldCharType="end"/>
      </w:r>
    </w:p>
    <w:p w:rsidR="00000000" w:rsidRPr="00376AF8" w:rsidP="00376AF8"/>
    <w:sectPr w:rsidSect="00376A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rsidRPr="005E3E49" w:rsidP="005E3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49" w:rsidP="00376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E3E49" w:rsidP="00376A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E3E49" w:rsidP="00376A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rsidP="00376AF8">
    <w:pPr>
      <w:pStyle w:val="Footer"/>
      <w:framePr w:wrap="around"/>
    </w:pPr>
    <w:r>
      <w:fldChar w:fldCharType="begin"/>
    </w:r>
    <w:r>
      <w:instrText xml:space="preserve"> DOCPROPERTY  Subject  \* MERGEFORMAT </w:instrText>
    </w:r>
    <w:r>
      <w:fldChar w:fldCharType="separate"/>
    </w:r>
    <w:r w:rsidR="005E3E49">
      <w:t>Approved</w:t>
    </w:r>
    <w:r w:rsidR="005E3E49">
      <w:fldChar w:fldCharType="end"/>
    </w:r>
    <w:r>
      <w:tab/>
      <w:t xml:space="preserve">Page </w:t>
    </w:r>
    <w:r>
      <w:fldChar w:fldCharType="begin"/>
    </w:r>
    <w:r>
      <w:instrText xml:space="preserve"> PAGE  \* Arabic  \* MERGEFORMAT </w:instrText>
    </w:r>
    <w:r>
      <w:fldChar w:fldCharType="separate"/>
    </w:r>
    <w:r w:rsidR="005E3E4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E49">
      <w:rPr>
        <w:noProof/>
      </w:rPr>
      <w:t>8</w:t>
    </w:r>
    <w:r>
      <w:rPr>
        <w:noProof/>
      </w:rPr>
      <w:fldChar w:fldCharType="end"/>
    </w:r>
  </w:p>
  <w:p w:rsidR="00376AF8" w:rsidP="00376AF8">
    <w:pPr>
      <w:pStyle w:val="Footer"/>
      <w:framePr w:wrap="around"/>
    </w:pPr>
    <w:r>
      <w:t xml:space="preserve">© Commonwealth of Australia, </w:t>
    </w:r>
    <w:r>
      <w:fldChar w:fldCharType="begin"/>
    </w:r>
    <w:r>
      <w:instrText xml:space="preserve"> DATE  \@ "yyyy"  \* MERGEFORMAT </w:instrText>
    </w:r>
    <w:r>
      <w:fldChar w:fldCharType="separate"/>
    </w:r>
    <w:r w:rsidR="005E3E49">
      <w:rPr>
        <w:noProof/>
      </w:rPr>
      <w:t>2025</w:t>
    </w:r>
    <w:r>
      <w:fldChar w:fldCharType="end"/>
    </w:r>
    <w:r>
      <w:tab/>
    </w:r>
    <w:r>
      <w:fldChar w:fldCharType="begin"/>
    </w:r>
    <w:r>
      <w:instrText xml:space="preserve"> DOCPROPERTY  Author  \* MERGEFORMAT </w:instrText>
    </w:r>
    <w:r>
      <w:fldChar w:fldCharType="separate"/>
    </w:r>
    <w:r w:rsidR="005E3E49">
      <w:t>Service and Creative Skills Australia</w:t>
    </w:r>
    <w:r w:rsidR="005E3E49">
      <w:fldChar w:fldCharType="end"/>
    </w:r>
  </w:p>
  <w:p w:rsidR="00376AF8" w:rsidP="00376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AF8" w:rsidRPr="005E3E49" w:rsidP="005E3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49" w:rsidRPr="002D2AF8" w:rsidP="00376AF8">
    <w:pPr>
      <w:pStyle w:val="Header"/>
      <w:framePr w:wrap="around"/>
    </w:pPr>
    <w:r>
      <w:fldChar w:fldCharType="begin"/>
    </w:r>
    <w:r>
      <w:instrText xml:space="preserve"> TITLE   \* MERGEFORMAT </w:instrText>
    </w:r>
    <w:r>
      <w:fldChar w:fldCharType="separate"/>
    </w:r>
    <w:r>
      <w:t>SITHKOP006 Plan catering for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E49" w:rsidP="00376A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F8" w:rsidRPr="002D2AF8" w:rsidP="00376AF8">
    <w:pPr>
      <w:pStyle w:val="Header"/>
      <w:framePr w:wrap="around"/>
    </w:pPr>
    <w:r>
      <w:fldChar w:fldCharType="begin"/>
    </w:r>
    <w:r>
      <w:instrText xml:space="preserve"> TITLE   \* MERGEFORMAT </w:instrText>
    </w:r>
    <w:r>
      <w:fldChar w:fldCharType="separate"/>
    </w:r>
    <w:r w:rsidR="005E3E49">
      <w:t>SITHKOP006 Plan catering for events or functions</w:t>
    </w:r>
    <w:r w:rsidR="005E3E49">
      <w:fldChar w:fldCharType="end"/>
    </w:r>
    <w:r>
      <w:tab/>
      <w:t xml:space="preserve">Date this document was generated: </w:t>
    </w:r>
    <w:r>
      <w:fldChar w:fldCharType="begin"/>
    </w:r>
    <w:r>
      <w:instrText xml:space="preserve"> CREATEDATE  \@ "d MMMM yyyy"  \* MERGEFORMAT </w:instrText>
    </w:r>
    <w:r>
      <w:fldChar w:fldCharType="separate"/>
    </w:r>
    <w:r w:rsidR="005E3E49">
      <w:rPr>
        <w:noProof/>
      </w:rPr>
      <w:t>2 March 2025</w:t>
    </w:r>
    <w:r>
      <w:fldChar w:fldCharType="end"/>
    </w:r>
  </w:p>
  <w:p w:rsidR="00376AF8" w:rsidP="00376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CE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2D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83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AF8"/>
    <w:pPr>
      <w:spacing w:before="360" w:after="60"/>
      <w:outlineLvl w:val="0"/>
    </w:pPr>
    <w:rPr>
      <w:sz w:val="32"/>
    </w:rPr>
  </w:style>
  <w:style w:type="paragraph" w:styleId="Heading2">
    <w:name w:val="heading 2"/>
    <w:basedOn w:val="HeadingBase"/>
    <w:next w:val="BodyText"/>
    <w:link w:val="Heading2Char"/>
    <w:qFormat/>
    <w:rsid w:val="00376AF8"/>
    <w:pPr>
      <w:keepLines/>
      <w:spacing w:before="240" w:after="120"/>
      <w:outlineLvl w:val="1"/>
    </w:pPr>
    <w:rPr>
      <w:sz w:val="28"/>
      <w:szCs w:val="40"/>
    </w:rPr>
  </w:style>
  <w:style w:type="paragraph" w:styleId="Heading3">
    <w:name w:val="heading 3"/>
    <w:basedOn w:val="HeadingBase"/>
    <w:next w:val="BodyText"/>
    <w:link w:val="Heading3Char"/>
    <w:qFormat/>
    <w:rsid w:val="00376AF8"/>
    <w:pPr>
      <w:spacing w:before="180" w:after="120"/>
      <w:outlineLvl w:val="2"/>
    </w:pPr>
    <w:rPr>
      <w:spacing w:val="-10"/>
      <w:kern w:val="32"/>
    </w:rPr>
  </w:style>
  <w:style w:type="paragraph" w:styleId="Heading4">
    <w:name w:val="heading 4"/>
    <w:basedOn w:val="HeadingBase"/>
    <w:next w:val="BodyText"/>
    <w:link w:val="Heading4Char"/>
    <w:qFormat/>
    <w:rsid w:val="00376AF8"/>
    <w:pPr>
      <w:spacing w:before="160" w:after="120"/>
      <w:outlineLvl w:val="3"/>
    </w:pPr>
    <w:rPr>
      <w:sz w:val="22"/>
    </w:rPr>
  </w:style>
  <w:style w:type="paragraph" w:styleId="Heading5">
    <w:name w:val="heading 5"/>
    <w:basedOn w:val="HeadingBase"/>
    <w:next w:val="Normal"/>
    <w:link w:val="Heading5Char"/>
    <w:qFormat/>
    <w:rsid w:val="00376AF8"/>
    <w:pPr>
      <w:spacing w:before="80"/>
      <w:outlineLvl w:val="4"/>
    </w:pPr>
    <w:rPr>
      <w:color w:val="918585"/>
      <w:sz w:val="20"/>
    </w:rPr>
  </w:style>
  <w:style w:type="paragraph" w:styleId="Heading6">
    <w:name w:val="heading 6"/>
    <w:basedOn w:val="HeadingBase"/>
    <w:next w:val="Normal"/>
    <w:link w:val="Heading6Char"/>
    <w:qFormat/>
    <w:rsid w:val="00376AF8"/>
    <w:pPr>
      <w:spacing w:before="60"/>
      <w:outlineLvl w:val="5"/>
    </w:pPr>
    <w:rPr>
      <w:color w:val="918585"/>
      <w:sz w:val="20"/>
    </w:rPr>
  </w:style>
  <w:style w:type="paragraph" w:styleId="Heading7">
    <w:name w:val="heading 7"/>
    <w:basedOn w:val="Normal"/>
    <w:next w:val="Normal"/>
    <w:link w:val="Heading7Char"/>
    <w:qFormat/>
    <w:rsid w:val="00376AF8"/>
    <w:pPr>
      <w:ind w:left="720"/>
      <w:outlineLvl w:val="6"/>
    </w:pPr>
    <w:rPr>
      <w:i/>
    </w:rPr>
  </w:style>
  <w:style w:type="paragraph" w:styleId="Heading8">
    <w:name w:val="heading 8"/>
    <w:basedOn w:val="Normal"/>
    <w:next w:val="Normal"/>
    <w:link w:val="Heading8Char"/>
    <w:qFormat/>
    <w:rsid w:val="00376AF8"/>
    <w:pPr>
      <w:ind w:left="720"/>
      <w:outlineLvl w:val="7"/>
    </w:pPr>
    <w:rPr>
      <w:i/>
    </w:rPr>
  </w:style>
  <w:style w:type="paragraph" w:styleId="Heading9">
    <w:name w:val="heading 9"/>
    <w:basedOn w:val="Normal"/>
    <w:next w:val="Normal"/>
    <w:link w:val="Heading9Char"/>
    <w:qFormat/>
    <w:rsid w:val="00376AF8"/>
    <w:pPr>
      <w:ind w:left="720"/>
      <w:outlineLvl w:val="8"/>
    </w:pPr>
    <w:rPr>
      <w:i/>
    </w:rPr>
  </w:style>
  <w:style w:type="character" w:default="1" w:styleId="DefaultParagraphFont">
    <w:name w:val="Default Paragraph Font"/>
    <w:uiPriority w:val="1"/>
    <w:unhideWhenUsed/>
    <w:rsid w:val="00376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AF8"/>
  </w:style>
  <w:style w:type="character" w:customStyle="1" w:styleId="Heading1Char">
    <w:name w:val="Heading 1 Char"/>
    <w:basedOn w:val="DefaultParagraphFont"/>
    <w:link w:val="Heading1"/>
    <w:rsid w:val="00376AF8"/>
    <w:rPr>
      <w:rFonts w:ascii="Times New Roman" w:eastAsia="Times New Roman" w:hAnsi="Times New Roman" w:cs="Times New Roman"/>
      <w:b/>
      <w:sz w:val="32"/>
      <w:szCs w:val="20"/>
      <w:lang w:eastAsia="en-US"/>
    </w:rPr>
  </w:style>
  <w:style w:type="paragraph" w:styleId="BodyText">
    <w:name w:val="Body Text"/>
    <w:basedOn w:val="Normal"/>
    <w:link w:val="BodyTextChar"/>
    <w:rsid w:val="00376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AF8"/>
    <w:rPr>
      <w:rFonts w:ascii="Times New Roman" w:eastAsia="Times New Roman" w:hAnsi="Times New Roman" w:cs="Times New Roman"/>
      <w:sz w:val="24"/>
      <w:lang w:eastAsia="en-US"/>
    </w:rPr>
  </w:style>
  <w:style w:type="paragraph" w:styleId="List">
    <w:name w:val="List"/>
    <w:basedOn w:val="BodyText"/>
    <w:next w:val="BodyText"/>
    <w:rsid w:val="00376AF8"/>
    <w:pPr>
      <w:tabs>
        <w:tab w:val="left" w:pos="340"/>
      </w:tabs>
      <w:spacing w:before="60" w:after="60"/>
      <w:ind w:left="340" w:hanging="340"/>
    </w:pPr>
  </w:style>
  <w:style w:type="paragraph" w:styleId="ListBullet">
    <w:name w:val="List Bullet"/>
    <w:basedOn w:val="List"/>
    <w:rsid w:val="00376AF8"/>
    <w:pPr>
      <w:numPr>
        <w:numId w:val="13"/>
      </w:numPr>
      <w:tabs>
        <w:tab w:val="clear" w:pos="340"/>
      </w:tabs>
      <w:spacing w:before="40" w:after="40"/>
    </w:pPr>
  </w:style>
  <w:style w:type="character" w:customStyle="1" w:styleId="SpecialBold">
    <w:name w:val="Special Bold"/>
    <w:basedOn w:val="DefaultParagraphFont"/>
    <w:rsid w:val="00376AF8"/>
    <w:rPr>
      <w:b/>
      <w:spacing w:val="0"/>
    </w:rPr>
  </w:style>
  <w:style w:type="paragraph" w:styleId="ListBullet2">
    <w:name w:val="List Bullet 2"/>
    <w:basedOn w:val="List2"/>
    <w:rsid w:val="00376AF8"/>
    <w:pPr>
      <w:numPr>
        <w:numId w:val="14"/>
      </w:numPr>
      <w:tabs>
        <w:tab w:val="clear" w:pos="680"/>
      </w:tabs>
    </w:pPr>
  </w:style>
  <w:style w:type="paragraph" w:customStyle="1" w:styleId="SuperHeading">
    <w:name w:val="SuperHeading"/>
    <w:basedOn w:val="Normal"/>
    <w:rsid w:val="00376AF8"/>
    <w:pPr>
      <w:spacing w:before="240" w:after="120"/>
      <w:outlineLvl w:val="0"/>
    </w:pPr>
    <w:rPr>
      <w:rFonts w:ascii="Times New Roman" w:hAnsi="Times New Roman"/>
      <w:b/>
      <w:sz w:val="32"/>
    </w:rPr>
  </w:style>
  <w:style w:type="paragraph" w:customStyle="1" w:styleId="AllowPageBreak">
    <w:name w:val="AllowPageBreak"/>
    <w:rsid w:val="00376A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6AF8"/>
    <w:pPr>
      <w:numPr>
        <w:numId w:val="3"/>
      </w:numPr>
      <w:tabs>
        <w:tab w:val="clear" w:pos="1021"/>
      </w:tabs>
      <w:ind w:left="1037" w:hanging="357"/>
    </w:pPr>
  </w:style>
  <w:style w:type="character" w:customStyle="1" w:styleId="BoldandItalics">
    <w:name w:val="Bold and Italics"/>
    <w:qFormat/>
    <w:rsid w:val="00376AF8"/>
    <w:rPr>
      <w:b/>
      <w:i/>
      <w:u w:val="none"/>
    </w:rPr>
  </w:style>
  <w:style w:type="character" w:customStyle="1" w:styleId="Heading2Char">
    <w:name w:val="Heading 2 Char"/>
    <w:basedOn w:val="DefaultParagraphFont"/>
    <w:link w:val="Heading2"/>
    <w:rsid w:val="00376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AF8"/>
    <w:rPr>
      <w:rFonts w:ascii="Courier New" w:eastAsia="Times New Roman" w:hAnsi="Courier New" w:cs="Times New Roman"/>
      <w:i/>
      <w:szCs w:val="20"/>
      <w:lang w:eastAsia="en-US"/>
    </w:rPr>
  </w:style>
  <w:style w:type="paragraph" w:customStyle="1" w:styleId="HeadingBase">
    <w:name w:val="Heading Base"/>
    <w:rsid w:val="00376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AF8"/>
    <w:pPr>
      <w:tabs>
        <w:tab w:val="right" w:leader="dot" w:pos="9072"/>
      </w:tabs>
      <w:ind w:left="567"/>
    </w:pPr>
    <w:rPr>
      <w:szCs w:val="22"/>
    </w:rPr>
  </w:style>
  <w:style w:type="paragraph" w:customStyle="1" w:styleId="TOCBase">
    <w:name w:val="TOC Base"/>
    <w:rsid w:val="00376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AF8"/>
    <w:pPr>
      <w:tabs>
        <w:tab w:val="right" w:leader="dot" w:pos="9072"/>
      </w:tabs>
      <w:spacing w:before="40" w:after="40"/>
      <w:ind w:left="284"/>
    </w:pPr>
    <w:rPr>
      <w:rFonts w:ascii="Times New Roman" w:hAnsi="Times New Roman"/>
    </w:rPr>
  </w:style>
  <w:style w:type="paragraph" w:styleId="TOC1">
    <w:name w:val="toc 1"/>
    <w:basedOn w:val="TOCBase"/>
    <w:next w:val="Normal"/>
    <w:rsid w:val="00376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AF8"/>
    <w:rPr>
      <w:rFonts w:ascii="Times New Roman" w:eastAsia="Times New Roman" w:hAnsi="Times New Roman" w:cs="Times New Roman"/>
      <w:sz w:val="16"/>
      <w:lang w:eastAsia="en-US"/>
    </w:rPr>
  </w:style>
  <w:style w:type="paragraph" w:styleId="Title">
    <w:name w:val="Title"/>
    <w:basedOn w:val="HeadingBase"/>
    <w:link w:val="TitleChar"/>
    <w:qFormat/>
    <w:rsid w:val="00376AF8"/>
    <w:pPr>
      <w:spacing w:before="5040"/>
      <w:jc w:val="center"/>
    </w:pPr>
    <w:rPr>
      <w:sz w:val="48"/>
      <w:szCs w:val="72"/>
      <w:lang w:val="en-US"/>
    </w:rPr>
  </w:style>
  <w:style w:type="character" w:customStyle="1" w:styleId="TitleChar">
    <w:name w:val="Title Char"/>
    <w:basedOn w:val="DefaultParagraphFont"/>
    <w:link w:val="Title"/>
    <w:rsid w:val="00376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AF8"/>
    <w:pPr>
      <w:tabs>
        <w:tab w:val="left" w:pos="3600"/>
        <w:tab w:val="left" w:pos="3958"/>
      </w:tabs>
    </w:pPr>
  </w:style>
  <w:style w:type="paragraph" w:customStyle="1" w:styleId="Note">
    <w:name w:val="Note"/>
    <w:basedOn w:val="BodyText"/>
    <w:rsid w:val="00376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AF8"/>
    <w:pPr>
      <w:framePr w:wrap="auto" w:hAnchor="text" w:y="6049"/>
    </w:pPr>
    <w:rPr>
      <w:color w:val="000000"/>
      <w:sz w:val="40"/>
    </w:rPr>
  </w:style>
  <w:style w:type="paragraph" w:customStyle="1" w:styleId="TOCTitle">
    <w:name w:val="TOCTitle"/>
    <w:basedOn w:val="Heading1"/>
    <w:rsid w:val="00376AF8"/>
    <w:pPr>
      <w:spacing w:after="240"/>
      <w:jc w:val="center"/>
      <w:outlineLvl w:val="9"/>
    </w:pPr>
    <w:rPr>
      <w:caps/>
    </w:rPr>
  </w:style>
  <w:style w:type="paragraph" w:customStyle="1" w:styleId="Version">
    <w:name w:val="Version"/>
    <w:rsid w:val="00376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AF8"/>
    <w:pPr>
      <w:keepNext w:val="0"/>
      <w:tabs>
        <w:tab w:val="right" w:pos="4176"/>
      </w:tabs>
      <w:ind w:left="198" w:hanging="198"/>
    </w:pPr>
    <w:rPr>
      <w:rFonts w:ascii="Garamond" w:hAnsi="Garamond"/>
    </w:rPr>
  </w:style>
  <w:style w:type="paragraph" w:styleId="IndexHeading">
    <w:name w:val="index heading"/>
    <w:basedOn w:val="Normal"/>
    <w:next w:val="Index1"/>
    <w:semiHidden/>
    <w:rsid w:val="00376AF8"/>
    <w:pPr>
      <w:spacing w:before="120" w:after="120"/>
    </w:pPr>
    <w:rPr>
      <w:rFonts w:ascii="Arial" w:hAnsi="Arial"/>
      <w:b/>
      <w:color w:val="918585"/>
      <w:sz w:val="24"/>
    </w:rPr>
  </w:style>
  <w:style w:type="paragraph" w:styleId="Header">
    <w:name w:val="header"/>
    <w:basedOn w:val="Normal"/>
    <w:link w:val="HeaderChar"/>
    <w:rsid w:val="00376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AF8"/>
    <w:rPr>
      <w:rFonts w:ascii="Times New Roman" w:eastAsia="Times New Roman" w:hAnsi="Times New Roman" w:cs="Times New Roman"/>
      <w:sz w:val="16"/>
      <w:szCs w:val="20"/>
      <w:lang w:val="en-GB" w:eastAsia="en-US"/>
    </w:rPr>
  </w:style>
  <w:style w:type="paragraph" w:customStyle="1" w:styleId="Chapter">
    <w:name w:val="Chapter"/>
    <w:basedOn w:val="Normal"/>
    <w:rsid w:val="00376AF8"/>
    <w:pPr>
      <w:spacing w:before="240"/>
    </w:pPr>
    <w:rPr>
      <w:rFonts w:ascii="Times New Roman" w:hAnsi="Times New Roman"/>
      <w:smallCaps/>
      <w:spacing w:val="80"/>
      <w:sz w:val="28"/>
    </w:rPr>
  </w:style>
  <w:style w:type="paragraph" w:customStyle="1" w:styleId="InChapter">
    <w:name w:val="InChapter"/>
    <w:basedOn w:val="Heading3"/>
    <w:rsid w:val="00376AF8"/>
    <w:pPr>
      <w:spacing w:after="240"/>
      <w:outlineLvl w:val="9"/>
    </w:pPr>
    <w:rPr>
      <w:noProof/>
    </w:rPr>
  </w:style>
  <w:style w:type="paragraph" w:styleId="Index2">
    <w:name w:val="index 2"/>
    <w:basedOn w:val="Normal"/>
    <w:next w:val="Normal"/>
    <w:semiHidden/>
    <w:rsid w:val="00376AF8"/>
    <w:pPr>
      <w:tabs>
        <w:tab w:val="right" w:pos="4176"/>
      </w:tabs>
      <w:ind w:left="568" w:hanging="284"/>
    </w:pPr>
    <w:rPr>
      <w:rFonts w:ascii="Garamond" w:hAnsi="Garamond"/>
    </w:rPr>
  </w:style>
  <w:style w:type="paragraph" w:customStyle="1" w:styleId="Byline">
    <w:name w:val="Byline"/>
    <w:rsid w:val="00376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AF8"/>
    <w:pPr>
      <w:tabs>
        <w:tab w:val="clear" w:pos="3600"/>
        <w:tab w:val="clear" w:pos="3958"/>
      </w:tabs>
      <w:jc w:val="right"/>
    </w:pPr>
  </w:style>
  <w:style w:type="character" w:styleId="Emphasis">
    <w:name w:val="Emphasis"/>
    <w:basedOn w:val="DefaultParagraphFont"/>
    <w:qFormat/>
    <w:rsid w:val="00376AF8"/>
    <w:rPr>
      <w:i/>
    </w:rPr>
  </w:style>
  <w:style w:type="paragraph" w:styleId="Caption">
    <w:name w:val="caption"/>
    <w:basedOn w:val="BodyText"/>
    <w:next w:val="Normal"/>
    <w:qFormat/>
    <w:rsid w:val="00376AF8"/>
    <w:pPr>
      <w:framePr w:w="2268" w:hSpace="181" w:vSpace="181" w:wrap="around" w:vAnchor="text" w:hAnchor="page" w:x="1135" w:y="285" w:anchorLock="1"/>
    </w:pPr>
    <w:rPr>
      <w:i/>
    </w:rPr>
  </w:style>
  <w:style w:type="paragraph" w:customStyle="1" w:styleId="MiniTOCTitle">
    <w:name w:val="MiniTOCTitle"/>
    <w:basedOn w:val="Heading4"/>
    <w:rsid w:val="00376AF8"/>
    <w:pPr>
      <w:spacing w:before="240"/>
      <w:outlineLvl w:val="9"/>
    </w:pPr>
    <w:rPr>
      <w:noProof/>
      <w:sz w:val="24"/>
    </w:rPr>
  </w:style>
  <w:style w:type="paragraph" w:customStyle="1" w:styleId="MiniTOCItem">
    <w:name w:val="MiniTOCItem"/>
    <w:basedOn w:val="ListBullet"/>
    <w:rsid w:val="00376AF8"/>
    <w:pPr>
      <w:numPr>
        <w:numId w:val="0"/>
      </w:numPr>
      <w:tabs>
        <w:tab w:val="right" w:leader="dot" w:pos="6521"/>
      </w:tabs>
      <w:spacing w:before="0" w:after="0"/>
    </w:pPr>
  </w:style>
  <w:style w:type="paragraph" w:customStyle="1" w:styleId="TOFTitle">
    <w:name w:val="TOFTitle"/>
    <w:basedOn w:val="TOCTitle"/>
    <w:rsid w:val="00376AF8"/>
  </w:style>
  <w:style w:type="paragraph" w:styleId="TableofFigures">
    <w:name w:val="table of figures"/>
    <w:basedOn w:val="Normal"/>
    <w:next w:val="Normal"/>
    <w:semiHidden/>
    <w:rsid w:val="00376AF8"/>
    <w:pPr>
      <w:tabs>
        <w:tab w:val="right" w:leader="dot" w:pos="9072"/>
      </w:tabs>
      <w:ind w:left="970" w:hanging="403"/>
    </w:pPr>
    <w:rPr>
      <w:rFonts w:ascii="Times New Roman" w:hAnsi="Times New Roman"/>
      <w:b/>
    </w:rPr>
  </w:style>
  <w:style w:type="paragraph" w:styleId="ListNumber">
    <w:name w:val="List Number"/>
    <w:basedOn w:val="List"/>
    <w:rsid w:val="00376AF8"/>
    <w:pPr>
      <w:numPr>
        <w:numId w:val="16"/>
      </w:numPr>
      <w:tabs>
        <w:tab w:val="clear" w:pos="340"/>
      </w:tabs>
    </w:pPr>
  </w:style>
  <w:style w:type="character" w:customStyle="1" w:styleId="WingdingSymbols">
    <w:name w:val="Wingding Symbols"/>
    <w:rsid w:val="00376AF8"/>
    <w:rPr>
      <w:rFonts w:ascii="Wingdings" w:hAnsi="Wingdings"/>
    </w:rPr>
  </w:style>
  <w:style w:type="paragraph" w:customStyle="1" w:styleId="TableHeading">
    <w:name w:val="Table Heading"/>
    <w:basedOn w:val="HeadingBase"/>
    <w:rsid w:val="00376AF8"/>
    <w:pPr>
      <w:keepLines/>
      <w:pBdr>
        <w:bottom w:val="single" w:sz="6" w:space="1" w:color="918585"/>
      </w:pBdr>
      <w:spacing w:before="240"/>
    </w:pPr>
  </w:style>
  <w:style w:type="character" w:customStyle="1" w:styleId="HotSpot">
    <w:name w:val="HotSpot"/>
    <w:rsid w:val="00376AF8"/>
    <w:rPr>
      <w:color w:val="0033CC"/>
      <w:u w:val="none"/>
    </w:rPr>
  </w:style>
  <w:style w:type="paragraph" w:customStyle="1" w:styleId="BodyTextRight">
    <w:name w:val="Body Text Right"/>
    <w:basedOn w:val="BodyText"/>
    <w:rsid w:val="00376AF8"/>
    <w:pPr>
      <w:spacing w:before="0" w:after="0"/>
      <w:jc w:val="right"/>
    </w:pPr>
  </w:style>
  <w:style w:type="paragraph" w:styleId="Index3">
    <w:name w:val="index 3"/>
    <w:basedOn w:val="ListNumber2"/>
    <w:next w:val="Normal"/>
    <w:semiHidden/>
    <w:rsid w:val="00376AF8"/>
    <w:pPr>
      <w:numPr>
        <w:numId w:val="0"/>
      </w:numPr>
      <w:tabs>
        <w:tab w:val="right" w:leader="dot" w:pos="4176"/>
      </w:tabs>
    </w:pPr>
  </w:style>
  <w:style w:type="paragraph" w:styleId="ListNumber2">
    <w:name w:val="List Number 2"/>
    <w:basedOn w:val="List2"/>
    <w:rsid w:val="00376AF8"/>
    <w:pPr>
      <w:numPr>
        <w:numId w:val="11"/>
      </w:numPr>
      <w:tabs>
        <w:tab w:val="clear" w:pos="1060"/>
      </w:tabs>
    </w:pPr>
  </w:style>
  <w:style w:type="paragraph" w:customStyle="1" w:styleId="MarginNote">
    <w:name w:val="Margin Note"/>
    <w:basedOn w:val="BodyText"/>
    <w:rsid w:val="00376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AF8"/>
    <w:rPr>
      <w:sz w:val="32"/>
    </w:rPr>
  </w:style>
  <w:style w:type="paragraph" w:customStyle="1" w:styleId="HeadingProcedure">
    <w:name w:val="Heading Procedure"/>
    <w:basedOn w:val="HeadingBase"/>
    <w:next w:val="Normal"/>
    <w:rsid w:val="00376AF8"/>
    <w:pPr>
      <w:tabs>
        <w:tab w:val="left" w:pos="0"/>
      </w:tabs>
      <w:spacing w:before="120" w:after="60"/>
    </w:pPr>
    <w:rPr>
      <w:i/>
      <w:color w:val="918585"/>
      <w:sz w:val="22"/>
    </w:rPr>
  </w:style>
  <w:style w:type="paragraph" w:customStyle="1" w:styleId="TableBodyText">
    <w:name w:val="Table Body Text"/>
    <w:basedOn w:val="BodyText"/>
    <w:rsid w:val="00376AF8"/>
    <w:pPr>
      <w:spacing w:before="60" w:after="60"/>
    </w:pPr>
  </w:style>
  <w:style w:type="paragraph" w:styleId="ListContinue">
    <w:name w:val="List Continue"/>
    <w:basedOn w:val="List"/>
    <w:rsid w:val="00376AF8"/>
    <w:pPr>
      <w:ind w:firstLine="0"/>
    </w:pPr>
  </w:style>
  <w:style w:type="paragraph" w:customStyle="1" w:styleId="ListNote">
    <w:name w:val="List Note"/>
    <w:basedOn w:val="List"/>
    <w:rsid w:val="00376AF8"/>
    <w:pPr>
      <w:pBdr>
        <w:top w:val="single" w:sz="6" w:space="2" w:color="918585"/>
        <w:bottom w:val="single" w:sz="6" w:space="2" w:color="918585"/>
      </w:pBdr>
      <w:tabs>
        <w:tab w:val="left" w:pos="1021"/>
      </w:tabs>
      <w:ind w:firstLine="0"/>
    </w:pPr>
  </w:style>
  <w:style w:type="paragraph" w:customStyle="1" w:styleId="Warning">
    <w:name w:val="Warning"/>
    <w:basedOn w:val="BodyText"/>
    <w:rsid w:val="00376AF8"/>
    <w:pPr>
      <w:shd w:val="clear" w:color="auto" w:fill="D9D9D9"/>
      <w:tabs>
        <w:tab w:val="left" w:pos="992"/>
      </w:tabs>
      <w:ind w:left="119" w:right="119"/>
    </w:pPr>
    <w:rPr>
      <w:sz w:val="20"/>
    </w:rPr>
  </w:style>
  <w:style w:type="paragraph" w:customStyle="1" w:styleId="MarginIcons">
    <w:name w:val="Margin Icons"/>
    <w:basedOn w:val="BodyText"/>
    <w:rsid w:val="00376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AF8"/>
    <w:rPr>
      <w:rFonts w:ascii="Courier New" w:hAnsi="Courier New"/>
    </w:rPr>
  </w:style>
  <w:style w:type="paragraph" w:customStyle="1" w:styleId="NoteBullet">
    <w:name w:val="Note Bullet"/>
    <w:basedOn w:val="Note"/>
    <w:rsid w:val="00376AF8"/>
    <w:pPr>
      <w:tabs>
        <w:tab w:val="clear" w:pos="680"/>
      </w:tabs>
      <w:spacing w:before="60" w:after="60"/>
    </w:pPr>
  </w:style>
  <w:style w:type="paragraph" w:customStyle="1" w:styleId="SubHeading2">
    <w:name w:val="SubHeading2"/>
    <w:basedOn w:val="HeadingBase"/>
    <w:rsid w:val="00376AF8"/>
    <w:pPr>
      <w:spacing w:before="240" w:after="60"/>
    </w:pPr>
    <w:rPr>
      <w:sz w:val="20"/>
    </w:rPr>
  </w:style>
  <w:style w:type="paragraph" w:customStyle="1" w:styleId="SubHeading1">
    <w:name w:val="SubHeading1"/>
    <w:basedOn w:val="HeadingBase"/>
    <w:rsid w:val="00376AF8"/>
    <w:pPr>
      <w:spacing w:before="240" w:after="60"/>
    </w:pPr>
    <w:rPr>
      <w:color w:val="918585"/>
      <w:sz w:val="22"/>
    </w:rPr>
  </w:style>
  <w:style w:type="paragraph" w:customStyle="1" w:styleId="SideHeading">
    <w:name w:val="Side Heading"/>
    <w:basedOn w:val="HeadingBase"/>
    <w:rsid w:val="00376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AF8"/>
    <w:pPr>
      <w:numPr>
        <w:numId w:val="12"/>
      </w:numPr>
    </w:pPr>
  </w:style>
  <w:style w:type="paragraph" w:styleId="PlainText">
    <w:name w:val="Plain Text"/>
    <w:basedOn w:val="Normal"/>
    <w:link w:val="PlainTextChar"/>
    <w:rsid w:val="00376AF8"/>
    <w:rPr>
      <w:sz w:val="20"/>
    </w:rPr>
  </w:style>
  <w:style w:type="character" w:customStyle="1" w:styleId="PlainTextChar">
    <w:name w:val="Plain Text Char"/>
    <w:basedOn w:val="DefaultParagraphFont"/>
    <w:link w:val="PlainText"/>
    <w:rsid w:val="00376AF8"/>
    <w:rPr>
      <w:rFonts w:ascii="Courier New" w:eastAsia="Times New Roman" w:hAnsi="Courier New" w:cs="Times New Roman"/>
      <w:sz w:val="20"/>
      <w:szCs w:val="20"/>
      <w:lang w:eastAsia="en-US"/>
    </w:rPr>
  </w:style>
  <w:style w:type="character" w:customStyle="1" w:styleId="MenuOption">
    <w:name w:val="Menu Option"/>
    <w:basedOn w:val="DefaultParagraphFont"/>
    <w:rsid w:val="00376AF8"/>
    <w:rPr>
      <w:b/>
      <w:smallCaps/>
    </w:rPr>
  </w:style>
  <w:style w:type="paragraph" w:customStyle="1" w:styleId="TableListNumber">
    <w:name w:val="Table List Number"/>
    <w:basedOn w:val="ListNumber"/>
    <w:rsid w:val="00376AF8"/>
    <w:pPr>
      <w:numPr>
        <w:numId w:val="0"/>
      </w:numPr>
    </w:pPr>
  </w:style>
  <w:style w:type="paragraph" w:styleId="TOC4">
    <w:name w:val="toc 4"/>
    <w:basedOn w:val="TOCBase"/>
    <w:next w:val="Normal"/>
    <w:semiHidden/>
    <w:rsid w:val="00376AF8"/>
    <w:pPr>
      <w:tabs>
        <w:tab w:val="right" w:leader="dot" w:pos="9071"/>
      </w:tabs>
      <w:ind w:left="1701"/>
    </w:pPr>
  </w:style>
  <w:style w:type="paragraph" w:customStyle="1" w:styleId="ListAlpha">
    <w:name w:val="List Alpha"/>
    <w:basedOn w:val="List"/>
    <w:rsid w:val="00376AF8"/>
    <w:pPr>
      <w:numPr>
        <w:numId w:val="10"/>
      </w:numPr>
    </w:pPr>
  </w:style>
  <w:style w:type="paragraph" w:customStyle="1" w:styleId="ListAlpha2">
    <w:name w:val="List Alpha 2"/>
    <w:basedOn w:val="List2"/>
    <w:rsid w:val="00376AF8"/>
    <w:pPr>
      <w:numPr>
        <w:numId w:val="9"/>
      </w:numPr>
    </w:pPr>
  </w:style>
  <w:style w:type="paragraph" w:styleId="List2">
    <w:name w:val="List 2"/>
    <w:basedOn w:val="BodyText"/>
    <w:rsid w:val="00376AF8"/>
    <w:pPr>
      <w:tabs>
        <w:tab w:val="left" w:pos="680"/>
      </w:tabs>
      <w:spacing w:before="60" w:after="60"/>
      <w:ind w:left="680" w:hanging="340"/>
    </w:pPr>
  </w:style>
  <w:style w:type="paragraph" w:styleId="List3">
    <w:name w:val="List 3"/>
    <w:basedOn w:val="BodyText"/>
    <w:rsid w:val="00376AF8"/>
    <w:pPr>
      <w:tabs>
        <w:tab w:val="left" w:pos="1021"/>
      </w:tabs>
      <w:spacing w:before="60" w:after="60"/>
      <w:ind w:left="1020" w:hanging="340"/>
    </w:pPr>
  </w:style>
  <w:style w:type="paragraph" w:styleId="List4">
    <w:name w:val="List 4"/>
    <w:basedOn w:val="BodyText"/>
    <w:rsid w:val="00376AF8"/>
    <w:pPr>
      <w:tabs>
        <w:tab w:val="left" w:pos="1361"/>
      </w:tabs>
      <w:spacing w:before="60" w:after="60"/>
      <w:ind w:left="1361" w:hanging="340"/>
    </w:pPr>
  </w:style>
  <w:style w:type="paragraph" w:styleId="List5">
    <w:name w:val="List 5"/>
    <w:basedOn w:val="BodyText"/>
    <w:rsid w:val="00376AF8"/>
    <w:pPr>
      <w:tabs>
        <w:tab w:val="left" w:pos="1701"/>
      </w:tabs>
      <w:spacing w:before="60" w:after="60"/>
      <w:ind w:left="1701" w:hanging="340"/>
    </w:pPr>
  </w:style>
  <w:style w:type="paragraph" w:styleId="ListBullet4">
    <w:name w:val="List Bullet 4"/>
    <w:basedOn w:val="List4"/>
    <w:rsid w:val="00376AF8"/>
    <w:pPr>
      <w:numPr>
        <w:numId w:val="4"/>
      </w:numPr>
      <w:tabs>
        <w:tab w:val="clear" w:pos="1361"/>
      </w:tabs>
    </w:pPr>
  </w:style>
  <w:style w:type="paragraph" w:styleId="ListBullet5">
    <w:name w:val="List Bullet 5"/>
    <w:basedOn w:val="List5"/>
    <w:rsid w:val="00376AF8"/>
    <w:pPr>
      <w:numPr>
        <w:numId w:val="5"/>
      </w:numPr>
    </w:pPr>
  </w:style>
  <w:style w:type="paragraph" w:styleId="ListContinue2">
    <w:name w:val="List Continue 2"/>
    <w:basedOn w:val="List2"/>
    <w:rsid w:val="00376AF8"/>
    <w:pPr>
      <w:ind w:firstLine="0"/>
    </w:pPr>
  </w:style>
  <w:style w:type="paragraph" w:styleId="ListContinue3">
    <w:name w:val="List Continue 3"/>
    <w:basedOn w:val="List3"/>
    <w:rsid w:val="00376AF8"/>
    <w:pPr>
      <w:ind w:left="1021" w:firstLine="0"/>
    </w:pPr>
  </w:style>
  <w:style w:type="paragraph" w:styleId="ListContinue4">
    <w:name w:val="List Continue 4"/>
    <w:basedOn w:val="List4"/>
    <w:rsid w:val="00376AF8"/>
    <w:pPr>
      <w:ind w:firstLine="0"/>
    </w:pPr>
  </w:style>
  <w:style w:type="paragraph" w:styleId="ListContinue5">
    <w:name w:val="List Continue 5"/>
    <w:basedOn w:val="List5"/>
    <w:rsid w:val="00376AF8"/>
    <w:pPr>
      <w:ind w:firstLine="0"/>
    </w:pPr>
  </w:style>
  <w:style w:type="paragraph" w:styleId="ListNumber3">
    <w:name w:val="List Number 3"/>
    <w:basedOn w:val="List3"/>
    <w:rsid w:val="00376AF8"/>
    <w:pPr>
      <w:numPr>
        <w:numId w:val="6"/>
      </w:numPr>
    </w:pPr>
  </w:style>
  <w:style w:type="paragraph" w:styleId="ListNumber4">
    <w:name w:val="List Number 4"/>
    <w:basedOn w:val="List4"/>
    <w:rsid w:val="00376AF8"/>
    <w:pPr>
      <w:numPr>
        <w:numId w:val="7"/>
      </w:numPr>
    </w:pPr>
  </w:style>
  <w:style w:type="paragraph" w:styleId="ListNumber5">
    <w:name w:val="List Number 5"/>
    <w:basedOn w:val="List5"/>
    <w:rsid w:val="00376AF8"/>
    <w:pPr>
      <w:numPr>
        <w:numId w:val="8"/>
      </w:numPr>
    </w:pPr>
  </w:style>
  <w:style w:type="paragraph" w:styleId="BlockText">
    <w:name w:val="Block Text"/>
    <w:basedOn w:val="Normal"/>
    <w:rsid w:val="00376AF8"/>
    <w:pPr>
      <w:spacing w:after="120"/>
      <w:ind w:left="1440" w:right="1440"/>
    </w:pPr>
  </w:style>
  <w:style w:type="character" w:customStyle="1" w:styleId="Subscript">
    <w:name w:val="Subscript"/>
    <w:basedOn w:val="DefaultParagraphFont"/>
    <w:rsid w:val="00376AF8"/>
    <w:rPr>
      <w:sz w:val="16"/>
      <w:vertAlign w:val="subscript"/>
    </w:rPr>
  </w:style>
  <w:style w:type="character" w:customStyle="1" w:styleId="Superscript">
    <w:name w:val="Superscript"/>
    <w:basedOn w:val="DefaultParagraphFont"/>
    <w:rsid w:val="00376AF8"/>
    <w:rPr>
      <w:sz w:val="16"/>
      <w:vertAlign w:val="superscript"/>
    </w:rPr>
  </w:style>
  <w:style w:type="character" w:customStyle="1" w:styleId="Symbols">
    <w:name w:val="Symbols"/>
    <w:basedOn w:val="DefaultParagraphFont"/>
    <w:rsid w:val="00376AF8"/>
    <w:rPr>
      <w:rFonts w:ascii="Symbol" w:hAnsi="Symbol"/>
    </w:rPr>
  </w:style>
  <w:style w:type="character" w:customStyle="1" w:styleId="MenuOptions">
    <w:name w:val="Menu Options"/>
    <w:basedOn w:val="DefaultParagraphFont"/>
    <w:rsid w:val="00376AF8"/>
    <w:rPr>
      <w:rFonts w:ascii="Arial Narrow" w:hAnsi="Arial Narrow"/>
      <w:smallCaps/>
    </w:rPr>
  </w:style>
  <w:style w:type="character" w:customStyle="1" w:styleId="Buttons">
    <w:name w:val="Buttons"/>
    <w:basedOn w:val="DefaultParagraphFont"/>
    <w:rsid w:val="00376AF8"/>
    <w:rPr>
      <w:b/>
    </w:rPr>
  </w:style>
  <w:style w:type="character" w:customStyle="1" w:styleId="Underlined">
    <w:name w:val="Underlined"/>
    <w:basedOn w:val="DefaultParagraphFont"/>
    <w:rsid w:val="00376AF8"/>
    <w:rPr>
      <w:u w:val="single"/>
    </w:rPr>
  </w:style>
  <w:style w:type="paragraph" w:customStyle="1" w:styleId="TableBodyTextRight">
    <w:name w:val="Table Body Text Right"/>
    <w:basedOn w:val="TableBodyText"/>
    <w:rsid w:val="00376AF8"/>
    <w:pPr>
      <w:widowControl w:val="0"/>
      <w:autoSpaceDE w:val="0"/>
      <w:autoSpaceDN w:val="0"/>
      <w:adjustRightInd w:val="0"/>
      <w:jc w:val="right"/>
    </w:pPr>
    <w:rPr>
      <w:rFonts w:cs="Arial"/>
      <w:szCs w:val="18"/>
    </w:rPr>
  </w:style>
  <w:style w:type="paragraph" w:customStyle="1" w:styleId="CopyrightText">
    <w:name w:val="Copyright Text"/>
    <w:basedOn w:val="BodyText"/>
    <w:rsid w:val="00376AF8"/>
    <w:rPr>
      <w:sz w:val="18"/>
    </w:rPr>
  </w:style>
  <w:style w:type="paragraph" w:customStyle="1" w:styleId="BodySmallRight">
    <w:name w:val="Body Small Right"/>
    <w:basedOn w:val="BodyTextRight"/>
    <w:rsid w:val="00376AF8"/>
    <w:rPr>
      <w:sz w:val="18"/>
      <w:szCs w:val="18"/>
    </w:rPr>
  </w:style>
  <w:style w:type="paragraph" w:customStyle="1" w:styleId="MarginEdition">
    <w:name w:val="Margin Edition"/>
    <w:basedOn w:val="MarginNote"/>
    <w:rsid w:val="00376AF8"/>
    <w:pPr>
      <w:spacing w:before="0" w:after="0"/>
    </w:pPr>
    <w:rPr>
      <w:rFonts w:ascii="Times New Roman" w:hAnsi="Times New Roman"/>
      <w:color w:val="999999"/>
    </w:rPr>
  </w:style>
  <w:style w:type="paragraph" w:customStyle="1" w:styleId="Spacer">
    <w:name w:val="Spacer"/>
    <w:basedOn w:val="Normal"/>
    <w:rsid w:val="00376AF8"/>
    <w:rPr>
      <w:sz w:val="2"/>
      <w:szCs w:val="2"/>
    </w:rPr>
  </w:style>
  <w:style w:type="character" w:customStyle="1" w:styleId="Small">
    <w:name w:val="Small"/>
    <w:basedOn w:val="DefaultParagraphFont"/>
    <w:rsid w:val="00376AF8"/>
    <w:rPr>
      <w:sz w:val="16"/>
    </w:rPr>
  </w:style>
  <w:style w:type="paragraph" w:customStyle="1" w:styleId="WideTable">
    <w:name w:val="Wide Table"/>
    <w:basedOn w:val="Normal"/>
    <w:rsid w:val="00376AF8"/>
    <w:pPr>
      <w:ind w:left="-1418"/>
    </w:pPr>
    <w:rPr>
      <w:sz w:val="2"/>
      <w:szCs w:val="2"/>
    </w:rPr>
  </w:style>
  <w:style w:type="character" w:styleId="PageNumber">
    <w:name w:val="page number"/>
    <w:basedOn w:val="DefaultParagraphFont"/>
    <w:rsid w:val="00376AF8"/>
  </w:style>
  <w:style w:type="paragraph" w:styleId="Quote">
    <w:name w:val="Quote"/>
    <w:basedOn w:val="Heading1"/>
    <w:link w:val="QuoteChar"/>
    <w:qFormat/>
    <w:rsid w:val="00376AF8"/>
    <w:rPr>
      <w:b w:val="0"/>
      <w:sz w:val="72"/>
      <w:szCs w:val="72"/>
      <w:lang w:val="en-NZ"/>
    </w:rPr>
  </w:style>
  <w:style w:type="character" w:customStyle="1" w:styleId="QuoteChar">
    <w:name w:val="Quote Char"/>
    <w:basedOn w:val="DefaultParagraphFont"/>
    <w:link w:val="Quote"/>
    <w:rsid w:val="00376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AF8"/>
    <w:pPr>
      <w:pageBreakBefore/>
    </w:pPr>
  </w:style>
  <w:style w:type="paragraph" w:customStyle="1" w:styleId="Border">
    <w:name w:val="Border"/>
    <w:basedOn w:val="Normal"/>
    <w:qFormat/>
    <w:rsid w:val="00376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AF8"/>
    <w:rPr>
      <w:b/>
      <w:bCs/>
      <w:i/>
      <w:iCs/>
      <w:color w:val="auto"/>
    </w:rPr>
  </w:style>
  <w:style w:type="paragraph" w:styleId="IntenseQuote">
    <w:name w:val="Intense Quote"/>
    <w:basedOn w:val="Normal"/>
    <w:next w:val="Normal"/>
    <w:link w:val="IntenseQuoteChar"/>
    <w:uiPriority w:val="30"/>
    <w:qFormat/>
    <w:rsid w:val="00376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AF8"/>
    <w:rPr>
      <w:smallCaps/>
      <w:color w:val="auto"/>
      <w:u w:val="single"/>
    </w:rPr>
  </w:style>
  <w:style w:type="character" w:styleId="IntenseReference">
    <w:name w:val="Intense Reference"/>
    <w:basedOn w:val="DefaultParagraphFont"/>
    <w:uiPriority w:val="32"/>
    <w:qFormat/>
    <w:rsid w:val="00376AF8"/>
    <w:rPr>
      <w:b/>
      <w:bCs/>
      <w:smallCaps/>
      <w:color w:val="auto"/>
      <w:spacing w:val="5"/>
      <w:u w:val="single"/>
    </w:rPr>
  </w:style>
  <w:style w:type="paragraph" w:customStyle="1" w:styleId="2ColumnHeading">
    <w:name w:val="2Column Heading"/>
    <w:basedOn w:val="BodyText"/>
    <w:qFormat/>
    <w:rsid w:val="00376AF8"/>
    <w:pPr>
      <w:spacing w:after="60"/>
      <w:ind w:left="-2268"/>
    </w:pPr>
    <w:rPr>
      <w:b/>
    </w:rPr>
  </w:style>
  <w:style w:type="paragraph" w:customStyle="1" w:styleId="Heading1TOC">
    <w:name w:val="Heading1 TOC"/>
    <w:basedOn w:val="Normal"/>
    <w:qFormat/>
    <w:rsid w:val="00376AF8"/>
    <w:pPr>
      <w:spacing w:before="240" w:after="120"/>
    </w:pPr>
    <w:rPr>
      <w:rFonts w:ascii="Times New Roman" w:hAnsi="Times New Roman"/>
      <w:b/>
      <w:sz w:val="32"/>
    </w:rPr>
  </w:style>
  <w:style w:type="paragraph" w:customStyle="1" w:styleId="Heading2TOC">
    <w:name w:val="Heading2 TOC"/>
    <w:basedOn w:val="Normal"/>
    <w:qFormat/>
    <w:rsid w:val="00376AF8"/>
    <w:pPr>
      <w:spacing w:before="240" w:after="60"/>
    </w:pPr>
    <w:rPr>
      <w:rFonts w:ascii="Times New Roman" w:hAnsi="Times New Roman"/>
      <w:b/>
      <w:sz w:val="28"/>
    </w:rPr>
  </w:style>
  <w:style w:type="character" w:customStyle="1" w:styleId="Underline">
    <w:name w:val="Underline"/>
    <w:basedOn w:val="DefaultParagraphFont"/>
    <w:qFormat/>
    <w:rsid w:val="00376AF8"/>
    <w:rPr>
      <w:u w:val="single"/>
    </w:rPr>
  </w:style>
  <w:style w:type="paragraph" w:styleId="BalloonText">
    <w:name w:val="Balloon Text"/>
    <w:basedOn w:val="Normal"/>
    <w:link w:val="BalloonTextChar"/>
    <w:rsid w:val="00376AF8"/>
    <w:rPr>
      <w:rFonts w:ascii="Tahoma" w:hAnsi="Tahoma" w:cs="Tahoma"/>
      <w:sz w:val="16"/>
      <w:szCs w:val="16"/>
    </w:rPr>
  </w:style>
  <w:style w:type="character" w:customStyle="1" w:styleId="BalloonTextChar">
    <w:name w:val="Balloon Text Char"/>
    <w:basedOn w:val="DefaultParagraphFont"/>
    <w:link w:val="BalloonText"/>
    <w:rsid w:val="00376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AF8"/>
    <w:rPr>
      <w:b/>
      <w:color w:val="660033"/>
      <w:spacing w:val="0"/>
    </w:rPr>
  </w:style>
  <w:style w:type="paragraph" w:customStyle="1" w:styleId="Nameditemlist">
    <w:name w:val="Named item list"/>
    <w:basedOn w:val="BodyText"/>
    <w:qFormat/>
    <w:rsid w:val="00376AF8"/>
    <w:pPr>
      <w:tabs>
        <w:tab w:val="left" w:pos="2835"/>
      </w:tabs>
      <w:ind w:left="2835" w:hanging="2835"/>
    </w:pPr>
  </w:style>
  <w:style w:type="paragraph" w:customStyle="1" w:styleId="BodyTextnopadding">
    <w:name w:val="Body Text no padding"/>
    <w:basedOn w:val="BodyText"/>
    <w:qFormat/>
    <w:rsid w:val="00376AF8"/>
    <w:pPr>
      <w:spacing w:before="0" w:after="0"/>
    </w:pPr>
  </w:style>
  <w:style w:type="paragraph" w:customStyle="1" w:styleId="BodyTextBold">
    <w:name w:val="Body Text Bold"/>
    <w:basedOn w:val="BodyText"/>
    <w:qFormat/>
    <w:rsid w:val="00376AF8"/>
    <w:rPr>
      <w:b/>
    </w:rPr>
  </w:style>
  <w:style w:type="character" w:styleId="Hyperlink">
    <w:name w:val="Hyperlink"/>
    <w:basedOn w:val="DefaultParagraphFont"/>
    <w:uiPriority w:val="99"/>
    <w:unhideWhenUsed/>
    <w:rsid w:val="005E3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1625</Words>
  <Characters>10569</Characters>
  <Application>Microsoft Office Word</Application>
  <DocSecurity>0</DocSecurity>
  <Lines>340</Lines>
  <Paragraphs>277</Paragraphs>
  <ScaleCrop>false</ScaleCrop>
  <Company>Author-it Software Corporation Ltd.</Company>
  <LinksUpToDate>false</LinksUpToDate>
  <CharactersWithSpaces>11917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SITHKOP006 Plan catering for events or functions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