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AE1" w:rsidP="00EE0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SITHKOP004 Develop menus for special dietary requirements</w:t>
      </w:r>
      <w:r>
        <w:fldChar w:fldCharType="end"/>
      </w:r>
    </w:p>
    <w:p w:rsidR="00EE0AE1" w:rsidP="00EE0AE1">
      <w:pPr>
        <w:pStyle w:val="Version"/>
        <w:sectPr w:rsidSect="00871A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AC6" w:rsidP="00871AC6">
      <w:pPr>
        <w:pStyle w:val="SuperHeading"/>
      </w:pPr>
      <w:r w:rsidRPr="00871AC6">
        <w:t>Assessment Requirements for SITHKOP004 Develop menus for special dietary requirements</w:t>
      </w:r>
    </w:p>
    <w:p w:rsidR="00000000" w:rsidRPr="00871AC6" w:rsidP="00871AC6">
      <w:pPr>
        <w:pStyle w:val="Heading1"/>
      </w:pPr>
      <w:bookmarkStart w:id="1" w:name="O_764982"/>
      <w:bookmarkEnd w:id="1"/>
      <w:r w:rsidRPr="00871AC6">
        <w:t>Modification History</w:t>
      </w:r>
    </w:p>
    <w:p w:rsidR="00000000" w:rsidRPr="00871AC6" w:rsidP="00EE0AE1">
      <w:pPr>
        <w:pStyle w:val="BodyText"/>
      </w:pPr>
      <w:r w:rsidRPr="00871AC6">
        <w:t>Not applicable.</w:t>
      </w:r>
    </w:p>
    <w:p w:rsidR="00000000" w:rsidRPr="00871AC6" w:rsidP="00871AC6">
      <w:pPr>
        <w:pStyle w:val="Heading1"/>
      </w:pPr>
      <w:bookmarkStart w:id="2" w:name="O_764983"/>
      <w:bookmarkEnd w:id="2"/>
      <w:r w:rsidRPr="00871AC6">
        <w:t>Performance Evidence</w:t>
      </w:r>
    </w:p>
    <w:p w:rsidR="00000000" w:rsidRPr="00871AC6" w:rsidP="00EE0AE1">
      <w:pPr>
        <w:pStyle w:val="BodyText"/>
      </w:pPr>
      <w:r w:rsidRPr="00871AC6">
        <w:t>Evidence of the ability to c</w:t>
      </w:r>
      <w:r w:rsidRPr="00871AC6">
        <w:t>omplete tasks outlined in elements and performance criteria of this unit in the context of the job role, and:</w:t>
      </w:r>
    </w:p>
    <w:p w:rsidR="00000000" w:rsidRPr="00871AC6" w:rsidP="00871AC6">
      <w:pPr>
        <w:pStyle w:val="ListBullet"/>
      </w:pPr>
      <w:r w:rsidRPr="00871AC6">
        <w:t>develop and cost at least six menus or meal plans that individually or in combination meet at least six different special dietary requirements as</w:t>
      </w:r>
      <w:r w:rsidRPr="00871AC6">
        <w:t xml:space="preserve"> specified in the knowledge evidence</w:t>
      </w:r>
    </w:p>
    <w:p w:rsidR="00000000" w:rsidRPr="00871AC6" w:rsidP="00871AC6">
      <w:pPr>
        <w:pStyle w:val="ListBullet"/>
      </w:pPr>
      <w:r w:rsidRPr="00871AC6">
        <w:t>two of the above menus or meal plans must reflect one or more cultural or religious dietary requirements as specified in the knowledge evidence</w:t>
      </w:r>
    </w:p>
    <w:p w:rsidR="00000000" w:rsidRPr="00871AC6" w:rsidP="00871AC6">
      <w:pPr>
        <w:pStyle w:val="ListBullet"/>
      </w:pPr>
      <w:r w:rsidRPr="00871AC6">
        <w:t>two of the above menus or meal plans must address the special dietary requi</w:t>
      </w:r>
      <w:r w:rsidRPr="00871AC6">
        <w:t>rements of different customer groups as specified in the knowledge evidence</w:t>
      </w:r>
    </w:p>
    <w:p w:rsidR="00000000" w:rsidRPr="00871AC6" w:rsidP="00871AC6">
      <w:pPr>
        <w:pStyle w:val="ListBullet"/>
      </w:pPr>
      <w:r w:rsidRPr="00871AC6">
        <w:t>evaluate each of the above menus by obtaining at least two of the following types of feedback:</w:t>
      </w:r>
    </w:p>
    <w:p w:rsidR="00000000" w:rsidRPr="00871AC6" w:rsidP="00871AC6">
      <w:pPr>
        <w:pStyle w:val="ListBullet2"/>
      </w:pPr>
      <w:r w:rsidRPr="00871AC6">
        <w:t>customer satisfaction discussions with:</w:t>
      </w:r>
    </w:p>
    <w:p w:rsidR="00000000" w:rsidRPr="00871AC6" w:rsidP="00871AC6">
      <w:pPr>
        <w:pStyle w:val="ListBullet3"/>
      </w:pPr>
      <w:r w:rsidRPr="00871AC6">
        <w:t>customers</w:t>
      </w:r>
    </w:p>
    <w:p w:rsidR="00000000" w:rsidRPr="00871AC6" w:rsidP="00871AC6">
      <w:pPr>
        <w:pStyle w:val="ListBullet3"/>
      </w:pPr>
      <w:r w:rsidRPr="00871AC6">
        <w:t>employees during the course of each business day</w:t>
      </w:r>
    </w:p>
    <w:p w:rsidR="00000000" w:rsidRPr="00871AC6" w:rsidP="00871AC6">
      <w:pPr>
        <w:pStyle w:val="ListBullet2"/>
      </w:pPr>
      <w:r w:rsidRPr="00871AC6">
        <w:t>customer surveys</w:t>
      </w:r>
    </w:p>
    <w:p w:rsidR="00000000" w:rsidRPr="00871AC6" w:rsidP="00871AC6">
      <w:pPr>
        <w:pStyle w:val="ListBullet2"/>
      </w:pPr>
      <w:r w:rsidRPr="00871AC6">
        <w:t>improvements suggested by:</w:t>
      </w:r>
    </w:p>
    <w:p w:rsidR="00000000" w:rsidRPr="00871AC6" w:rsidP="00871AC6">
      <w:pPr>
        <w:pStyle w:val="ListBullet3"/>
      </w:pPr>
      <w:r w:rsidRPr="00871AC6">
        <w:t>customers</w:t>
      </w:r>
    </w:p>
    <w:p w:rsidR="00000000" w:rsidRPr="00871AC6" w:rsidP="00871AC6">
      <w:pPr>
        <w:pStyle w:val="ListBullet3"/>
      </w:pPr>
      <w:r w:rsidRPr="00871AC6">
        <w:t>managers</w:t>
      </w:r>
    </w:p>
    <w:p w:rsidR="00000000" w:rsidRPr="00871AC6" w:rsidP="00871AC6">
      <w:pPr>
        <w:pStyle w:val="ListBullet3"/>
      </w:pPr>
      <w:r w:rsidRPr="00871AC6">
        <w:t>peers</w:t>
      </w:r>
    </w:p>
    <w:p w:rsidR="00000000" w:rsidRPr="00871AC6" w:rsidP="00871AC6">
      <w:pPr>
        <w:pStyle w:val="ListBullet3"/>
      </w:pPr>
      <w:r w:rsidRPr="00871AC6">
        <w:t>staff</w:t>
      </w:r>
    </w:p>
    <w:p w:rsidR="00000000" w:rsidRPr="00871AC6" w:rsidP="00871AC6">
      <w:pPr>
        <w:pStyle w:val="ListBullet3"/>
      </w:pPr>
      <w:r w:rsidRPr="00871AC6">
        <w:t>supervisors</w:t>
      </w:r>
    </w:p>
    <w:p w:rsidR="00000000" w:rsidRPr="00871AC6" w:rsidP="00871AC6">
      <w:pPr>
        <w:pStyle w:val="ListBullet3"/>
      </w:pPr>
      <w:r w:rsidRPr="00871AC6">
        <w:t>suppliers</w:t>
      </w:r>
    </w:p>
    <w:p w:rsidR="00000000" w:rsidRPr="00871AC6" w:rsidP="00871AC6">
      <w:pPr>
        <w:pStyle w:val="ListBullet2"/>
      </w:pPr>
      <w:r w:rsidRPr="00871AC6">
        <w:t>regular staff meetings that involve menu discussions</w:t>
      </w:r>
    </w:p>
    <w:p w:rsidR="00000000" w:rsidRPr="00871AC6" w:rsidP="00871AC6">
      <w:pPr>
        <w:pStyle w:val="ListBullet2"/>
      </w:pPr>
      <w:r w:rsidRPr="00871AC6">
        <w:t>satisfaction discussions with:</w:t>
      </w:r>
    </w:p>
    <w:p w:rsidR="00000000" w:rsidRPr="00871AC6" w:rsidP="00871AC6">
      <w:pPr>
        <w:pStyle w:val="ListBullet3"/>
      </w:pPr>
      <w:r w:rsidRPr="00871AC6">
        <w:t>customers</w:t>
      </w:r>
    </w:p>
    <w:p w:rsidR="00000000" w:rsidRPr="00871AC6" w:rsidP="00871AC6">
      <w:pPr>
        <w:pStyle w:val="ListBullet3"/>
      </w:pPr>
      <w:r w:rsidRPr="00871AC6">
        <w:t>allied healt</w:t>
      </w:r>
      <w:r w:rsidRPr="00871AC6">
        <w:t>h professionals</w:t>
      </w:r>
    </w:p>
    <w:p w:rsidR="00000000" w:rsidRPr="00871AC6" w:rsidP="00871AC6">
      <w:pPr>
        <w:pStyle w:val="ListBullet3"/>
      </w:pPr>
      <w:r w:rsidRPr="00871AC6">
        <w:t>dietitians</w:t>
      </w:r>
    </w:p>
    <w:p w:rsidR="00000000" w:rsidRPr="00871AC6" w:rsidP="00871AC6">
      <w:pPr>
        <w:pStyle w:val="ListBullet3"/>
      </w:pPr>
      <w:r w:rsidRPr="00871AC6">
        <w:t>medical specialists</w:t>
      </w:r>
    </w:p>
    <w:p w:rsidR="00000000" w:rsidRPr="00871AC6" w:rsidP="00871AC6">
      <w:pPr>
        <w:pStyle w:val="ListBullet2"/>
      </w:pPr>
      <w:r w:rsidRPr="00871AC6">
        <w:t>seeking staff suggestions for menu items</w:t>
      </w:r>
    </w:p>
    <w:p w:rsidR="00000000" w:rsidRPr="00871AC6" w:rsidP="00871AC6">
      <w:pPr>
        <w:pStyle w:val="ListBullet"/>
      </w:pPr>
      <w:r w:rsidRPr="00871AC6">
        <w:t>develop above menus and menu plans within commercial time constraints, demonstrating:</w:t>
      </w:r>
    </w:p>
    <w:p w:rsidR="00000000" w:rsidRPr="00871AC6" w:rsidP="00871AC6">
      <w:pPr>
        <w:pStyle w:val="ListBullet2"/>
      </w:pPr>
      <w:r w:rsidRPr="00871AC6">
        <w:t>methods for responding to feedback and adjusting menus</w:t>
      </w:r>
    </w:p>
    <w:p w:rsidR="00000000" w:rsidRPr="00871AC6" w:rsidP="00871AC6">
      <w:pPr>
        <w:pStyle w:val="ListBullet2"/>
      </w:pPr>
      <w:r w:rsidRPr="00871AC6">
        <w:t>basic principles and practices of nutrition.</w:t>
      </w:r>
    </w:p>
    <w:p w:rsidR="00000000" w:rsidRPr="00871AC6" w:rsidP="00871AC6">
      <w:pPr>
        <w:pStyle w:val="AllowPageBreak"/>
      </w:pPr>
    </w:p>
    <w:p w:rsidR="00000000" w:rsidRPr="00871AC6" w:rsidP="00871AC6">
      <w:pPr>
        <w:pStyle w:val="Heading1"/>
      </w:pPr>
      <w:bookmarkStart w:id="3" w:name="O_764984"/>
      <w:bookmarkEnd w:id="3"/>
      <w:r w:rsidRPr="00871AC6">
        <w:t>Knowledge Evidence</w:t>
      </w:r>
    </w:p>
    <w:p w:rsidR="00000000" w:rsidRPr="00871AC6" w:rsidP="00EE0AE1">
      <w:pPr>
        <w:pStyle w:val="BodyText"/>
      </w:pPr>
      <w:r w:rsidRPr="00871AC6">
        <w:t>Demonstrated knowledge required to complete the tasks outlined in elements and performance criteria of this unit:</w:t>
      </w:r>
    </w:p>
    <w:p w:rsidR="00000000" w:rsidRPr="00871AC6" w:rsidP="00871AC6">
      <w:pPr>
        <w:pStyle w:val="ListBullet"/>
      </w:pPr>
      <w:r w:rsidRPr="00871AC6">
        <w:t>culinary terms and trade names for:</w:t>
      </w:r>
    </w:p>
    <w:p w:rsidR="00000000" w:rsidRPr="00871AC6" w:rsidP="00871AC6">
      <w:pPr>
        <w:pStyle w:val="ListBullet2"/>
      </w:pPr>
      <w:r w:rsidRPr="00871AC6">
        <w:t>substitute ingredients used to produce dishes with special dietary recipes</w:t>
      </w:r>
    </w:p>
    <w:p w:rsidR="00000000" w:rsidRPr="00871AC6" w:rsidP="00871AC6">
      <w:pPr>
        <w:pStyle w:val="ListBullet2"/>
      </w:pPr>
      <w:r w:rsidRPr="00871AC6">
        <w:t>ingredients suitable for meeting basic nutritional needs</w:t>
      </w:r>
    </w:p>
    <w:p w:rsidR="00000000" w:rsidRPr="00871AC6" w:rsidP="00871AC6">
      <w:pPr>
        <w:pStyle w:val="ListBullet2"/>
      </w:pPr>
      <w:r w:rsidRPr="00871AC6">
        <w:t>ingredients that cause common allergic reactions</w:t>
      </w:r>
    </w:p>
    <w:p w:rsidR="00000000" w:rsidRPr="00871AC6" w:rsidP="00871AC6">
      <w:pPr>
        <w:pStyle w:val="ListBullet2"/>
      </w:pPr>
      <w:r w:rsidRPr="00871AC6">
        <w:t>food additives and preservatives</w:t>
      </w:r>
    </w:p>
    <w:p w:rsidR="00000000" w:rsidRPr="00871AC6" w:rsidP="00871AC6">
      <w:pPr>
        <w:pStyle w:val="ListBullet"/>
      </w:pPr>
      <w:r w:rsidRPr="00871AC6">
        <w:t>main types and culinary characteristics o</w:t>
      </w:r>
      <w:r w:rsidRPr="00871AC6">
        <w:t>f special diets that are part of contemporary Australian society:</w:t>
      </w:r>
    </w:p>
    <w:p w:rsidR="00000000" w:rsidRPr="00871AC6" w:rsidP="00871AC6">
      <w:pPr>
        <w:pStyle w:val="ListBullet2"/>
      </w:pPr>
      <w:r w:rsidRPr="00871AC6">
        <w:t xml:space="preserve">eating regimes: </w:t>
      </w:r>
    </w:p>
    <w:p w:rsidR="00000000" w:rsidRPr="00871AC6" w:rsidP="00871AC6">
      <w:pPr>
        <w:pStyle w:val="ListBullet3"/>
      </w:pPr>
      <w:r w:rsidRPr="00871AC6">
        <w:t xml:space="preserve">elimination </w:t>
      </w:r>
    </w:p>
    <w:p w:rsidR="00000000" w:rsidRPr="00871AC6" w:rsidP="00871AC6">
      <w:pPr>
        <w:pStyle w:val="ListBullet3"/>
      </w:pPr>
      <w:r w:rsidRPr="00871AC6">
        <w:t>macrobiotic</w:t>
      </w:r>
    </w:p>
    <w:p w:rsidR="00000000" w:rsidRPr="00871AC6" w:rsidP="00871AC6">
      <w:pPr>
        <w:pStyle w:val="ListBullet2"/>
      </w:pPr>
      <w:r w:rsidRPr="00871AC6">
        <w:t>exclusions for allergies, contraindications with medicines or food intolerance</w:t>
      </w:r>
    </w:p>
    <w:p w:rsidR="00000000" w:rsidRPr="00871AC6" w:rsidP="00871AC6">
      <w:pPr>
        <w:pStyle w:val="ListBullet2"/>
      </w:pPr>
      <w:r w:rsidRPr="00871AC6">
        <w:t>fat-free</w:t>
      </w:r>
    </w:p>
    <w:p w:rsidR="00000000" w:rsidRPr="00871AC6" w:rsidP="00871AC6">
      <w:pPr>
        <w:pStyle w:val="ListBullet2"/>
      </w:pPr>
      <w:r w:rsidRPr="00871AC6">
        <w:t>fluids</w:t>
      </w:r>
    </w:p>
    <w:p w:rsidR="00000000" w:rsidRPr="00871AC6" w:rsidP="00871AC6">
      <w:pPr>
        <w:pStyle w:val="ListBullet2"/>
      </w:pPr>
      <w:r w:rsidRPr="00871AC6">
        <w:t>food preferences</w:t>
      </w:r>
    </w:p>
    <w:p w:rsidR="00000000" w:rsidRPr="00871AC6" w:rsidP="00871AC6">
      <w:pPr>
        <w:pStyle w:val="ListBullet2"/>
      </w:pPr>
      <w:r w:rsidRPr="00871AC6">
        <w:t>food restrictions</w:t>
      </w:r>
    </w:p>
    <w:p w:rsidR="00000000" w:rsidRPr="00871AC6" w:rsidP="00871AC6">
      <w:pPr>
        <w:pStyle w:val="ListBullet2"/>
      </w:pPr>
      <w:r w:rsidRPr="00871AC6">
        <w:t>gluten-free</w:t>
      </w:r>
    </w:p>
    <w:p w:rsidR="00000000" w:rsidRPr="00871AC6" w:rsidP="00871AC6">
      <w:pPr>
        <w:pStyle w:val="ListBullet2"/>
      </w:pPr>
      <w:r w:rsidRPr="00871AC6">
        <w:t>high carbohydrate</w:t>
      </w:r>
    </w:p>
    <w:p w:rsidR="00000000" w:rsidRPr="00871AC6" w:rsidP="00871AC6">
      <w:pPr>
        <w:pStyle w:val="ListBullet2"/>
      </w:pPr>
      <w:r w:rsidRPr="00871AC6">
        <w:t>high or low energy</w:t>
      </w:r>
    </w:p>
    <w:p w:rsidR="00000000" w:rsidRPr="00871AC6" w:rsidP="00871AC6">
      <w:pPr>
        <w:pStyle w:val="ListBullet2"/>
      </w:pPr>
      <w:r w:rsidRPr="00871AC6">
        <w:t>high or low protein</w:t>
      </w:r>
    </w:p>
    <w:p w:rsidR="00000000" w:rsidRPr="00871AC6" w:rsidP="00871AC6">
      <w:pPr>
        <w:pStyle w:val="ListBullet2"/>
      </w:pPr>
      <w:r w:rsidRPr="00871AC6">
        <w:t>high fibre</w:t>
      </w:r>
    </w:p>
    <w:p w:rsidR="00000000" w:rsidRPr="00871AC6" w:rsidP="00871AC6">
      <w:pPr>
        <w:pStyle w:val="ListBullet2"/>
      </w:pPr>
      <w:r w:rsidRPr="00871AC6">
        <w:t>lacto ovo</w:t>
      </w:r>
    </w:p>
    <w:p w:rsidR="00000000" w:rsidRPr="00871AC6" w:rsidP="00871AC6">
      <w:pPr>
        <w:pStyle w:val="ListBullet2"/>
      </w:pPr>
      <w:r w:rsidRPr="00871AC6">
        <w:t>low carbohydrate</w:t>
      </w:r>
    </w:p>
    <w:p w:rsidR="00000000" w:rsidRPr="00871AC6" w:rsidP="00871AC6">
      <w:pPr>
        <w:pStyle w:val="ListBullet2"/>
      </w:pPr>
      <w:r w:rsidRPr="00871AC6">
        <w:t>low cholesterol</w:t>
      </w:r>
    </w:p>
    <w:p w:rsidR="00000000" w:rsidRPr="00871AC6" w:rsidP="00871AC6">
      <w:pPr>
        <w:pStyle w:val="ListBullet2"/>
      </w:pPr>
      <w:r w:rsidRPr="00871AC6">
        <w:t xml:space="preserve">low fat </w:t>
      </w:r>
    </w:p>
    <w:p w:rsidR="00000000" w:rsidRPr="00871AC6" w:rsidP="00871AC6">
      <w:pPr>
        <w:pStyle w:val="ListBullet2"/>
      </w:pPr>
      <w:r w:rsidRPr="00871AC6">
        <w:t>low gluten</w:t>
      </w:r>
    </w:p>
    <w:p w:rsidR="00000000" w:rsidRPr="00871AC6" w:rsidP="00871AC6">
      <w:pPr>
        <w:pStyle w:val="ListBullet2"/>
      </w:pPr>
      <w:r w:rsidRPr="00871AC6">
        <w:t>low kilojoule</w:t>
      </w:r>
    </w:p>
    <w:p w:rsidR="00000000" w:rsidRPr="00871AC6" w:rsidP="00871AC6">
      <w:pPr>
        <w:pStyle w:val="ListBullet2"/>
      </w:pPr>
      <w:r w:rsidRPr="00871AC6">
        <w:t>low sugar</w:t>
      </w:r>
    </w:p>
    <w:p w:rsidR="00000000" w:rsidRPr="00871AC6" w:rsidP="00871AC6">
      <w:pPr>
        <w:pStyle w:val="ListBullet2"/>
      </w:pPr>
      <w:r w:rsidRPr="00871AC6">
        <w:t>modified sodium or potassium</w:t>
      </w:r>
    </w:p>
    <w:p w:rsidR="00000000" w:rsidRPr="00871AC6" w:rsidP="00871AC6">
      <w:pPr>
        <w:pStyle w:val="ListBullet2"/>
      </w:pPr>
      <w:r w:rsidRPr="00871AC6">
        <w:t>modified texture</w:t>
      </w:r>
    </w:p>
    <w:p w:rsidR="00000000" w:rsidRPr="00871AC6" w:rsidP="00871AC6">
      <w:pPr>
        <w:pStyle w:val="ListBullet2"/>
      </w:pPr>
      <w:r w:rsidRPr="00871AC6">
        <w:t>nutritional requirements</w:t>
      </w:r>
    </w:p>
    <w:p w:rsidR="00000000" w:rsidRPr="00871AC6" w:rsidP="00871AC6">
      <w:pPr>
        <w:pStyle w:val="ListBullet2"/>
      </w:pPr>
      <w:r w:rsidRPr="00871AC6">
        <w:t>portion size</w:t>
      </w:r>
    </w:p>
    <w:p w:rsidR="00000000" w:rsidRPr="00871AC6" w:rsidP="00871AC6">
      <w:pPr>
        <w:pStyle w:val="ListBullet2"/>
      </w:pPr>
      <w:r w:rsidRPr="00871AC6">
        <w:t>substitutes:</w:t>
      </w:r>
    </w:p>
    <w:p w:rsidR="00000000" w:rsidRPr="00871AC6" w:rsidP="00871AC6">
      <w:pPr>
        <w:pStyle w:val="ListBullet3"/>
      </w:pPr>
      <w:r w:rsidRPr="00871AC6">
        <w:t>gluten-free flour</w:t>
      </w:r>
    </w:p>
    <w:p w:rsidR="00000000" w:rsidRPr="00871AC6" w:rsidP="00871AC6">
      <w:pPr>
        <w:pStyle w:val="ListBullet3"/>
      </w:pPr>
      <w:r w:rsidRPr="00871AC6">
        <w:t>yeast-free flour</w:t>
      </w:r>
    </w:p>
    <w:p w:rsidR="00000000" w:rsidRPr="00871AC6" w:rsidP="00871AC6">
      <w:pPr>
        <w:pStyle w:val="ListBullet3"/>
      </w:pPr>
      <w:r w:rsidRPr="00871AC6">
        <w:t>non-sugar sweeteners</w:t>
      </w:r>
    </w:p>
    <w:p w:rsidR="00000000" w:rsidRPr="00871AC6" w:rsidP="00871AC6">
      <w:pPr>
        <w:pStyle w:val="ListBullet2"/>
      </w:pPr>
      <w:r w:rsidRPr="00871AC6">
        <w:t>sugar-free</w:t>
      </w:r>
    </w:p>
    <w:p w:rsidR="00000000" w:rsidRPr="00871AC6" w:rsidP="00871AC6">
      <w:pPr>
        <w:pStyle w:val="ListBullet2"/>
      </w:pPr>
      <w:r w:rsidRPr="00871AC6">
        <w:t>type one and two diabetes</w:t>
      </w:r>
    </w:p>
    <w:p w:rsidR="00000000" w:rsidRPr="00871AC6" w:rsidP="00871AC6">
      <w:pPr>
        <w:pStyle w:val="ListBullet"/>
      </w:pPr>
      <w:r w:rsidRPr="00871AC6">
        <w:t>main types and culinary characteristics of cultural or religious diets that are part of contemporary Australian society:</w:t>
      </w:r>
    </w:p>
    <w:p w:rsidR="00000000" w:rsidRPr="00871AC6" w:rsidP="00871AC6">
      <w:pPr>
        <w:pStyle w:val="ListBullet2"/>
      </w:pPr>
      <w:r w:rsidRPr="00871AC6">
        <w:t>halal</w:t>
      </w:r>
    </w:p>
    <w:p w:rsidR="00000000" w:rsidRPr="00871AC6" w:rsidP="00871AC6">
      <w:pPr>
        <w:pStyle w:val="ListBullet2"/>
      </w:pPr>
      <w:r w:rsidRPr="00871AC6">
        <w:t>Hindu</w:t>
      </w:r>
    </w:p>
    <w:p w:rsidR="00000000" w:rsidRPr="00871AC6" w:rsidP="00871AC6">
      <w:pPr>
        <w:pStyle w:val="ListBullet2"/>
      </w:pPr>
      <w:r w:rsidRPr="00871AC6">
        <w:t>kosher</w:t>
      </w:r>
    </w:p>
    <w:p w:rsidR="00000000" w:rsidRPr="00871AC6" w:rsidP="00871AC6">
      <w:pPr>
        <w:pStyle w:val="ListBullet2"/>
      </w:pPr>
      <w:r w:rsidRPr="00871AC6">
        <w:t>vegan</w:t>
      </w:r>
    </w:p>
    <w:p w:rsidR="00000000" w:rsidRPr="00871AC6" w:rsidP="00871AC6">
      <w:pPr>
        <w:pStyle w:val="ListBullet2"/>
      </w:pPr>
      <w:r w:rsidRPr="00871AC6">
        <w:t>vegetarian</w:t>
      </w:r>
    </w:p>
    <w:p w:rsidR="00000000" w:rsidRPr="00871AC6" w:rsidP="00871AC6">
      <w:pPr>
        <w:pStyle w:val="ListBullet"/>
      </w:pPr>
      <w:r w:rsidRPr="00871AC6">
        <w:t xml:space="preserve">main types of customer groups that have special dietary requirements: </w:t>
      </w:r>
    </w:p>
    <w:p w:rsidR="00000000" w:rsidRPr="00871AC6" w:rsidP="00871AC6">
      <w:pPr>
        <w:pStyle w:val="ListBullet2"/>
      </w:pPr>
      <w:r w:rsidRPr="00871AC6">
        <w:t>adolescents</w:t>
      </w:r>
    </w:p>
    <w:p w:rsidR="00000000" w:rsidRPr="00871AC6" w:rsidP="00871AC6">
      <w:pPr>
        <w:pStyle w:val="ListBullet2"/>
      </w:pPr>
      <w:r w:rsidRPr="00871AC6">
        <w:t>athletes</w:t>
      </w:r>
    </w:p>
    <w:p w:rsidR="00000000" w:rsidRPr="00871AC6" w:rsidP="00871AC6">
      <w:pPr>
        <w:pStyle w:val="ListBullet2"/>
      </w:pPr>
      <w:r w:rsidRPr="00871AC6">
        <w:t>children</w:t>
      </w:r>
    </w:p>
    <w:p w:rsidR="00000000" w:rsidRPr="00871AC6" w:rsidP="00871AC6">
      <w:pPr>
        <w:pStyle w:val="ListBullet2"/>
      </w:pPr>
      <w:r w:rsidRPr="00871AC6">
        <w:t>defence forces</w:t>
      </w:r>
    </w:p>
    <w:p w:rsidR="00000000" w:rsidRPr="00871AC6" w:rsidP="00871AC6">
      <w:pPr>
        <w:pStyle w:val="ListBullet2"/>
      </w:pPr>
      <w:r w:rsidRPr="00871AC6">
        <w:t>elderly</w:t>
      </w:r>
    </w:p>
    <w:p w:rsidR="00000000" w:rsidRPr="00871AC6" w:rsidP="00871AC6">
      <w:pPr>
        <w:pStyle w:val="ListBullet2"/>
      </w:pPr>
      <w:r w:rsidRPr="00871AC6">
        <w:t>health care</w:t>
      </w:r>
    </w:p>
    <w:p w:rsidR="00000000" w:rsidRPr="00871AC6" w:rsidP="00871AC6">
      <w:pPr>
        <w:pStyle w:val="ListBullet2"/>
      </w:pPr>
      <w:r w:rsidRPr="00871AC6">
        <w:t>ill or injured</w:t>
      </w:r>
    </w:p>
    <w:p w:rsidR="00000000" w:rsidRPr="00871AC6" w:rsidP="00871AC6">
      <w:pPr>
        <w:pStyle w:val="ListBullet2"/>
      </w:pPr>
      <w:r w:rsidRPr="00871AC6">
        <w:t>infants</w:t>
      </w:r>
    </w:p>
    <w:p w:rsidR="00000000" w:rsidRPr="00871AC6" w:rsidP="00871AC6">
      <w:pPr>
        <w:pStyle w:val="ListBullet2"/>
      </w:pPr>
      <w:r w:rsidRPr="00871AC6">
        <w:t>international tourists</w:t>
      </w:r>
    </w:p>
    <w:p w:rsidR="00000000" w:rsidRPr="00871AC6" w:rsidP="00871AC6">
      <w:pPr>
        <w:pStyle w:val="ListBullet2"/>
      </w:pPr>
      <w:r w:rsidRPr="00871AC6">
        <w:t>nutritional and energy requirements due to physical condition</w:t>
      </w:r>
    </w:p>
    <w:p w:rsidR="00000000" w:rsidRPr="00871AC6" w:rsidP="00871AC6">
      <w:pPr>
        <w:pStyle w:val="ListBullet2"/>
      </w:pPr>
      <w:r w:rsidRPr="00871AC6">
        <w:t>people in areas affected by disaster or environmental extremes</w:t>
      </w:r>
    </w:p>
    <w:p w:rsidR="00000000" w:rsidRPr="00871AC6" w:rsidP="00871AC6">
      <w:pPr>
        <w:pStyle w:val="ListBullet2"/>
      </w:pPr>
      <w:r w:rsidRPr="00871AC6">
        <w:t>people from different socioeconomic groups</w:t>
      </w:r>
    </w:p>
    <w:p w:rsidR="00000000" w:rsidRPr="00871AC6" w:rsidP="00871AC6">
      <w:pPr>
        <w:pStyle w:val="ListBullet2"/>
      </w:pPr>
      <w:r w:rsidRPr="00871AC6">
        <w:t>people in remote areas</w:t>
      </w:r>
    </w:p>
    <w:p w:rsidR="00000000" w:rsidRPr="00871AC6" w:rsidP="00871AC6">
      <w:pPr>
        <w:pStyle w:val="ListBullet2"/>
      </w:pPr>
      <w:r w:rsidRPr="00871AC6">
        <w:t xml:space="preserve">those with weight problems: </w:t>
      </w:r>
    </w:p>
    <w:p w:rsidR="00000000" w:rsidRPr="00871AC6" w:rsidP="00871AC6">
      <w:pPr>
        <w:pStyle w:val="ListBullet3"/>
      </w:pPr>
      <w:r w:rsidRPr="00871AC6">
        <w:t>underweight</w:t>
      </w:r>
    </w:p>
    <w:p w:rsidR="00000000" w:rsidRPr="00871AC6" w:rsidP="00871AC6">
      <w:pPr>
        <w:pStyle w:val="ListBullet3"/>
      </w:pPr>
      <w:r w:rsidRPr="00871AC6">
        <w:t xml:space="preserve">overweight </w:t>
      </w:r>
    </w:p>
    <w:p w:rsidR="00000000" w:rsidRPr="00871AC6" w:rsidP="00871AC6">
      <w:pPr>
        <w:pStyle w:val="ListBullet3"/>
      </w:pPr>
      <w:r w:rsidRPr="00871AC6">
        <w:t>obese</w:t>
      </w:r>
    </w:p>
    <w:p w:rsidR="00000000" w:rsidRPr="00871AC6" w:rsidP="00871AC6">
      <w:pPr>
        <w:pStyle w:val="ListBullet"/>
      </w:pPr>
      <w:r w:rsidRPr="00871AC6">
        <w:t>meaning of:</w:t>
      </w:r>
    </w:p>
    <w:p w:rsidR="00000000" w:rsidRPr="00871AC6" w:rsidP="00871AC6">
      <w:pPr>
        <w:pStyle w:val="ListBullet2"/>
      </w:pPr>
      <w:r w:rsidRPr="00871AC6">
        <w:t>drug-food interactions</w:t>
      </w:r>
    </w:p>
    <w:p w:rsidR="00000000" w:rsidRPr="00871AC6" w:rsidP="00871AC6">
      <w:pPr>
        <w:pStyle w:val="ListBullet2"/>
      </w:pPr>
      <w:r w:rsidRPr="00871AC6">
        <w:t>food allergy</w:t>
      </w:r>
    </w:p>
    <w:p w:rsidR="00000000" w:rsidRPr="00871AC6" w:rsidP="00871AC6">
      <w:pPr>
        <w:pStyle w:val="ListBullet2"/>
      </w:pPr>
      <w:r w:rsidRPr="00871AC6">
        <w:t>food intolerance</w:t>
      </w:r>
    </w:p>
    <w:p w:rsidR="00000000" w:rsidRPr="00871AC6" w:rsidP="00871AC6">
      <w:pPr>
        <w:pStyle w:val="ListBullet"/>
      </w:pPr>
      <w:r w:rsidRPr="00871AC6">
        <w:t>key health and legal consequences of failing to address special requirements:</w:t>
      </w:r>
    </w:p>
    <w:p w:rsidR="00000000" w:rsidRPr="00871AC6" w:rsidP="00871AC6">
      <w:pPr>
        <w:pStyle w:val="ListBullet2"/>
      </w:pPr>
      <w:r w:rsidRPr="00871AC6">
        <w:t>allergic reactions</w:t>
      </w:r>
    </w:p>
    <w:p w:rsidR="00000000" w:rsidRPr="00871AC6" w:rsidP="00871AC6">
      <w:pPr>
        <w:pStyle w:val="ListBullet2"/>
      </w:pPr>
      <w:r w:rsidRPr="00871AC6">
        <w:t>anaphylaxis</w:t>
      </w:r>
    </w:p>
    <w:p w:rsidR="00000000" w:rsidRPr="00871AC6" w:rsidP="00871AC6">
      <w:pPr>
        <w:pStyle w:val="ListBullet2"/>
      </w:pPr>
      <w:r w:rsidRPr="00871AC6">
        <w:t>food sensitivity or intolerance reactions</w:t>
      </w:r>
    </w:p>
    <w:p w:rsidR="00000000" w:rsidRPr="00871AC6" w:rsidP="00871AC6">
      <w:pPr>
        <w:pStyle w:val="ListBullet"/>
      </w:pPr>
      <w:r w:rsidRPr="00871AC6">
        <w:t>basic principles and practices of nutrition:</w:t>
      </w:r>
    </w:p>
    <w:p w:rsidR="00000000" w:rsidRPr="00871AC6" w:rsidP="00871AC6">
      <w:pPr>
        <w:pStyle w:val="ListBullet2"/>
      </w:pPr>
      <w:r w:rsidRPr="00871AC6">
        <w:t>nutrients and their food sources</w:t>
      </w:r>
    </w:p>
    <w:p w:rsidR="00000000" w:rsidRPr="00871AC6" w:rsidP="00871AC6">
      <w:pPr>
        <w:pStyle w:val="ListBullet2"/>
      </w:pPr>
      <w:r w:rsidRPr="00871AC6">
        <w:t>influences on food choi</w:t>
      </w:r>
      <w:r w:rsidRPr="00871AC6">
        <w:t>ce</w:t>
      </w:r>
    </w:p>
    <w:p w:rsidR="00000000" w:rsidRPr="00871AC6" w:rsidP="00871AC6">
      <w:pPr>
        <w:pStyle w:val="ListBullet2"/>
      </w:pPr>
      <w:r w:rsidRPr="00871AC6">
        <w:t>food and beverage selection influences</w:t>
      </w:r>
    </w:p>
    <w:p w:rsidR="00000000" w:rsidRPr="00871AC6" w:rsidP="00871AC6">
      <w:pPr>
        <w:pStyle w:val="ListBullet2"/>
      </w:pPr>
      <w:r w:rsidRPr="00871AC6">
        <w:t>food labelling and interpretation</w:t>
      </w:r>
    </w:p>
    <w:p w:rsidR="00000000" w:rsidRPr="00871AC6" w:rsidP="00871AC6">
      <w:pPr>
        <w:pStyle w:val="ListBullet2"/>
      </w:pPr>
      <w:r w:rsidRPr="00871AC6">
        <w:t>role and implications of using food additives and preservatives</w:t>
      </w:r>
    </w:p>
    <w:p w:rsidR="00000000" w:rsidRPr="00871AC6" w:rsidP="00871AC6">
      <w:pPr>
        <w:pStyle w:val="ListBullet2"/>
      </w:pPr>
      <w:r w:rsidRPr="00871AC6">
        <w:t>health implications of food choices</w:t>
      </w:r>
    </w:p>
    <w:p w:rsidR="00000000" w:rsidRPr="00871AC6" w:rsidP="00871AC6">
      <w:pPr>
        <w:pStyle w:val="ListBullet2"/>
      </w:pPr>
      <w:r w:rsidRPr="00871AC6">
        <w:t>role of good nutrition in avoiding dietary diseases</w:t>
      </w:r>
    </w:p>
    <w:p w:rsidR="00000000" w:rsidRPr="00871AC6" w:rsidP="00871AC6">
      <w:pPr>
        <w:pStyle w:val="ListBullet2"/>
      </w:pPr>
      <w:r w:rsidRPr="00871AC6">
        <w:t>effects of various cooking methods and food storage on nutrients</w:t>
      </w:r>
    </w:p>
    <w:p w:rsidR="00000000" w:rsidRPr="00871AC6" w:rsidP="00871AC6">
      <w:pPr>
        <w:pStyle w:val="ListBullet"/>
      </w:pPr>
      <w:r w:rsidRPr="00871AC6">
        <w:t>primary components of Australian Dietary Guidelines, in particular those for older Australians, children and adolescents and their use in menu planning</w:t>
      </w:r>
    </w:p>
    <w:p w:rsidR="00000000" w:rsidRPr="00871AC6" w:rsidP="00871AC6">
      <w:pPr>
        <w:pStyle w:val="ListBullet"/>
      </w:pPr>
      <w:r w:rsidRPr="00871AC6">
        <w:t>methods and formulas for calculating p</w:t>
      </w:r>
      <w:r w:rsidRPr="00871AC6">
        <w:t>ortion yields and costs from raw ingredients:</w:t>
      </w:r>
    </w:p>
    <w:p w:rsidR="00000000" w:rsidRPr="00871AC6" w:rsidP="00871AC6">
      <w:pPr>
        <w:pStyle w:val="ListBullet2"/>
      </w:pPr>
      <w:r w:rsidRPr="00871AC6">
        <w:t>butcher’s test</w:t>
      </w:r>
    </w:p>
    <w:p w:rsidR="00000000" w:rsidRPr="00871AC6" w:rsidP="00871AC6">
      <w:pPr>
        <w:pStyle w:val="ListBullet2"/>
      </w:pPr>
      <w:r w:rsidRPr="00871AC6">
        <w:t>standard measures</w:t>
      </w:r>
    </w:p>
    <w:p w:rsidR="00000000" w:rsidRPr="00871AC6" w:rsidP="00871AC6">
      <w:pPr>
        <w:pStyle w:val="ListBullet2"/>
      </w:pPr>
      <w:r w:rsidRPr="00871AC6">
        <w:t>standard yield tests.</w:t>
      </w:r>
    </w:p>
    <w:p w:rsidR="00000000" w:rsidRPr="00871AC6" w:rsidP="00871AC6">
      <w:pPr>
        <w:pStyle w:val="AllowPageBreak"/>
      </w:pPr>
    </w:p>
    <w:p w:rsidR="00000000" w:rsidRPr="00871AC6" w:rsidP="00871AC6">
      <w:pPr>
        <w:pStyle w:val="Heading1"/>
      </w:pPr>
      <w:bookmarkStart w:id="4" w:name="O_764985"/>
      <w:bookmarkEnd w:id="4"/>
      <w:r w:rsidRPr="00871AC6">
        <w:t>Assessment Conditions</w:t>
      </w:r>
    </w:p>
    <w:p w:rsidR="00000000" w:rsidRPr="00871AC6" w:rsidP="00EE0AE1">
      <w:pPr>
        <w:pStyle w:val="BodyText"/>
      </w:pPr>
      <w:r w:rsidRPr="00871AC6">
        <w:t>Skills must be demonstrated in a hospitality industry business operation or activity for which special menus and me</w:t>
      </w:r>
      <w:r w:rsidRPr="00871AC6">
        <w:t>al plans are prepared. This can be:</w:t>
      </w:r>
    </w:p>
    <w:p w:rsidR="00000000" w:rsidRPr="00871AC6" w:rsidP="00871AC6">
      <w:pPr>
        <w:pStyle w:val="ListBullet"/>
      </w:pPr>
      <w:r w:rsidRPr="00871AC6">
        <w:t>an industry workplace</w:t>
      </w:r>
    </w:p>
    <w:p w:rsidR="00000000" w:rsidRPr="00871AC6" w:rsidP="00871AC6">
      <w:pPr>
        <w:pStyle w:val="ListBullet"/>
      </w:pPr>
      <w:r w:rsidRPr="00871AC6">
        <w:t>a simulated industry environment.</w:t>
      </w:r>
    </w:p>
    <w:p w:rsidR="00000000" w:rsidRPr="00871AC6" w:rsidP="00871AC6">
      <w:pPr>
        <w:pStyle w:val="BodyText"/>
      </w:pPr>
    </w:p>
    <w:p w:rsidR="00000000" w:rsidRPr="00871AC6" w:rsidP="00EE0AE1">
      <w:pPr>
        <w:pStyle w:val="BodyText"/>
      </w:pPr>
      <w:r w:rsidRPr="00871AC6">
        <w:t>Assessment must ensure access to:</w:t>
      </w:r>
    </w:p>
    <w:p w:rsidR="00000000" w:rsidRPr="00871AC6" w:rsidP="00871AC6">
      <w:pPr>
        <w:pStyle w:val="ListBullet"/>
      </w:pPr>
      <w:r w:rsidRPr="00871AC6">
        <w:t>computers, printers and software for costing and developing menus and meal plans</w:t>
      </w:r>
    </w:p>
    <w:p w:rsidR="00000000" w:rsidRPr="00871AC6" w:rsidP="00871AC6">
      <w:pPr>
        <w:pStyle w:val="ListBullet"/>
      </w:pPr>
      <w:r w:rsidRPr="00871AC6">
        <w:t>Australian Dietary Guidelines</w:t>
      </w:r>
    </w:p>
    <w:p w:rsidR="00000000" w:rsidRPr="00871AC6" w:rsidP="00871AC6">
      <w:pPr>
        <w:pStyle w:val="ListBullet"/>
      </w:pPr>
      <w:r w:rsidRPr="00871AC6">
        <w:t>recipes that accommodate a range of special dietary requirements.</w:t>
      </w:r>
    </w:p>
    <w:p w:rsidR="00000000" w:rsidRPr="00871AC6" w:rsidP="00871AC6">
      <w:pPr>
        <w:pStyle w:val="BodyText"/>
      </w:pPr>
    </w:p>
    <w:p w:rsidR="00000000" w:rsidRPr="00871AC6" w:rsidP="00EE0AE1">
      <w:pPr>
        <w:pStyle w:val="BodyText"/>
      </w:pPr>
      <w:r w:rsidRPr="00871AC6">
        <w:t>Assessors must satisfy the Standards for Registered Training Organisations’ requirements for assessors; and:</w:t>
      </w:r>
    </w:p>
    <w:p w:rsidR="00000000" w:rsidRPr="00871AC6" w:rsidP="00871AC6">
      <w:pPr>
        <w:pStyle w:val="ListBullet"/>
      </w:pPr>
      <w:r w:rsidRPr="00871AC6">
        <w:t>have worked in industry for at least three years where they have applied the sk</w:t>
      </w:r>
      <w:r w:rsidRPr="00871AC6">
        <w:t>ills and knowledge of this unit of competency.</w:t>
      </w:r>
    </w:p>
    <w:p w:rsidR="00000000" w:rsidRPr="00871AC6" w:rsidP="00871AC6">
      <w:pPr>
        <w:pStyle w:val="AllowPageBreak"/>
      </w:pPr>
    </w:p>
    <w:p w:rsidR="00000000" w:rsidRPr="00871AC6" w:rsidP="00871AC6">
      <w:pPr>
        <w:pStyle w:val="Heading1"/>
      </w:pPr>
      <w:bookmarkStart w:id="5" w:name="O_764988"/>
      <w:bookmarkEnd w:id="5"/>
      <w:r w:rsidRPr="00871AC6">
        <w:t>Links</w:t>
      </w:r>
    </w:p>
    <w:p w:rsidR="00000000" w:rsidRPr="00871AC6" w:rsidP="00EE0AE1">
      <w:pPr>
        <w:pStyle w:val="BodyText"/>
      </w:pPr>
      <w:r w:rsidRPr="00871A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40BF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71AC6" w:rsidP="00871AC6"/>
    <w:sectPr w:rsidSect="00871A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C6" w:rsidRPr="00EE0AE1" w:rsidP="00EE0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AE1" w:rsidP="00871A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0AE1" w:rsidP="00871A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E0AE1" w:rsidP="00871A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AC6" w:rsidRPr="00EE0AE1" w:rsidP="00EE0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AE1" w:rsidRPr="002D2AF8" w:rsidP="00871A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SITHKOP004 Develop menus for special dietary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E0AE1" w:rsidP="00871A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D891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4CC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4439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A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A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A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A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A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A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A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A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A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A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A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AC6"/>
  </w:style>
  <w:style w:type="character" w:customStyle="1" w:styleId="Heading1Char">
    <w:name w:val="Heading 1 Char"/>
    <w:basedOn w:val="DefaultParagraphFont"/>
    <w:link w:val="Heading1"/>
    <w:rsid w:val="00871A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A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A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AC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1A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1A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A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1A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71A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A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A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A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A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A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A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A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A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A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A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A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A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A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A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A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1AC6"/>
    <w:rPr>
      <w:b/>
      <w:spacing w:val="0"/>
    </w:rPr>
  </w:style>
  <w:style w:type="paragraph" w:customStyle="1" w:styleId="SuperTitle">
    <w:name w:val="SuperTitle"/>
    <w:basedOn w:val="Title"/>
    <w:rsid w:val="00871A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A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A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1A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A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A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A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A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A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A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A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A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AC6"/>
    <w:rPr>
      <w:i/>
    </w:rPr>
  </w:style>
  <w:style w:type="paragraph" w:styleId="Caption">
    <w:name w:val="caption"/>
    <w:basedOn w:val="BodyText"/>
    <w:next w:val="Normal"/>
    <w:qFormat/>
    <w:rsid w:val="00871A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A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A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AC6"/>
  </w:style>
  <w:style w:type="paragraph" w:styleId="TableofFigures">
    <w:name w:val="table of figures"/>
    <w:basedOn w:val="Normal"/>
    <w:next w:val="Normal"/>
    <w:semiHidden/>
    <w:rsid w:val="00871A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A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1AC6"/>
    <w:rPr>
      <w:rFonts w:ascii="Wingdings" w:hAnsi="Wingdings"/>
    </w:rPr>
  </w:style>
  <w:style w:type="paragraph" w:customStyle="1" w:styleId="TableHeading">
    <w:name w:val="Table Heading"/>
    <w:basedOn w:val="HeadingBase"/>
    <w:rsid w:val="00871A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AC6"/>
    <w:rPr>
      <w:color w:val="0033CC"/>
      <w:u w:val="none"/>
    </w:rPr>
  </w:style>
  <w:style w:type="paragraph" w:customStyle="1" w:styleId="BodyTextRight">
    <w:name w:val="Body Text Right"/>
    <w:basedOn w:val="BodyText"/>
    <w:rsid w:val="00871A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A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A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A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A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A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AC6"/>
    <w:rPr>
      <w:sz w:val="32"/>
    </w:rPr>
  </w:style>
  <w:style w:type="paragraph" w:customStyle="1" w:styleId="HeadingProcedure">
    <w:name w:val="Heading Procedure"/>
    <w:basedOn w:val="HeadingBase"/>
    <w:next w:val="Normal"/>
    <w:rsid w:val="00871A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AC6"/>
    <w:pPr>
      <w:spacing w:before="60" w:after="60"/>
    </w:pPr>
  </w:style>
  <w:style w:type="paragraph" w:styleId="ListContinue">
    <w:name w:val="List Continue"/>
    <w:basedOn w:val="List"/>
    <w:rsid w:val="00871AC6"/>
    <w:pPr>
      <w:ind w:firstLine="0"/>
    </w:pPr>
  </w:style>
  <w:style w:type="paragraph" w:customStyle="1" w:styleId="ListNote">
    <w:name w:val="List Note"/>
    <w:basedOn w:val="List"/>
    <w:rsid w:val="00871A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A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A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AC6"/>
    <w:rPr>
      <w:rFonts w:ascii="Courier New" w:hAnsi="Courier New"/>
    </w:rPr>
  </w:style>
  <w:style w:type="paragraph" w:customStyle="1" w:styleId="NoteBullet">
    <w:name w:val="Note Bullet"/>
    <w:basedOn w:val="Note"/>
    <w:rsid w:val="00871A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A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A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A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A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1A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A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AC6"/>
    <w:rPr>
      <w:b/>
      <w:smallCaps/>
    </w:rPr>
  </w:style>
  <w:style w:type="paragraph" w:customStyle="1" w:styleId="TableListNumber">
    <w:name w:val="Table List Number"/>
    <w:basedOn w:val="ListNumber"/>
    <w:rsid w:val="00871A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A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AC6"/>
    <w:pPr>
      <w:numPr>
        <w:numId w:val="10"/>
      </w:numPr>
    </w:pPr>
  </w:style>
  <w:style w:type="paragraph" w:customStyle="1" w:styleId="ListAlpha2">
    <w:name w:val="List Alpha 2"/>
    <w:basedOn w:val="List2"/>
    <w:rsid w:val="00871AC6"/>
    <w:pPr>
      <w:numPr>
        <w:numId w:val="9"/>
      </w:numPr>
    </w:pPr>
  </w:style>
  <w:style w:type="paragraph" w:styleId="List2">
    <w:name w:val="List 2"/>
    <w:basedOn w:val="BodyText"/>
    <w:rsid w:val="00871A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A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A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A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1A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1AC6"/>
    <w:pPr>
      <w:numPr>
        <w:numId w:val="5"/>
      </w:numPr>
    </w:pPr>
  </w:style>
  <w:style w:type="paragraph" w:styleId="ListContinue2">
    <w:name w:val="List Continue 2"/>
    <w:basedOn w:val="List2"/>
    <w:rsid w:val="00871AC6"/>
    <w:pPr>
      <w:ind w:firstLine="0"/>
    </w:pPr>
  </w:style>
  <w:style w:type="paragraph" w:styleId="ListContinue3">
    <w:name w:val="List Continue 3"/>
    <w:basedOn w:val="List3"/>
    <w:rsid w:val="00871AC6"/>
    <w:pPr>
      <w:ind w:left="1021" w:firstLine="0"/>
    </w:pPr>
  </w:style>
  <w:style w:type="paragraph" w:styleId="ListContinue4">
    <w:name w:val="List Continue 4"/>
    <w:basedOn w:val="List4"/>
    <w:rsid w:val="00871AC6"/>
    <w:pPr>
      <w:ind w:firstLine="0"/>
    </w:pPr>
  </w:style>
  <w:style w:type="paragraph" w:styleId="ListContinue5">
    <w:name w:val="List Continue 5"/>
    <w:basedOn w:val="List5"/>
    <w:rsid w:val="00871AC6"/>
    <w:pPr>
      <w:ind w:firstLine="0"/>
    </w:pPr>
  </w:style>
  <w:style w:type="paragraph" w:styleId="ListNumber3">
    <w:name w:val="List Number 3"/>
    <w:basedOn w:val="List3"/>
    <w:rsid w:val="00871AC6"/>
    <w:pPr>
      <w:numPr>
        <w:numId w:val="6"/>
      </w:numPr>
    </w:pPr>
  </w:style>
  <w:style w:type="paragraph" w:styleId="ListNumber4">
    <w:name w:val="List Number 4"/>
    <w:basedOn w:val="List4"/>
    <w:rsid w:val="00871AC6"/>
    <w:pPr>
      <w:numPr>
        <w:numId w:val="7"/>
      </w:numPr>
    </w:pPr>
  </w:style>
  <w:style w:type="paragraph" w:styleId="ListNumber5">
    <w:name w:val="List Number 5"/>
    <w:basedOn w:val="List5"/>
    <w:rsid w:val="00871AC6"/>
    <w:pPr>
      <w:numPr>
        <w:numId w:val="8"/>
      </w:numPr>
    </w:pPr>
  </w:style>
  <w:style w:type="paragraph" w:styleId="BlockText">
    <w:name w:val="Block Text"/>
    <w:basedOn w:val="Normal"/>
    <w:rsid w:val="00871A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A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AC6"/>
    <w:rPr>
      <w:sz w:val="16"/>
      <w:vertAlign w:val="superscript"/>
    </w:rPr>
  </w:style>
  <w:style w:type="character" w:customStyle="1" w:styleId="Symbols">
    <w:name w:val="Symbols"/>
    <w:basedOn w:val="DefaultParagraphFont"/>
    <w:rsid w:val="00871AC6"/>
    <w:rPr>
      <w:rFonts w:ascii="Symbol" w:hAnsi="Symbol"/>
    </w:rPr>
  </w:style>
  <w:style w:type="character" w:customStyle="1" w:styleId="MenuOptions">
    <w:name w:val="Menu Options"/>
    <w:basedOn w:val="DefaultParagraphFont"/>
    <w:rsid w:val="00871A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AC6"/>
    <w:rPr>
      <w:b/>
    </w:rPr>
  </w:style>
  <w:style w:type="character" w:customStyle="1" w:styleId="Underlined">
    <w:name w:val="Underlined"/>
    <w:basedOn w:val="DefaultParagraphFont"/>
    <w:rsid w:val="00871AC6"/>
    <w:rPr>
      <w:u w:val="single"/>
    </w:rPr>
  </w:style>
  <w:style w:type="paragraph" w:customStyle="1" w:styleId="TableBodyTextRight">
    <w:name w:val="Table Body Text Right"/>
    <w:basedOn w:val="TableBodyText"/>
    <w:rsid w:val="00871A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AC6"/>
    <w:rPr>
      <w:sz w:val="18"/>
    </w:rPr>
  </w:style>
  <w:style w:type="paragraph" w:customStyle="1" w:styleId="BodySmallRight">
    <w:name w:val="Body Small Right"/>
    <w:basedOn w:val="BodyTextRight"/>
    <w:rsid w:val="00871AC6"/>
    <w:rPr>
      <w:sz w:val="18"/>
      <w:szCs w:val="18"/>
    </w:rPr>
  </w:style>
  <w:style w:type="paragraph" w:customStyle="1" w:styleId="MarginEdition">
    <w:name w:val="Margin Edition"/>
    <w:basedOn w:val="MarginNote"/>
    <w:rsid w:val="00871A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AC6"/>
    <w:rPr>
      <w:sz w:val="2"/>
      <w:szCs w:val="2"/>
    </w:rPr>
  </w:style>
  <w:style w:type="character" w:customStyle="1" w:styleId="Small">
    <w:name w:val="Small"/>
    <w:basedOn w:val="DefaultParagraphFont"/>
    <w:rsid w:val="00871AC6"/>
    <w:rPr>
      <w:sz w:val="16"/>
    </w:rPr>
  </w:style>
  <w:style w:type="paragraph" w:customStyle="1" w:styleId="WideTable">
    <w:name w:val="Wide Table"/>
    <w:basedOn w:val="Normal"/>
    <w:rsid w:val="00871A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AC6"/>
  </w:style>
  <w:style w:type="paragraph" w:styleId="Quote">
    <w:name w:val="Quote"/>
    <w:basedOn w:val="Heading1"/>
    <w:link w:val="QuoteChar"/>
    <w:qFormat/>
    <w:rsid w:val="00871A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A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AC6"/>
    <w:pPr>
      <w:pageBreakBefore/>
    </w:pPr>
  </w:style>
  <w:style w:type="paragraph" w:customStyle="1" w:styleId="Border">
    <w:name w:val="Border"/>
    <w:basedOn w:val="Normal"/>
    <w:qFormat/>
    <w:rsid w:val="00871A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A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A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A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A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A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A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A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A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AC6"/>
    <w:rPr>
      <w:u w:val="single"/>
    </w:rPr>
  </w:style>
  <w:style w:type="character" w:customStyle="1" w:styleId="BoldandItalics">
    <w:name w:val="Bold and Italics"/>
    <w:qFormat/>
    <w:rsid w:val="00871AC6"/>
    <w:rPr>
      <w:b/>
      <w:i/>
      <w:u w:val="none"/>
    </w:rPr>
  </w:style>
  <w:style w:type="paragraph" w:styleId="BalloonText">
    <w:name w:val="Balloon Text"/>
    <w:basedOn w:val="Normal"/>
    <w:link w:val="BalloonTextChar"/>
    <w:rsid w:val="00871A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A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A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A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A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A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AC6"/>
    <w:pPr>
      <w:spacing w:before="0" w:after="0"/>
    </w:pPr>
  </w:style>
  <w:style w:type="paragraph" w:customStyle="1" w:styleId="BodyTextBold">
    <w:name w:val="Body Text Bold"/>
    <w:basedOn w:val="BodyText"/>
    <w:qFormat/>
    <w:rsid w:val="00871AC6"/>
    <w:rPr>
      <w:b/>
    </w:rPr>
  </w:style>
  <w:style w:type="character" w:styleId="Hyperlink">
    <w:name w:val="Hyperlink"/>
    <w:basedOn w:val="DefaultParagraphFont"/>
    <w:uiPriority w:val="99"/>
    <w:unhideWhenUsed/>
    <w:rsid w:val="00EE0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4367</Characters>
  <Application>Microsoft Office Word</Application>
  <DocSecurity>0</DocSecurity>
  <Lines>155</Lines>
  <Paragraphs>148</Paragraphs>
  <ScaleCrop>false</ScaleCrop>
  <Company>Author-it Software Corporation Ltd.</Company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SITHKOP004 Develop menus for special dietary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2022-04-08T07:51:00Z</dcterms:created>
  <dcterms:modified xsi:type="dcterms:W3CDTF">2022-04-08T07:51:00Z</dcterms:modified>
</cp:coreProperties>
</file>