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014" w:rsidP="004B1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SITHIND008 Work effectively in hospitality service</w:t>
      </w:r>
      <w:r>
        <w:fldChar w:fldCharType="end"/>
      </w:r>
    </w:p>
    <w:p w:rsidR="004B1014" w:rsidP="004B1014">
      <w:pPr>
        <w:pStyle w:val="Version"/>
        <w:sectPr w:rsidSect="00B57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58E" w:rsidP="00B5758E">
      <w:pPr>
        <w:pStyle w:val="SuperHeading"/>
      </w:pPr>
      <w:r w:rsidRPr="00B5758E">
        <w:t>Assessment Requirements for SITHIND008 Work effectively in hospitality service</w:t>
      </w:r>
    </w:p>
    <w:p w:rsidR="00000000" w:rsidRPr="00B5758E" w:rsidP="00B5758E">
      <w:pPr>
        <w:pStyle w:val="Heading1"/>
      </w:pPr>
      <w:bookmarkStart w:id="1" w:name="O_1230034"/>
      <w:bookmarkEnd w:id="1"/>
      <w:r w:rsidRPr="00B5758E">
        <w:t>Modification History</w:t>
      </w:r>
    </w:p>
    <w:p w:rsidR="00000000" w:rsidRPr="00B5758E" w:rsidP="004B1014">
      <w:pPr>
        <w:pStyle w:val="BodyText"/>
      </w:pPr>
      <w:r w:rsidRPr="00B5758E">
        <w:t>Not applicable.</w:t>
      </w:r>
    </w:p>
    <w:p w:rsidR="00000000" w:rsidRPr="00B5758E" w:rsidP="00B5758E">
      <w:pPr>
        <w:pStyle w:val="Heading1"/>
      </w:pPr>
      <w:bookmarkStart w:id="2" w:name="O_1230037"/>
      <w:bookmarkEnd w:id="2"/>
      <w:r w:rsidRPr="00B5758E">
        <w:t>Performance Evidence</w:t>
      </w:r>
    </w:p>
    <w:p w:rsidR="00000000" w:rsidRPr="00B5758E" w:rsidP="004B1014">
      <w:pPr>
        <w:pStyle w:val="BodyText"/>
      </w:pPr>
      <w:r w:rsidRPr="00B5758E">
        <w:t>Evidence of the ability to comp</w:t>
      </w:r>
      <w:r w:rsidRPr="00B5758E">
        <w:t>lete tasks outlined in elements and performance criteria of this unit in the context of the job role, and:</w:t>
      </w:r>
    </w:p>
    <w:p w:rsidR="00000000" w:rsidRPr="00B5758E" w:rsidP="00B5758E">
      <w:pPr>
        <w:pStyle w:val="ListBullet"/>
      </w:pPr>
      <w:r w:rsidRPr="00B5758E">
        <w:t>provide hospitality service to customers for a minimum of 36 complete service periods that individually or in combination involve:</w:t>
      </w:r>
    </w:p>
    <w:p w:rsidR="00000000" w:rsidRPr="00B5758E" w:rsidP="00B5758E">
      <w:pPr>
        <w:pStyle w:val="ListBullet2"/>
      </w:pPr>
      <w:r w:rsidRPr="00B5758E">
        <w:t>interacting with</w:t>
      </w:r>
      <w:r w:rsidRPr="00B5758E">
        <w:t xml:space="preserve"> and positively responding to diverse demands and requests of different customers</w:t>
      </w:r>
    </w:p>
    <w:p w:rsidR="00000000" w:rsidRPr="00B5758E" w:rsidP="00B5758E">
      <w:pPr>
        <w:pStyle w:val="ListBullet2"/>
      </w:pPr>
      <w:r w:rsidRPr="00B5758E">
        <w:t>working with speed and efficiency to deal with numerous service and operational tasks simultaneously</w:t>
      </w:r>
    </w:p>
    <w:p w:rsidR="00000000" w:rsidRPr="00B5758E" w:rsidP="00B5758E">
      <w:pPr>
        <w:pStyle w:val="ListBullet2"/>
      </w:pPr>
      <w:r w:rsidRPr="00B5758E">
        <w:t>identifying issues and problems, determining solutions and taking appropr</w:t>
      </w:r>
      <w:r w:rsidRPr="00B5758E">
        <w:t>iate action to resolve</w:t>
      </w:r>
    </w:p>
    <w:p w:rsidR="00000000" w:rsidRPr="00B5758E" w:rsidP="00B5758E">
      <w:pPr>
        <w:pStyle w:val="ListBullet2"/>
      </w:pPr>
      <w:r w:rsidRPr="00B5758E">
        <w:t>working cooperatively as part of a service team, monitoring the service process and workflow, and taking responsibility for own work outcomes</w:t>
      </w:r>
    </w:p>
    <w:p w:rsidR="00000000" w:rsidRPr="00B5758E" w:rsidP="00B5758E">
      <w:pPr>
        <w:pStyle w:val="ListBullet"/>
      </w:pPr>
      <w:r w:rsidRPr="00B5758E">
        <w:t>providing technical advice and support to other team members.</w:t>
      </w:r>
    </w:p>
    <w:p w:rsidR="00000000" w:rsidRPr="00B5758E" w:rsidP="00B5758E">
      <w:pPr>
        <w:pStyle w:val="AllowPageBreak"/>
      </w:pPr>
    </w:p>
    <w:p w:rsidR="00000000" w:rsidRPr="00B5758E" w:rsidP="00B5758E">
      <w:pPr>
        <w:pStyle w:val="Heading1"/>
      </w:pPr>
      <w:bookmarkStart w:id="3" w:name="O_1230036"/>
      <w:bookmarkEnd w:id="3"/>
      <w:r w:rsidRPr="00B5758E">
        <w:t>Knowledge</w:t>
      </w:r>
      <w:r w:rsidRPr="00B5758E">
        <w:t xml:space="preserve"> Evidence</w:t>
      </w:r>
    </w:p>
    <w:p w:rsidR="00000000" w:rsidRPr="00B5758E" w:rsidP="004B1014">
      <w:pPr>
        <w:pStyle w:val="BodyText"/>
      </w:pPr>
      <w:r w:rsidRPr="00B5758E">
        <w:t>Demonstrated knowledge required to complete the tasks outlined in elements and performance criteria of this unit:</w:t>
      </w:r>
    </w:p>
    <w:p w:rsidR="00000000" w:rsidRPr="00B5758E" w:rsidP="00B5758E">
      <w:pPr>
        <w:pStyle w:val="ListBullet"/>
      </w:pPr>
      <w:r w:rsidRPr="00B5758E">
        <w:t>basic organisational information:</w:t>
      </w:r>
    </w:p>
    <w:p w:rsidR="00000000" w:rsidRPr="00B5758E" w:rsidP="00B5758E">
      <w:pPr>
        <w:pStyle w:val="ListBullet2"/>
      </w:pPr>
      <w:r w:rsidRPr="00B5758E">
        <w:t>availability of products, services and specials</w:t>
      </w:r>
    </w:p>
    <w:p w:rsidR="00000000" w:rsidRPr="00B5758E" w:rsidP="00B5758E">
      <w:pPr>
        <w:pStyle w:val="ListBullet2"/>
      </w:pPr>
      <w:r w:rsidRPr="00B5758E">
        <w:t>details of expected business, customer requirements and scheduling</w:t>
      </w:r>
    </w:p>
    <w:p w:rsidR="00000000" w:rsidRPr="00B5758E" w:rsidP="00B5758E">
      <w:pPr>
        <w:pStyle w:val="ListBullet2"/>
      </w:pPr>
      <w:r w:rsidRPr="00B5758E">
        <w:t>job role and tasks to be performed</w:t>
      </w:r>
    </w:p>
    <w:p w:rsidR="00000000" w:rsidRPr="00B5758E" w:rsidP="00B5758E">
      <w:pPr>
        <w:pStyle w:val="ListBullet2"/>
      </w:pPr>
      <w:r w:rsidRPr="00B5758E">
        <w:t>local area and venue facilities</w:t>
      </w:r>
    </w:p>
    <w:p w:rsidR="00000000" w:rsidRPr="00B5758E" w:rsidP="00B5758E">
      <w:pPr>
        <w:pStyle w:val="ListBullet2"/>
      </w:pPr>
      <w:r w:rsidRPr="00B5758E">
        <w:t>policies and procedures</w:t>
      </w:r>
    </w:p>
    <w:p w:rsidR="00000000" w:rsidRPr="00B5758E" w:rsidP="00B5758E">
      <w:pPr>
        <w:pStyle w:val="ListBullet2"/>
      </w:pPr>
      <w:r w:rsidRPr="00B5758E">
        <w:t>staff rosters</w:t>
      </w:r>
    </w:p>
    <w:p w:rsidR="00000000" w:rsidRPr="00B5758E" w:rsidP="00B5758E">
      <w:pPr>
        <w:pStyle w:val="ListBullet2"/>
      </w:pPr>
      <w:r w:rsidRPr="00B5758E">
        <w:t>verbal or written advice affecting job performance and service requirements</w:t>
      </w:r>
    </w:p>
    <w:p w:rsidR="00000000" w:rsidRPr="00B5758E" w:rsidP="00B5758E">
      <w:pPr>
        <w:pStyle w:val="ListBullet"/>
      </w:pPr>
      <w:r w:rsidRPr="00B5758E">
        <w:t>informa</w:t>
      </w:r>
      <w:r w:rsidRPr="00B5758E">
        <w:t>tion relevant to customers:</w:t>
      </w:r>
    </w:p>
    <w:p w:rsidR="00000000" w:rsidRPr="00B5758E" w:rsidP="00B5758E">
      <w:pPr>
        <w:pStyle w:val="ListBullet2"/>
      </w:pPr>
      <w:r w:rsidRPr="00B5758E">
        <w:t>customer loyalty programs</w:t>
      </w:r>
    </w:p>
    <w:p w:rsidR="00000000" w:rsidRPr="00B5758E" w:rsidP="00B5758E">
      <w:pPr>
        <w:pStyle w:val="ListBullet2"/>
      </w:pPr>
      <w:r w:rsidRPr="00B5758E">
        <w:t>food menu options and specials</w:t>
      </w:r>
    </w:p>
    <w:p w:rsidR="00000000" w:rsidRPr="00B5758E" w:rsidP="00B5758E">
      <w:pPr>
        <w:pStyle w:val="ListBullet2"/>
      </w:pPr>
      <w:r w:rsidRPr="00B5758E">
        <w:t>gaming facilities</w:t>
      </w:r>
    </w:p>
    <w:p w:rsidR="00000000" w:rsidRPr="00B5758E" w:rsidP="00B5758E">
      <w:pPr>
        <w:pStyle w:val="ListBullet2"/>
      </w:pPr>
      <w:r w:rsidRPr="00B5758E">
        <w:t>hotel facilities</w:t>
      </w:r>
    </w:p>
    <w:p w:rsidR="00000000" w:rsidRPr="00B5758E" w:rsidP="00B5758E">
      <w:pPr>
        <w:pStyle w:val="ListBullet2"/>
      </w:pPr>
      <w:r w:rsidRPr="00B5758E">
        <w:t>lost and found services</w:t>
      </w:r>
    </w:p>
    <w:p w:rsidR="00000000" w:rsidRPr="00B5758E" w:rsidP="00B5758E">
      <w:pPr>
        <w:pStyle w:val="ListBullet2"/>
      </w:pPr>
      <w:r w:rsidRPr="00B5758E">
        <w:t>membership benefits</w:t>
      </w:r>
    </w:p>
    <w:p w:rsidR="00000000" w:rsidRPr="00B5758E" w:rsidP="00B5758E">
      <w:pPr>
        <w:pStyle w:val="ListBullet2"/>
      </w:pPr>
      <w:r w:rsidRPr="00B5758E">
        <w:t>prices of products and services</w:t>
      </w:r>
    </w:p>
    <w:p w:rsidR="00000000" w:rsidRPr="00B5758E" w:rsidP="00B5758E">
      <w:pPr>
        <w:pStyle w:val="ListBullet2"/>
      </w:pPr>
      <w:r w:rsidRPr="00B5758E">
        <w:t>prize nights and special events</w:t>
      </w:r>
    </w:p>
    <w:p w:rsidR="00000000" w:rsidRPr="00B5758E" w:rsidP="00B5758E">
      <w:pPr>
        <w:pStyle w:val="ListBullet2"/>
      </w:pPr>
      <w:r w:rsidRPr="00B5758E">
        <w:t>product knowledge of food, alcoholic and non-alcoholic beverages</w:t>
      </w:r>
    </w:p>
    <w:p w:rsidR="00000000" w:rsidRPr="00B5758E" w:rsidP="00B5758E">
      <w:pPr>
        <w:pStyle w:val="ListBullet"/>
      </w:pPr>
      <w:r w:rsidRPr="00B5758E">
        <w:t>processes for undertaking common operational tasks:</w:t>
      </w:r>
    </w:p>
    <w:p w:rsidR="00000000" w:rsidRPr="00B5758E" w:rsidP="00B5758E">
      <w:pPr>
        <w:pStyle w:val="ListBullet2"/>
      </w:pPr>
      <w:r w:rsidRPr="00B5758E">
        <w:t>communicating orders to the kitchen</w:t>
      </w:r>
    </w:p>
    <w:p w:rsidR="00000000" w:rsidRPr="00B5758E" w:rsidP="00B5758E">
      <w:pPr>
        <w:pStyle w:val="ListBullet2"/>
      </w:pPr>
      <w:r w:rsidRPr="00B5758E">
        <w:t>ordering stock</w:t>
      </w:r>
    </w:p>
    <w:p w:rsidR="00000000" w:rsidRPr="00B5758E" w:rsidP="00B5758E">
      <w:pPr>
        <w:pStyle w:val="ListBullet2"/>
      </w:pPr>
      <w:r w:rsidRPr="00B5758E">
        <w:t>preparing rooms for guests</w:t>
      </w:r>
    </w:p>
    <w:p w:rsidR="00000000" w:rsidRPr="00B5758E" w:rsidP="00B5758E">
      <w:pPr>
        <w:pStyle w:val="ListBullet2"/>
      </w:pPr>
      <w:r w:rsidRPr="00B5758E">
        <w:t>processing financial transactions</w:t>
      </w:r>
    </w:p>
    <w:p w:rsidR="00000000" w:rsidRPr="00B5758E" w:rsidP="00B5758E">
      <w:pPr>
        <w:pStyle w:val="ListBullet2"/>
      </w:pPr>
      <w:r w:rsidRPr="00B5758E">
        <w:t>providing porting service</w:t>
      </w:r>
      <w:r w:rsidRPr="00B5758E">
        <w:t>s</w:t>
      </w:r>
    </w:p>
    <w:p w:rsidR="00000000" w:rsidRPr="00B5758E" w:rsidP="00B5758E">
      <w:pPr>
        <w:pStyle w:val="ListBullet2"/>
      </w:pPr>
      <w:r w:rsidRPr="00B5758E">
        <w:t>selling and preparing drinks</w:t>
      </w:r>
    </w:p>
    <w:p w:rsidR="00000000" w:rsidRPr="00B5758E" w:rsidP="00B5758E">
      <w:pPr>
        <w:pStyle w:val="ListBullet2"/>
      </w:pPr>
      <w:r w:rsidRPr="00B5758E">
        <w:t>selling gaming tickets</w:t>
      </w:r>
    </w:p>
    <w:p w:rsidR="00000000" w:rsidRPr="00B5758E" w:rsidP="00B5758E">
      <w:pPr>
        <w:pStyle w:val="ListBullet2"/>
      </w:pPr>
      <w:r w:rsidRPr="00B5758E">
        <w:t>serving food and beverage</w:t>
      </w:r>
    </w:p>
    <w:p w:rsidR="00000000" w:rsidRPr="00B5758E" w:rsidP="00B5758E">
      <w:pPr>
        <w:pStyle w:val="ListBullet2"/>
      </w:pPr>
      <w:r w:rsidRPr="00B5758E">
        <w:t>taking orders</w:t>
      </w:r>
    </w:p>
    <w:p w:rsidR="00000000" w:rsidRPr="00B5758E" w:rsidP="00B5758E">
      <w:pPr>
        <w:pStyle w:val="ListBullet"/>
      </w:pPr>
      <w:r w:rsidRPr="00B5758E">
        <w:t>tools and equipment to carry out common operational tasks:</w:t>
      </w:r>
    </w:p>
    <w:p w:rsidR="00000000" w:rsidRPr="00B5758E" w:rsidP="00B5758E">
      <w:pPr>
        <w:pStyle w:val="ListBullet2"/>
      </w:pPr>
      <w:r w:rsidRPr="00B5758E">
        <w:t>ordering equipment and technology</w:t>
      </w:r>
    </w:p>
    <w:p w:rsidR="00000000" w:rsidRPr="00B5758E" w:rsidP="00B5758E">
      <w:pPr>
        <w:pStyle w:val="ListBullet2"/>
      </w:pPr>
      <w:r w:rsidRPr="00B5758E">
        <w:t>communication devices</w:t>
      </w:r>
    </w:p>
    <w:p w:rsidR="00000000" w:rsidRPr="00B5758E" w:rsidP="00B5758E">
      <w:pPr>
        <w:pStyle w:val="ListBullet2"/>
      </w:pPr>
      <w:r w:rsidRPr="00B5758E">
        <w:t>point-of-sale equipment</w:t>
      </w:r>
    </w:p>
    <w:p w:rsidR="00000000" w:rsidRPr="00B5758E" w:rsidP="00B5758E">
      <w:pPr>
        <w:pStyle w:val="ListBullet2"/>
      </w:pPr>
      <w:r w:rsidRPr="00B5758E">
        <w:t>software for booking, ticketing or check-in</w:t>
      </w:r>
    </w:p>
    <w:p w:rsidR="00000000" w:rsidRPr="00B5758E" w:rsidP="00B5758E">
      <w:pPr>
        <w:pStyle w:val="ListBullet2"/>
      </w:pPr>
      <w:r w:rsidRPr="00B5758E">
        <w:t>manual handling equipment</w:t>
      </w:r>
    </w:p>
    <w:p w:rsidR="00000000" w:rsidRPr="00B5758E" w:rsidP="00B5758E">
      <w:pPr>
        <w:pStyle w:val="ListBullet"/>
      </w:pPr>
      <w:r w:rsidRPr="00B5758E">
        <w:t>end of shift procedures:</w:t>
      </w:r>
    </w:p>
    <w:p w:rsidR="00000000" w:rsidRPr="00B5758E" w:rsidP="00B5758E">
      <w:pPr>
        <w:pStyle w:val="ListBullet2"/>
      </w:pPr>
      <w:r w:rsidRPr="00B5758E">
        <w:t>cleaning work areas and equipment</w:t>
      </w:r>
    </w:p>
    <w:p w:rsidR="00000000" w:rsidRPr="00B5758E" w:rsidP="00B5758E">
      <w:pPr>
        <w:pStyle w:val="ListBullet2"/>
      </w:pPr>
      <w:r w:rsidRPr="00B5758E">
        <w:t>debriefing sessions and quality service reviews</w:t>
      </w:r>
    </w:p>
    <w:p w:rsidR="00000000" w:rsidRPr="00B5758E" w:rsidP="00B5758E">
      <w:pPr>
        <w:pStyle w:val="ListBullet2"/>
      </w:pPr>
      <w:r w:rsidRPr="00B5758E">
        <w:t>preparation for the next service period</w:t>
      </w:r>
    </w:p>
    <w:p w:rsidR="00000000" w:rsidRPr="00B5758E" w:rsidP="00B5758E">
      <w:pPr>
        <w:pStyle w:val="ListBullet2"/>
      </w:pPr>
      <w:r w:rsidRPr="00B5758E">
        <w:t>restocking</w:t>
      </w:r>
    </w:p>
    <w:p w:rsidR="00000000" w:rsidRPr="00B5758E" w:rsidP="00B5758E">
      <w:pPr>
        <w:pStyle w:val="ListBullet2"/>
      </w:pPr>
      <w:r w:rsidRPr="00B5758E">
        <w:t xml:space="preserve">safe storage of products, </w:t>
      </w:r>
      <w:r w:rsidRPr="00B5758E">
        <w:t>equipment and supplies</w:t>
      </w:r>
    </w:p>
    <w:p w:rsidR="00000000" w:rsidRPr="00B5758E" w:rsidP="00B5758E">
      <w:pPr>
        <w:pStyle w:val="ListBullet"/>
      </w:pPr>
      <w:r w:rsidRPr="00B5758E">
        <w:t>roles and responsibilities of service team members</w:t>
      </w:r>
    </w:p>
    <w:p w:rsidR="00000000" w:rsidRPr="00B5758E" w:rsidP="00B5758E">
      <w:pPr>
        <w:pStyle w:val="ListBullet"/>
      </w:pPr>
      <w:r w:rsidRPr="00B5758E">
        <w:t>organisational policies and procedures for:</w:t>
      </w:r>
    </w:p>
    <w:p w:rsidR="00000000" w:rsidRPr="00B5758E" w:rsidP="00B5758E">
      <w:pPr>
        <w:pStyle w:val="ListBullet2"/>
      </w:pPr>
      <w:r w:rsidRPr="00B5758E">
        <w:t>administration and reporting relating to:</w:t>
      </w:r>
    </w:p>
    <w:p w:rsidR="00000000" w:rsidRPr="00B5758E" w:rsidP="00B5758E">
      <w:pPr>
        <w:pStyle w:val="ListBullet3"/>
      </w:pPr>
      <w:r w:rsidRPr="00B5758E">
        <w:t>completing financial transactions</w:t>
      </w:r>
    </w:p>
    <w:p w:rsidR="00000000" w:rsidRPr="00B5758E" w:rsidP="00B5758E">
      <w:pPr>
        <w:pStyle w:val="ListBullet3"/>
      </w:pPr>
      <w:r w:rsidRPr="00B5758E">
        <w:t>completing work plans and schedules</w:t>
      </w:r>
    </w:p>
    <w:p w:rsidR="00000000" w:rsidRPr="00B5758E" w:rsidP="00B5758E">
      <w:pPr>
        <w:pStyle w:val="ListBullet3"/>
      </w:pPr>
      <w:r w:rsidRPr="00B5758E">
        <w:t>handover</w:t>
      </w:r>
    </w:p>
    <w:p w:rsidR="00000000" w:rsidRPr="00B5758E" w:rsidP="00B5758E">
      <w:pPr>
        <w:pStyle w:val="ListBullet2"/>
      </w:pPr>
      <w:r w:rsidRPr="00B5758E">
        <w:t>hygiene, health, safety and security:</w:t>
      </w:r>
    </w:p>
    <w:p w:rsidR="00000000" w:rsidRPr="00B5758E" w:rsidP="00B5758E">
      <w:pPr>
        <w:pStyle w:val="ListBullet3"/>
      </w:pPr>
      <w:r w:rsidRPr="00B5758E">
        <w:t>completing incident, work health and safety (WHS) and maintenance reports</w:t>
      </w:r>
    </w:p>
    <w:p w:rsidR="00000000" w:rsidRPr="00B5758E" w:rsidP="00B5758E">
      <w:pPr>
        <w:pStyle w:val="ListBullet2"/>
      </w:pPr>
      <w:r w:rsidRPr="00B5758E">
        <w:t>customer service</w:t>
      </w:r>
    </w:p>
    <w:p w:rsidR="00000000" w:rsidRPr="00B5758E" w:rsidP="00B5758E">
      <w:pPr>
        <w:pStyle w:val="ListBullet2"/>
      </w:pPr>
      <w:r w:rsidRPr="00B5758E">
        <w:t>complaint handling.</w:t>
      </w:r>
    </w:p>
    <w:p w:rsidR="00000000" w:rsidRPr="00B5758E" w:rsidP="00B5758E">
      <w:pPr>
        <w:pStyle w:val="AllowPageBreak"/>
      </w:pPr>
    </w:p>
    <w:p w:rsidR="00000000" w:rsidRPr="00B5758E" w:rsidP="00B5758E">
      <w:pPr>
        <w:pStyle w:val="Heading1"/>
      </w:pPr>
      <w:bookmarkStart w:id="4" w:name="O_1230035"/>
      <w:bookmarkEnd w:id="4"/>
      <w:r w:rsidRPr="00B5758E">
        <w:t>Assessment Conditions</w:t>
      </w:r>
    </w:p>
    <w:p w:rsidR="00000000" w:rsidRPr="00B5758E" w:rsidP="004B1014">
      <w:pPr>
        <w:pStyle w:val="BodyText"/>
      </w:pPr>
      <w:r w:rsidRPr="00B5758E">
        <w:t>Skills must be demonstrated in an operational hospitality enviro</w:t>
      </w:r>
      <w:r w:rsidRPr="00B5758E">
        <w:t>nment. This can be:</w:t>
      </w:r>
    </w:p>
    <w:p w:rsidR="00000000" w:rsidRPr="00B5758E" w:rsidP="00B5758E">
      <w:pPr>
        <w:pStyle w:val="ListBullet"/>
      </w:pPr>
      <w:r w:rsidRPr="00B5758E">
        <w:t>an industry workplace; or</w:t>
      </w:r>
    </w:p>
    <w:p w:rsidR="00000000" w:rsidRPr="00B5758E" w:rsidP="00B5758E">
      <w:pPr>
        <w:pStyle w:val="ListBullet"/>
      </w:pPr>
      <w:r w:rsidRPr="00B5758E">
        <w:t>a simulated industry environment or activity set up for the purposes of assessment.</w:t>
      </w:r>
    </w:p>
    <w:p w:rsidR="00000000" w:rsidRPr="00B5758E" w:rsidP="004B1014">
      <w:pPr>
        <w:pStyle w:val="BodyText"/>
      </w:pPr>
      <w:r w:rsidRPr="00B5758E">
        <w:t>Assessment must ensure access to:</w:t>
      </w:r>
    </w:p>
    <w:p w:rsidR="00000000" w:rsidRPr="00B5758E" w:rsidP="00B5758E">
      <w:pPr>
        <w:pStyle w:val="ListBullet"/>
      </w:pPr>
      <w:r w:rsidRPr="00B5758E">
        <w:t>organisational policies and procedures</w:t>
      </w:r>
    </w:p>
    <w:p w:rsidR="00000000" w:rsidRPr="00B5758E" w:rsidP="00B5758E">
      <w:pPr>
        <w:pStyle w:val="ListBullet"/>
      </w:pPr>
      <w:r w:rsidRPr="00B5758E">
        <w:t>products and services to be delivered to customers</w:t>
      </w:r>
    </w:p>
    <w:p w:rsidR="00000000" w:rsidRPr="00B5758E" w:rsidP="00B5758E">
      <w:pPr>
        <w:pStyle w:val="ListBullet"/>
      </w:pPr>
      <w:r w:rsidRPr="00B5758E">
        <w:t>industry realistic ratios of service staff to customers. These can be:</w:t>
      </w:r>
    </w:p>
    <w:p w:rsidR="00000000" w:rsidRPr="00B5758E" w:rsidP="00B5758E">
      <w:pPr>
        <w:pStyle w:val="ListBullet2"/>
      </w:pPr>
      <w:r w:rsidRPr="00B5758E">
        <w:t>customers in an industry workplace who are assisted by the individual during the assessment process; or</w:t>
      </w:r>
    </w:p>
    <w:p w:rsidR="00000000" w:rsidRPr="00B5758E" w:rsidP="00B5758E">
      <w:pPr>
        <w:pStyle w:val="ListBullet2"/>
      </w:pPr>
      <w:r w:rsidRPr="00B5758E">
        <w:t>individuals who participate in role plays or simulated activities, set up for th</w:t>
      </w:r>
      <w:r w:rsidRPr="00B5758E">
        <w:t>e purpose of assessment, in a simulated industry environment operated within a training organisation.</w:t>
      </w:r>
    </w:p>
    <w:p w:rsidR="00000000" w:rsidRPr="00B5758E" w:rsidP="00B5758E">
      <w:pPr>
        <w:pStyle w:val="ListBullet"/>
      </w:pPr>
      <w:r w:rsidRPr="00B5758E">
        <w:t>colleagues with whom the individual can interact. This can be:</w:t>
      </w:r>
    </w:p>
    <w:p w:rsidR="00000000" w:rsidRPr="00B5758E" w:rsidP="00B5758E">
      <w:pPr>
        <w:pStyle w:val="ListBullet2"/>
      </w:pPr>
      <w:r w:rsidRPr="00B5758E">
        <w:t>colleagues in an industry workplace who are assisted by the individual during the assessm</w:t>
      </w:r>
      <w:r w:rsidRPr="00B5758E">
        <w:t>ent process; or</w:t>
      </w:r>
    </w:p>
    <w:p w:rsidR="00000000" w:rsidRPr="00B5758E" w:rsidP="00B5758E">
      <w:pPr>
        <w:pStyle w:val="ListBullet2"/>
      </w:pPr>
      <w:r w:rsidRPr="00B5758E">
        <w:t>individuals who participate in role plays or simulated activities, set up for the purpose of assessment, in a simulated industry environment operated within a training organisation.</w:t>
      </w:r>
    </w:p>
    <w:p w:rsidR="00000000" w:rsidRPr="00B5758E" w:rsidP="004B1014">
      <w:pPr>
        <w:pStyle w:val="BodyText"/>
      </w:pPr>
      <w:r w:rsidRPr="00B5758E">
        <w:t>Assessors must satisfy the Standards for Registered Traini</w:t>
      </w:r>
      <w:r w:rsidRPr="00B5758E">
        <w:t>ng Organisations’ requirements for assessors and have worked in industry for at least three years where they have applied the skills and knowledge of this unit of competency.</w:t>
      </w:r>
    </w:p>
    <w:p w:rsidR="00000000" w:rsidRPr="00B5758E" w:rsidP="00B5758E">
      <w:pPr>
        <w:pStyle w:val="Heading1"/>
      </w:pPr>
      <w:bookmarkStart w:id="5" w:name="O_1230033"/>
      <w:bookmarkEnd w:id="5"/>
      <w:r w:rsidRPr="00B5758E">
        <w:t>Links</w:t>
      </w:r>
    </w:p>
    <w:p w:rsidR="00000000" w:rsidRPr="00B5758E" w:rsidP="004B1014">
      <w:pPr>
        <w:pStyle w:val="BodyText"/>
      </w:pPr>
      <w:r w:rsidRPr="00B5758E">
        <w:t>Companion Volume implementation guides are found in VETN</w:t>
      </w:r>
      <w:r w:rsidRPr="00B5758E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611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758E" w:rsidP="00B5758E"/>
    <w:sectPr w:rsidSect="00B57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E" w:rsidRPr="004B1014" w:rsidP="004B1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14" w:rsidP="00B57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014" w:rsidP="00B57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1014" w:rsidP="00B57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58E" w:rsidRPr="004B1014" w:rsidP="004B1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14" w:rsidRPr="002D2AF8" w:rsidP="00B57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SITHIND008 Work effectively in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B1014" w:rsidP="00B57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AE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BA5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6E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58E"/>
  </w:style>
  <w:style w:type="character" w:customStyle="1" w:styleId="Heading1Char">
    <w:name w:val="Heading 1 Char"/>
    <w:basedOn w:val="DefaultParagraphFont"/>
    <w:link w:val="Heading1"/>
    <w:rsid w:val="00B57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5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75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75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7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58E"/>
    <w:rPr>
      <w:b/>
      <w:spacing w:val="0"/>
    </w:rPr>
  </w:style>
  <w:style w:type="paragraph" w:customStyle="1" w:styleId="SuperTitle">
    <w:name w:val="SuperTitle"/>
    <w:basedOn w:val="Title"/>
    <w:rsid w:val="00B57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58E"/>
    <w:rPr>
      <w:i/>
    </w:rPr>
  </w:style>
  <w:style w:type="paragraph" w:styleId="Caption">
    <w:name w:val="caption"/>
    <w:basedOn w:val="BodyText"/>
    <w:next w:val="Normal"/>
    <w:qFormat/>
    <w:rsid w:val="00B57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58E"/>
  </w:style>
  <w:style w:type="paragraph" w:styleId="TableofFigures">
    <w:name w:val="table of figures"/>
    <w:basedOn w:val="Normal"/>
    <w:next w:val="Normal"/>
    <w:semiHidden/>
    <w:rsid w:val="00B57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5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758E"/>
    <w:rPr>
      <w:rFonts w:ascii="Wingdings" w:hAnsi="Wingdings"/>
    </w:rPr>
  </w:style>
  <w:style w:type="paragraph" w:customStyle="1" w:styleId="TableHeading">
    <w:name w:val="Table Heading"/>
    <w:basedOn w:val="HeadingBase"/>
    <w:rsid w:val="00B57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58E"/>
    <w:rPr>
      <w:color w:val="0033CC"/>
      <w:u w:val="none"/>
    </w:rPr>
  </w:style>
  <w:style w:type="paragraph" w:customStyle="1" w:styleId="BodyTextRight">
    <w:name w:val="Body Text Right"/>
    <w:basedOn w:val="BodyText"/>
    <w:rsid w:val="00B57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5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58E"/>
    <w:rPr>
      <w:sz w:val="32"/>
    </w:rPr>
  </w:style>
  <w:style w:type="paragraph" w:customStyle="1" w:styleId="HeadingProcedure">
    <w:name w:val="Heading Procedure"/>
    <w:basedOn w:val="HeadingBase"/>
    <w:next w:val="Normal"/>
    <w:rsid w:val="00B57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58E"/>
    <w:pPr>
      <w:spacing w:before="60" w:after="60"/>
    </w:pPr>
  </w:style>
  <w:style w:type="paragraph" w:styleId="ListContinue">
    <w:name w:val="List Continue"/>
    <w:basedOn w:val="List"/>
    <w:rsid w:val="00B5758E"/>
    <w:pPr>
      <w:ind w:firstLine="0"/>
    </w:pPr>
  </w:style>
  <w:style w:type="paragraph" w:customStyle="1" w:styleId="ListNote">
    <w:name w:val="List Note"/>
    <w:basedOn w:val="List"/>
    <w:rsid w:val="00B57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58E"/>
    <w:rPr>
      <w:rFonts w:ascii="Courier New" w:hAnsi="Courier New"/>
    </w:rPr>
  </w:style>
  <w:style w:type="paragraph" w:customStyle="1" w:styleId="NoteBullet">
    <w:name w:val="Note Bullet"/>
    <w:basedOn w:val="Note"/>
    <w:rsid w:val="00B57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5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7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58E"/>
    <w:rPr>
      <w:b/>
      <w:smallCaps/>
    </w:rPr>
  </w:style>
  <w:style w:type="paragraph" w:customStyle="1" w:styleId="TableListNumber">
    <w:name w:val="Table List Number"/>
    <w:basedOn w:val="ListNumber"/>
    <w:rsid w:val="00B57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58E"/>
    <w:pPr>
      <w:numPr>
        <w:numId w:val="10"/>
      </w:numPr>
    </w:pPr>
  </w:style>
  <w:style w:type="paragraph" w:customStyle="1" w:styleId="ListAlpha2">
    <w:name w:val="List Alpha 2"/>
    <w:basedOn w:val="List2"/>
    <w:rsid w:val="00B5758E"/>
    <w:pPr>
      <w:numPr>
        <w:numId w:val="9"/>
      </w:numPr>
    </w:pPr>
  </w:style>
  <w:style w:type="paragraph" w:styleId="List2">
    <w:name w:val="List 2"/>
    <w:basedOn w:val="BodyText"/>
    <w:rsid w:val="00B57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5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75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758E"/>
    <w:pPr>
      <w:numPr>
        <w:numId w:val="5"/>
      </w:numPr>
    </w:pPr>
  </w:style>
  <w:style w:type="paragraph" w:styleId="ListContinue2">
    <w:name w:val="List Continue 2"/>
    <w:basedOn w:val="List2"/>
    <w:rsid w:val="00B5758E"/>
    <w:pPr>
      <w:ind w:firstLine="0"/>
    </w:pPr>
  </w:style>
  <w:style w:type="paragraph" w:styleId="ListContinue3">
    <w:name w:val="List Continue 3"/>
    <w:basedOn w:val="List3"/>
    <w:rsid w:val="00B5758E"/>
    <w:pPr>
      <w:ind w:left="1021" w:firstLine="0"/>
    </w:pPr>
  </w:style>
  <w:style w:type="paragraph" w:styleId="ListContinue4">
    <w:name w:val="List Continue 4"/>
    <w:basedOn w:val="List4"/>
    <w:rsid w:val="00B5758E"/>
    <w:pPr>
      <w:ind w:firstLine="0"/>
    </w:pPr>
  </w:style>
  <w:style w:type="paragraph" w:styleId="ListContinue5">
    <w:name w:val="List Continue 5"/>
    <w:basedOn w:val="List5"/>
    <w:rsid w:val="00B5758E"/>
    <w:pPr>
      <w:ind w:firstLine="0"/>
    </w:pPr>
  </w:style>
  <w:style w:type="paragraph" w:styleId="ListNumber3">
    <w:name w:val="List Number 3"/>
    <w:basedOn w:val="List3"/>
    <w:rsid w:val="00B5758E"/>
    <w:pPr>
      <w:numPr>
        <w:numId w:val="6"/>
      </w:numPr>
    </w:pPr>
  </w:style>
  <w:style w:type="paragraph" w:styleId="ListNumber4">
    <w:name w:val="List Number 4"/>
    <w:basedOn w:val="List4"/>
    <w:rsid w:val="00B5758E"/>
    <w:pPr>
      <w:numPr>
        <w:numId w:val="7"/>
      </w:numPr>
    </w:pPr>
  </w:style>
  <w:style w:type="paragraph" w:styleId="ListNumber5">
    <w:name w:val="List Number 5"/>
    <w:basedOn w:val="List5"/>
    <w:rsid w:val="00B5758E"/>
    <w:pPr>
      <w:numPr>
        <w:numId w:val="8"/>
      </w:numPr>
    </w:pPr>
  </w:style>
  <w:style w:type="paragraph" w:styleId="BlockText">
    <w:name w:val="Block Text"/>
    <w:basedOn w:val="Normal"/>
    <w:rsid w:val="00B57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58E"/>
    <w:rPr>
      <w:sz w:val="16"/>
      <w:vertAlign w:val="superscript"/>
    </w:rPr>
  </w:style>
  <w:style w:type="character" w:customStyle="1" w:styleId="Symbols">
    <w:name w:val="Symbols"/>
    <w:basedOn w:val="DefaultParagraphFont"/>
    <w:rsid w:val="00B5758E"/>
    <w:rPr>
      <w:rFonts w:ascii="Symbol" w:hAnsi="Symbol"/>
    </w:rPr>
  </w:style>
  <w:style w:type="character" w:customStyle="1" w:styleId="MenuOptions">
    <w:name w:val="Menu Options"/>
    <w:basedOn w:val="DefaultParagraphFont"/>
    <w:rsid w:val="00B57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58E"/>
    <w:rPr>
      <w:b/>
    </w:rPr>
  </w:style>
  <w:style w:type="character" w:customStyle="1" w:styleId="Underlined">
    <w:name w:val="Underlined"/>
    <w:basedOn w:val="DefaultParagraphFont"/>
    <w:rsid w:val="00B5758E"/>
    <w:rPr>
      <w:u w:val="single"/>
    </w:rPr>
  </w:style>
  <w:style w:type="paragraph" w:customStyle="1" w:styleId="TableBodyTextRight">
    <w:name w:val="Table Body Text Right"/>
    <w:basedOn w:val="TableBodyText"/>
    <w:rsid w:val="00B57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58E"/>
    <w:rPr>
      <w:sz w:val="18"/>
    </w:rPr>
  </w:style>
  <w:style w:type="paragraph" w:customStyle="1" w:styleId="BodySmallRight">
    <w:name w:val="Body Small Right"/>
    <w:basedOn w:val="BodyTextRight"/>
    <w:rsid w:val="00B5758E"/>
    <w:rPr>
      <w:sz w:val="18"/>
      <w:szCs w:val="18"/>
    </w:rPr>
  </w:style>
  <w:style w:type="paragraph" w:customStyle="1" w:styleId="MarginEdition">
    <w:name w:val="Margin Edition"/>
    <w:basedOn w:val="MarginNote"/>
    <w:rsid w:val="00B57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58E"/>
    <w:rPr>
      <w:sz w:val="2"/>
      <w:szCs w:val="2"/>
    </w:rPr>
  </w:style>
  <w:style w:type="character" w:customStyle="1" w:styleId="Small">
    <w:name w:val="Small"/>
    <w:basedOn w:val="DefaultParagraphFont"/>
    <w:rsid w:val="00B5758E"/>
    <w:rPr>
      <w:sz w:val="16"/>
    </w:rPr>
  </w:style>
  <w:style w:type="paragraph" w:customStyle="1" w:styleId="WideTable">
    <w:name w:val="Wide Table"/>
    <w:basedOn w:val="Normal"/>
    <w:rsid w:val="00B57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58E"/>
  </w:style>
  <w:style w:type="paragraph" w:styleId="Quote">
    <w:name w:val="Quote"/>
    <w:basedOn w:val="Heading1"/>
    <w:link w:val="QuoteChar"/>
    <w:qFormat/>
    <w:rsid w:val="00B57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58E"/>
    <w:pPr>
      <w:pageBreakBefore/>
    </w:pPr>
  </w:style>
  <w:style w:type="paragraph" w:customStyle="1" w:styleId="Border">
    <w:name w:val="Border"/>
    <w:basedOn w:val="Normal"/>
    <w:qFormat/>
    <w:rsid w:val="00B57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58E"/>
    <w:rPr>
      <w:u w:val="single"/>
    </w:rPr>
  </w:style>
  <w:style w:type="character" w:customStyle="1" w:styleId="BoldandItalics">
    <w:name w:val="Bold and Italics"/>
    <w:qFormat/>
    <w:rsid w:val="00B5758E"/>
    <w:rPr>
      <w:b/>
      <w:i/>
      <w:u w:val="none"/>
    </w:rPr>
  </w:style>
  <w:style w:type="paragraph" w:styleId="BalloonText">
    <w:name w:val="Balloon Text"/>
    <w:basedOn w:val="Normal"/>
    <w:link w:val="BalloonTextChar"/>
    <w:rsid w:val="00B57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58E"/>
    <w:pPr>
      <w:spacing w:before="0" w:after="0"/>
    </w:pPr>
  </w:style>
  <w:style w:type="paragraph" w:customStyle="1" w:styleId="BodyTextBold">
    <w:name w:val="Body Text Bold"/>
    <w:basedOn w:val="BodyText"/>
    <w:qFormat/>
    <w:rsid w:val="00B5758E"/>
    <w:rPr>
      <w:b/>
    </w:rPr>
  </w:style>
  <w:style w:type="character" w:styleId="Hyperlink">
    <w:name w:val="Hyperlink"/>
    <w:basedOn w:val="DefaultParagraphFont"/>
    <w:uiPriority w:val="99"/>
    <w:unhideWhenUsed/>
    <w:rsid w:val="004B1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3838</Characters>
  <Application>Microsoft Office Word</Application>
  <DocSecurity>0</DocSecurity>
  <Lines>106</Lines>
  <Paragraphs>94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SITHIND008 Work effectively in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