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554" w:rsidP="00073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SITHGAM005 Analyse and report on gaming machine data</w:t>
      </w:r>
      <w:r>
        <w:fldChar w:fldCharType="end"/>
      </w:r>
    </w:p>
    <w:p w:rsidR="00073554" w:rsidP="00073554">
      <w:pPr>
        <w:pStyle w:val="Version"/>
        <w:sectPr w:rsidSect="00F43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790" w:rsidP="00F43790">
      <w:pPr>
        <w:pStyle w:val="SuperHeading"/>
      </w:pPr>
      <w:r w:rsidRPr="00F43790">
        <w:t>SITHGAM005 Analyse and report on gaming machine data</w:t>
      </w:r>
    </w:p>
    <w:p w:rsidR="00000000" w:rsidRPr="00F43790" w:rsidP="00F43790">
      <w:pPr>
        <w:pStyle w:val="Heading1"/>
      </w:pPr>
      <w:bookmarkStart w:id="1" w:name="O_762848"/>
      <w:bookmarkEnd w:id="1"/>
      <w:r w:rsidRPr="00F43790">
        <w:t>Modification History</w:t>
      </w:r>
    </w:p>
    <w:p w:rsidR="00000000" w:rsidRPr="00F43790" w:rsidP="00073554">
      <w:pPr>
        <w:pStyle w:val="BodyText"/>
      </w:pPr>
      <w:r w:rsidRPr="00F43790">
        <w:t>Not applicable.</w:t>
      </w:r>
    </w:p>
    <w:p w:rsidR="00000000" w:rsidRPr="00F43790" w:rsidP="00F43790">
      <w:pPr>
        <w:pStyle w:val="Heading1"/>
      </w:pPr>
      <w:bookmarkStart w:id="2" w:name="O_762849"/>
      <w:bookmarkEnd w:id="2"/>
      <w:r w:rsidRPr="00F43790">
        <w:t>Application</w:t>
      </w:r>
    </w:p>
    <w:p w:rsidR="00000000" w:rsidRPr="00F43790" w:rsidP="00073554">
      <w:pPr>
        <w:pStyle w:val="BodyText"/>
      </w:pPr>
      <w:r w:rsidRPr="00F43790">
        <w:t>This unit describes the performance outcomes, skills and knowledge required to retrieve and analyse gaming machine data and prepare reports for management.</w:t>
      </w:r>
    </w:p>
    <w:p w:rsidR="00000000" w:rsidRPr="00F43790" w:rsidP="00073554">
      <w:pPr>
        <w:pStyle w:val="BodyText"/>
      </w:pPr>
      <w:r w:rsidRPr="00F43790">
        <w:t>The unit applies to all g</w:t>
      </w:r>
      <w:r w:rsidRPr="00F43790">
        <w:t>aming venues and to senior gaming attendants and supervisors.</w:t>
      </w:r>
    </w:p>
    <w:p w:rsidR="00073554" w:rsidP="00073554">
      <w:pPr>
        <w:pStyle w:val="BodyText"/>
      </w:pPr>
      <w:r w:rsidRPr="00F43790">
        <w:t>In many states and territories, legislation stipulates that all gaming workers must receive training in the responsible conduct of gambling. This is covered in SITHGAM001 Provide responsible ga</w:t>
      </w:r>
      <w:r w:rsidRPr="00F43790">
        <w:t>mbling services.</w:t>
      </w:r>
    </w:p>
    <w:p w:rsidR="00000000" w:rsidRPr="00F43790" w:rsidP="00F43790">
      <w:pPr>
        <w:pStyle w:val="Heading1"/>
      </w:pPr>
      <w:bookmarkStart w:id="3" w:name="O_762850"/>
      <w:bookmarkEnd w:id="3"/>
      <w:r w:rsidRPr="00F43790">
        <w:t>Pre-requisite Unit</w:t>
      </w:r>
    </w:p>
    <w:p w:rsidR="00000000" w:rsidRPr="00F43790" w:rsidP="00073554">
      <w:pPr>
        <w:pStyle w:val="BodyText"/>
      </w:pPr>
      <w:r w:rsidRPr="00F43790">
        <w:t>Nil</w:t>
      </w:r>
    </w:p>
    <w:p w:rsidR="00000000" w:rsidRPr="00F43790" w:rsidP="00F43790">
      <w:pPr>
        <w:pStyle w:val="Heading1"/>
      </w:pPr>
      <w:bookmarkStart w:id="4" w:name="O_762851"/>
      <w:bookmarkEnd w:id="4"/>
      <w:r w:rsidRPr="00F43790">
        <w:t>Competency Field</w:t>
      </w:r>
    </w:p>
    <w:p w:rsidR="00000000" w:rsidRPr="00F43790" w:rsidP="00073554">
      <w:pPr>
        <w:pStyle w:val="BodyText"/>
      </w:pPr>
      <w:r w:rsidRPr="00F43790">
        <w:t>Gaming</w:t>
      </w:r>
    </w:p>
    <w:p w:rsidR="00000000" w:rsidRPr="00F43790" w:rsidP="00F43790">
      <w:pPr>
        <w:pStyle w:val="Heading1"/>
      </w:pPr>
      <w:bookmarkStart w:id="5" w:name="O_762852"/>
      <w:bookmarkEnd w:id="5"/>
      <w:r w:rsidRPr="00F43790">
        <w:t>Unit Sector</w:t>
      </w:r>
    </w:p>
    <w:p w:rsidR="00000000" w:rsidRPr="00F43790" w:rsidP="00073554">
      <w:pPr>
        <w:pStyle w:val="BodyText"/>
      </w:pPr>
      <w:r w:rsidRPr="00F43790">
        <w:t>Hospitality</w:t>
      </w:r>
    </w:p>
    <w:p w:rsidR="00000000" w:rsidRPr="00F43790" w:rsidP="00F43790">
      <w:pPr>
        <w:pStyle w:val="Heading1"/>
      </w:pPr>
      <w:bookmarkStart w:id="6" w:name="O_762853"/>
      <w:bookmarkEnd w:id="6"/>
      <w:r w:rsidRPr="00F437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90" w:rsidP="00F43790">
            <w:pPr>
              <w:pStyle w:val="BodyText"/>
            </w:pPr>
            <w:r w:rsidRPr="00F43790">
              <w:rPr>
                <w:rStyle w:val="SpecialBold"/>
              </w:rPr>
              <w:t>ELEMENTS</w:t>
            </w:r>
            <w:r w:rsidRPr="00F4379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rPr>
                <w:rStyle w:val="SpecialBold"/>
              </w:rPr>
              <w:t>PERFORMANCE CRITERIA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Performance criteria describe the performance needed to demonstrate achievement of the element.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List"/>
              <w:rPr>
                <w:lang w:val="en-NZ"/>
              </w:rPr>
            </w:pPr>
            <w:r w:rsidRPr="00F43790">
              <w:t>1.</w:t>
            </w:r>
            <w:r w:rsidRPr="00F43790">
              <w:tab/>
              <w:t>Obtain gaming machine data.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90" w:rsidP="00F43790">
            <w:pPr>
              <w:pStyle w:val="List"/>
            </w:pPr>
            <w:r w:rsidRPr="00F43790">
              <w:t>1.1.Retrieve data from gaming machine and system using retrieval system according to l</w:t>
            </w:r>
            <w:r w:rsidRPr="00F43790">
              <w:t>egislative requirements and organisational procedures.</w:t>
            </w:r>
          </w:p>
          <w:p w:rsidR="00000000" w:rsidP="00F43790">
            <w:pPr>
              <w:pStyle w:val="List"/>
              <w:rPr>
                <w:lang w:val="en-NZ"/>
              </w:rPr>
            </w:pPr>
            <w:r w:rsidRPr="00F43790">
              <w:t xml:space="preserve">1.2.Record data using correct methods and terminology according to legislative requirements and organisational </w:t>
            </w:r>
            <w:r w:rsidRPr="00F43790">
              <w:t>procedures.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List"/>
              <w:rPr>
                <w:lang w:val="en-NZ"/>
              </w:rPr>
            </w:pPr>
            <w:r w:rsidRPr="00F43790">
              <w:t>2.</w:t>
            </w:r>
            <w:r w:rsidRPr="00F43790">
              <w:tab/>
              <w:t>Analyse gaming machine data.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90" w:rsidP="00F43790">
            <w:pPr>
              <w:pStyle w:val="List"/>
            </w:pPr>
            <w:r w:rsidRPr="00F43790">
              <w:t>2.1.Analyse data according to legislative req</w:t>
            </w:r>
            <w:r w:rsidRPr="00F43790">
              <w:t>uirements and organisational procedures.</w:t>
            </w:r>
          </w:p>
          <w:p w:rsidR="00000000" w:rsidRPr="00F43790" w:rsidP="00F43790">
            <w:pPr>
              <w:pStyle w:val="List"/>
            </w:pPr>
            <w:r w:rsidRPr="00F43790">
              <w:t>2.2.Perform cash flow analysis according to the correct mathematical equation, including analysis of metered information and cash data.</w:t>
            </w:r>
          </w:p>
          <w:p w:rsidR="00000000" w:rsidP="00F43790">
            <w:pPr>
              <w:pStyle w:val="List"/>
              <w:rPr>
                <w:lang w:val="en-NZ"/>
              </w:rPr>
            </w:pPr>
            <w:r w:rsidRPr="00F43790">
              <w:t>2.3.Identify variances in data and determine possible causes.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List"/>
              <w:rPr>
                <w:lang w:val="en-NZ"/>
              </w:rPr>
            </w:pPr>
            <w:r w:rsidRPr="00F43790">
              <w:t>3.</w:t>
            </w:r>
            <w:r w:rsidRPr="00F43790">
              <w:tab/>
              <w:t>Prepare repor</w:t>
            </w:r>
            <w:r w:rsidRPr="00F43790">
              <w:t>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90" w:rsidP="00F43790">
            <w:pPr>
              <w:pStyle w:val="List"/>
            </w:pPr>
            <w:r w:rsidRPr="00F43790">
              <w:t>3.1.Prepare reports and present them to the appropriate person.</w:t>
            </w:r>
          </w:p>
          <w:p w:rsidR="00000000" w:rsidRPr="00F43790" w:rsidP="00F43790">
            <w:pPr>
              <w:pStyle w:val="List"/>
            </w:pPr>
            <w:r w:rsidRPr="00F43790">
              <w:t>3.2.Minimise waste in preparing reports.</w:t>
            </w:r>
          </w:p>
        </w:tc>
      </w:tr>
    </w:tbl>
    <w:p w:rsidR="00000000" w:rsidRPr="00F43790" w:rsidP="00F43790">
      <w:pPr>
        <w:pStyle w:val="BodyText"/>
      </w:pPr>
    </w:p>
    <w:p w:rsidR="00000000" w:rsidRPr="00F43790" w:rsidP="00F43790">
      <w:pPr>
        <w:pStyle w:val="AllowPageBreak"/>
      </w:pPr>
    </w:p>
    <w:p w:rsidR="00000000" w:rsidRPr="00F43790" w:rsidP="00F43790">
      <w:pPr>
        <w:pStyle w:val="Heading1"/>
      </w:pPr>
      <w:bookmarkStart w:id="7" w:name="O_762854"/>
      <w:bookmarkEnd w:id="7"/>
      <w:r w:rsidRPr="00F4379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Foundation skills essential to performance in this unit, but not explicit in the performance criteria are listed here, along with a brief context statement.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90" w:rsidP="00F43790">
            <w:pPr>
              <w:pStyle w:val="BodyText"/>
            </w:pPr>
            <w:r w:rsidRPr="00F43790">
              <w:rPr>
                <w:rStyle w:val="SpecialBold"/>
              </w:rPr>
              <w:t>SKILLS</w:t>
            </w:r>
            <w:r w:rsidRPr="00F4379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rPr>
                <w:rStyle w:val="SpecialBold"/>
              </w:rPr>
              <w:t>DESCRIPTION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ListBullet"/>
              <w:rPr>
                <w:lang w:val="en-NZ"/>
              </w:rPr>
            </w:pPr>
            <w:r w:rsidRPr="00F43790">
              <w:t>read and interpret data against key performance indicators and identify variances.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ListBullet"/>
              <w:rPr>
                <w:lang w:val="en-NZ"/>
              </w:rPr>
            </w:pPr>
            <w:r w:rsidRPr="00F43790">
              <w:t>prepare reports on gaming machines that reflect different analyses of numerical data.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ListBullet"/>
              <w:rPr>
                <w:lang w:val="en-NZ"/>
              </w:rPr>
            </w:pPr>
            <w:r w:rsidRPr="00F43790">
              <w:t>identify variances in data analysis,</w:t>
            </w:r>
            <w:r w:rsidRPr="00F43790">
              <w:t xml:space="preserve"> determine reasons and rectify the problem.</w:t>
            </w:r>
          </w:p>
        </w:tc>
      </w:tr>
      <w:tr w:rsidTr="000735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790">
            <w:pPr>
              <w:pStyle w:val="BodyText"/>
              <w:rPr>
                <w:lang w:val="en-NZ"/>
              </w:rPr>
            </w:pPr>
            <w:r w:rsidRPr="00F4379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790" w:rsidP="00F43790">
            <w:pPr>
              <w:pStyle w:val="ListBullet"/>
            </w:pPr>
            <w:r w:rsidRPr="00F43790">
              <w:t>use:</w:t>
            </w:r>
          </w:p>
          <w:p w:rsidR="00000000" w:rsidRPr="00F43790" w:rsidP="00F43790">
            <w:pPr>
              <w:pStyle w:val="ListBullet2"/>
            </w:pPr>
            <w:r w:rsidRPr="00F43790">
              <w:t>gaming machine reporting software</w:t>
            </w:r>
          </w:p>
          <w:p w:rsidR="00000000" w:rsidRPr="00F43790" w:rsidP="00F43790">
            <w:pPr>
              <w:pStyle w:val="ListBullet2"/>
            </w:pPr>
            <w:r w:rsidRPr="00F43790">
              <w:t>gaming machine data retrieval systems.</w:t>
            </w:r>
          </w:p>
        </w:tc>
      </w:tr>
    </w:tbl>
    <w:p w:rsidR="00000000" w:rsidRPr="00F43790" w:rsidP="00F43790">
      <w:pPr>
        <w:pStyle w:val="BodyText"/>
      </w:pPr>
    </w:p>
    <w:p w:rsidR="00000000" w:rsidRPr="00F43790" w:rsidP="00F43790">
      <w:pPr>
        <w:pStyle w:val="AllowPageBreak"/>
      </w:pPr>
    </w:p>
    <w:p w:rsidR="00000000" w:rsidRPr="00F43790" w:rsidP="00F43790">
      <w:pPr>
        <w:pStyle w:val="Heading1"/>
      </w:pPr>
      <w:bookmarkStart w:id="8" w:name="O_762856"/>
      <w:bookmarkEnd w:id="8"/>
      <w:r w:rsidRPr="00F43790">
        <w:t>Unit Mapping Information</w:t>
      </w:r>
    </w:p>
    <w:p w:rsidR="00000000" w:rsidRPr="00F43790" w:rsidP="00073554">
      <w:pPr>
        <w:pStyle w:val="BodyText"/>
      </w:pPr>
      <w:r w:rsidRPr="00F43790">
        <w:t xml:space="preserve">No equivalent unit. </w:t>
      </w:r>
    </w:p>
    <w:p w:rsidR="00000000" w:rsidRPr="00F43790" w:rsidP="00F43790">
      <w:pPr>
        <w:pStyle w:val="Heading1"/>
      </w:pPr>
      <w:bookmarkStart w:id="9" w:name="O_762863"/>
      <w:bookmarkEnd w:id="9"/>
      <w:r w:rsidRPr="00F43790">
        <w:t>Links</w:t>
      </w:r>
    </w:p>
    <w:p w:rsidR="00000000" w:rsidRPr="00F43790" w:rsidP="00073554">
      <w:pPr>
        <w:pStyle w:val="BodyText"/>
      </w:pPr>
      <w:r w:rsidRPr="00F43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339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3790" w:rsidP="00F43790"/>
    <w:sectPr w:rsidSect="00F43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90" w:rsidRPr="00073554" w:rsidP="00073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54" w:rsidP="00F43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554" w:rsidP="00F43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3554" w:rsidP="00F43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790" w:rsidRPr="00073554" w:rsidP="00073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54" w:rsidRPr="002D2AF8" w:rsidP="00F43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SITHGAM005 Analyse and report on gaming machine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73554" w:rsidP="00F43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29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EB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C0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790"/>
  </w:style>
  <w:style w:type="character" w:customStyle="1" w:styleId="Heading1Char">
    <w:name w:val="Heading 1 Char"/>
    <w:basedOn w:val="DefaultParagraphFont"/>
    <w:link w:val="Heading1"/>
    <w:rsid w:val="00F43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7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7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7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790"/>
    <w:rPr>
      <w:b/>
      <w:spacing w:val="0"/>
    </w:rPr>
  </w:style>
  <w:style w:type="paragraph" w:styleId="ListBullet2">
    <w:name w:val="List Bullet 2"/>
    <w:basedOn w:val="List2"/>
    <w:rsid w:val="00F437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7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7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790"/>
    <w:rPr>
      <w:i/>
    </w:rPr>
  </w:style>
  <w:style w:type="paragraph" w:styleId="Caption">
    <w:name w:val="caption"/>
    <w:basedOn w:val="BodyText"/>
    <w:next w:val="Normal"/>
    <w:qFormat/>
    <w:rsid w:val="00F43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790"/>
  </w:style>
  <w:style w:type="paragraph" w:styleId="TableofFigures">
    <w:name w:val="table of figures"/>
    <w:basedOn w:val="Normal"/>
    <w:next w:val="Normal"/>
    <w:semiHidden/>
    <w:rsid w:val="00F43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7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790"/>
    <w:rPr>
      <w:rFonts w:ascii="Wingdings" w:hAnsi="Wingdings"/>
    </w:rPr>
  </w:style>
  <w:style w:type="paragraph" w:customStyle="1" w:styleId="TableHeading">
    <w:name w:val="Table Heading"/>
    <w:basedOn w:val="HeadingBase"/>
    <w:rsid w:val="00F43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790"/>
    <w:rPr>
      <w:color w:val="0033CC"/>
      <w:u w:val="none"/>
    </w:rPr>
  </w:style>
  <w:style w:type="paragraph" w:customStyle="1" w:styleId="BodyTextRight">
    <w:name w:val="Body Text Right"/>
    <w:basedOn w:val="BodyText"/>
    <w:rsid w:val="00F43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7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790"/>
    <w:rPr>
      <w:sz w:val="32"/>
    </w:rPr>
  </w:style>
  <w:style w:type="paragraph" w:customStyle="1" w:styleId="HeadingProcedure">
    <w:name w:val="Heading Procedure"/>
    <w:basedOn w:val="HeadingBase"/>
    <w:next w:val="Normal"/>
    <w:rsid w:val="00F43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790"/>
    <w:pPr>
      <w:spacing w:before="60" w:after="60"/>
    </w:pPr>
  </w:style>
  <w:style w:type="paragraph" w:styleId="ListContinue">
    <w:name w:val="List Continue"/>
    <w:basedOn w:val="List"/>
    <w:rsid w:val="00F43790"/>
    <w:pPr>
      <w:ind w:firstLine="0"/>
    </w:pPr>
  </w:style>
  <w:style w:type="paragraph" w:customStyle="1" w:styleId="ListNote">
    <w:name w:val="List Note"/>
    <w:basedOn w:val="List"/>
    <w:rsid w:val="00F43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790"/>
    <w:rPr>
      <w:rFonts w:ascii="Courier New" w:hAnsi="Courier New"/>
    </w:rPr>
  </w:style>
  <w:style w:type="paragraph" w:customStyle="1" w:styleId="NoteBullet">
    <w:name w:val="Note Bullet"/>
    <w:basedOn w:val="Note"/>
    <w:rsid w:val="00F43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7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790"/>
    <w:rPr>
      <w:b/>
      <w:smallCaps/>
    </w:rPr>
  </w:style>
  <w:style w:type="paragraph" w:customStyle="1" w:styleId="TableListNumber">
    <w:name w:val="Table List Number"/>
    <w:basedOn w:val="ListNumber"/>
    <w:rsid w:val="00F43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790"/>
    <w:pPr>
      <w:numPr>
        <w:numId w:val="9"/>
      </w:numPr>
    </w:pPr>
  </w:style>
  <w:style w:type="paragraph" w:customStyle="1" w:styleId="ListAlpha2">
    <w:name w:val="List Alpha 2"/>
    <w:basedOn w:val="List2"/>
    <w:rsid w:val="00F43790"/>
    <w:pPr>
      <w:numPr>
        <w:numId w:val="8"/>
      </w:numPr>
    </w:pPr>
  </w:style>
  <w:style w:type="paragraph" w:styleId="List2">
    <w:name w:val="List 2"/>
    <w:basedOn w:val="BodyText"/>
    <w:rsid w:val="00F43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7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7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790"/>
    <w:pPr>
      <w:numPr>
        <w:numId w:val="4"/>
      </w:numPr>
    </w:pPr>
  </w:style>
  <w:style w:type="paragraph" w:styleId="ListContinue2">
    <w:name w:val="List Continue 2"/>
    <w:basedOn w:val="List2"/>
    <w:rsid w:val="00F43790"/>
    <w:pPr>
      <w:ind w:firstLine="0"/>
    </w:pPr>
  </w:style>
  <w:style w:type="paragraph" w:styleId="ListContinue3">
    <w:name w:val="List Continue 3"/>
    <w:basedOn w:val="List3"/>
    <w:rsid w:val="00F43790"/>
    <w:pPr>
      <w:ind w:left="1021" w:firstLine="0"/>
    </w:pPr>
  </w:style>
  <w:style w:type="paragraph" w:styleId="ListContinue4">
    <w:name w:val="List Continue 4"/>
    <w:basedOn w:val="List4"/>
    <w:rsid w:val="00F43790"/>
    <w:pPr>
      <w:ind w:firstLine="0"/>
    </w:pPr>
  </w:style>
  <w:style w:type="paragraph" w:styleId="ListContinue5">
    <w:name w:val="List Continue 5"/>
    <w:basedOn w:val="List5"/>
    <w:rsid w:val="00F43790"/>
    <w:pPr>
      <w:ind w:firstLine="0"/>
    </w:pPr>
  </w:style>
  <w:style w:type="paragraph" w:styleId="ListNumber3">
    <w:name w:val="List Number 3"/>
    <w:basedOn w:val="List3"/>
    <w:rsid w:val="00F43790"/>
    <w:pPr>
      <w:numPr>
        <w:numId w:val="5"/>
      </w:numPr>
    </w:pPr>
  </w:style>
  <w:style w:type="paragraph" w:styleId="ListNumber4">
    <w:name w:val="List Number 4"/>
    <w:basedOn w:val="List4"/>
    <w:rsid w:val="00F43790"/>
    <w:pPr>
      <w:numPr>
        <w:numId w:val="6"/>
      </w:numPr>
    </w:pPr>
  </w:style>
  <w:style w:type="paragraph" w:styleId="ListNumber5">
    <w:name w:val="List Number 5"/>
    <w:basedOn w:val="List5"/>
    <w:rsid w:val="00F43790"/>
    <w:pPr>
      <w:numPr>
        <w:numId w:val="7"/>
      </w:numPr>
    </w:pPr>
  </w:style>
  <w:style w:type="paragraph" w:styleId="BlockText">
    <w:name w:val="Block Text"/>
    <w:basedOn w:val="Normal"/>
    <w:rsid w:val="00F43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790"/>
    <w:rPr>
      <w:sz w:val="16"/>
      <w:vertAlign w:val="superscript"/>
    </w:rPr>
  </w:style>
  <w:style w:type="character" w:customStyle="1" w:styleId="Symbols">
    <w:name w:val="Symbols"/>
    <w:basedOn w:val="DefaultParagraphFont"/>
    <w:rsid w:val="00F43790"/>
    <w:rPr>
      <w:rFonts w:ascii="Symbol" w:hAnsi="Symbol"/>
    </w:rPr>
  </w:style>
  <w:style w:type="character" w:customStyle="1" w:styleId="MenuOptions">
    <w:name w:val="Menu Options"/>
    <w:basedOn w:val="DefaultParagraphFont"/>
    <w:rsid w:val="00F43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790"/>
    <w:rPr>
      <w:b/>
    </w:rPr>
  </w:style>
  <w:style w:type="character" w:customStyle="1" w:styleId="Underlined">
    <w:name w:val="Underlined"/>
    <w:basedOn w:val="DefaultParagraphFont"/>
    <w:rsid w:val="00F43790"/>
    <w:rPr>
      <w:u w:val="single"/>
    </w:rPr>
  </w:style>
  <w:style w:type="paragraph" w:customStyle="1" w:styleId="TableBodyTextRight">
    <w:name w:val="Table Body Text Right"/>
    <w:basedOn w:val="TableBodyText"/>
    <w:rsid w:val="00F43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790"/>
    <w:rPr>
      <w:sz w:val="18"/>
    </w:rPr>
  </w:style>
  <w:style w:type="paragraph" w:customStyle="1" w:styleId="BodySmallRight">
    <w:name w:val="Body Small Right"/>
    <w:basedOn w:val="BodyTextRight"/>
    <w:rsid w:val="00F43790"/>
    <w:rPr>
      <w:sz w:val="18"/>
      <w:szCs w:val="18"/>
    </w:rPr>
  </w:style>
  <w:style w:type="paragraph" w:customStyle="1" w:styleId="MarginEdition">
    <w:name w:val="Margin Edition"/>
    <w:basedOn w:val="MarginNote"/>
    <w:rsid w:val="00F43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790"/>
    <w:rPr>
      <w:sz w:val="2"/>
      <w:szCs w:val="2"/>
    </w:rPr>
  </w:style>
  <w:style w:type="character" w:customStyle="1" w:styleId="Small">
    <w:name w:val="Small"/>
    <w:basedOn w:val="DefaultParagraphFont"/>
    <w:rsid w:val="00F43790"/>
    <w:rPr>
      <w:sz w:val="16"/>
    </w:rPr>
  </w:style>
  <w:style w:type="paragraph" w:customStyle="1" w:styleId="WideTable">
    <w:name w:val="Wide Table"/>
    <w:basedOn w:val="Normal"/>
    <w:rsid w:val="00F43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790"/>
  </w:style>
  <w:style w:type="paragraph" w:styleId="Quote">
    <w:name w:val="Quote"/>
    <w:basedOn w:val="Heading1"/>
    <w:link w:val="QuoteChar"/>
    <w:qFormat/>
    <w:rsid w:val="00F43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790"/>
    <w:pPr>
      <w:pageBreakBefore/>
    </w:pPr>
  </w:style>
  <w:style w:type="paragraph" w:customStyle="1" w:styleId="Border">
    <w:name w:val="Border"/>
    <w:basedOn w:val="Normal"/>
    <w:qFormat/>
    <w:rsid w:val="00F43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790"/>
    <w:rPr>
      <w:u w:val="single"/>
    </w:rPr>
  </w:style>
  <w:style w:type="character" w:customStyle="1" w:styleId="BoldandItalics">
    <w:name w:val="Bold and Italics"/>
    <w:qFormat/>
    <w:rsid w:val="00F43790"/>
    <w:rPr>
      <w:b/>
      <w:i/>
      <w:u w:val="none"/>
    </w:rPr>
  </w:style>
  <w:style w:type="paragraph" w:styleId="BalloonText">
    <w:name w:val="Balloon Text"/>
    <w:basedOn w:val="Normal"/>
    <w:link w:val="BalloonTextChar"/>
    <w:rsid w:val="00F43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790"/>
    <w:pPr>
      <w:spacing w:before="0" w:after="0"/>
    </w:pPr>
  </w:style>
  <w:style w:type="paragraph" w:customStyle="1" w:styleId="BodyTextBold">
    <w:name w:val="Body Text Bold"/>
    <w:basedOn w:val="BodyText"/>
    <w:qFormat/>
    <w:rsid w:val="00F43790"/>
    <w:rPr>
      <w:b/>
    </w:rPr>
  </w:style>
  <w:style w:type="character" w:styleId="Hyperlink">
    <w:name w:val="Hyperlink"/>
    <w:basedOn w:val="DefaultParagraphFont"/>
    <w:uiPriority w:val="99"/>
    <w:unhideWhenUsed/>
    <w:rsid w:val="00073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2285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SITHGAM005 Analyse and report on gaming machine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