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14A" w:rsidP="00551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SITHFAB018 Provide gueridon service</w:t>
      </w:r>
      <w:r>
        <w:fldChar w:fldCharType="end"/>
      </w:r>
    </w:p>
    <w:p w:rsidR="0055114A" w:rsidP="0055114A">
      <w:pPr>
        <w:pStyle w:val="Version"/>
        <w:sectPr w:rsidSect="00524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D2E" w:rsidP="00524D2E">
      <w:pPr>
        <w:pStyle w:val="SuperHeading"/>
      </w:pPr>
      <w:r w:rsidRPr="00524D2E">
        <w:t>SITHFAB018 Provide gueridon service</w:t>
      </w:r>
    </w:p>
    <w:p w:rsidR="00000000" w:rsidRPr="00524D2E" w:rsidP="00524D2E">
      <w:pPr>
        <w:pStyle w:val="Heading1"/>
      </w:pPr>
      <w:bookmarkStart w:id="1" w:name="O_762715"/>
      <w:bookmarkEnd w:id="1"/>
      <w:r w:rsidRPr="00524D2E">
        <w:t>Modification History</w:t>
      </w:r>
    </w:p>
    <w:p w:rsidR="00000000" w:rsidRPr="00524D2E" w:rsidP="0055114A">
      <w:pPr>
        <w:pStyle w:val="BodyText"/>
      </w:pPr>
      <w:r w:rsidRPr="00524D2E">
        <w:t>Not applicable.</w:t>
      </w:r>
    </w:p>
    <w:p w:rsidR="00000000" w:rsidRPr="00524D2E" w:rsidP="00524D2E">
      <w:pPr>
        <w:pStyle w:val="Heading1"/>
      </w:pPr>
      <w:bookmarkStart w:id="2" w:name="O_762716"/>
      <w:bookmarkEnd w:id="2"/>
      <w:r w:rsidRPr="00524D2E">
        <w:t>Application</w:t>
      </w:r>
    </w:p>
    <w:p w:rsidR="00000000" w:rsidRPr="00524D2E" w:rsidP="0055114A">
      <w:pPr>
        <w:pStyle w:val="BodyText"/>
      </w:pPr>
      <w:r w:rsidRPr="00524D2E">
        <w:t xml:space="preserve">This unit describes the performance outcomes, skills and knowledge required to provide gueridon service in a fine dining restaurant. It requires the ability to prepare gueridon trolleys and </w:t>
      </w:r>
      <w:r w:rsidRPr="00524D2E">
        <w:t>equipment, and prepare and serve gueridon menu items.</w:t>
      </w:r>
    </w:p>
    <w:p w:rsidR="00000000" w:rsidRPr="00524D2E" w:rsidP="0055114A">
      <w:pPr>
        <w:pStyle w:val="BodyText"/>
      </w:pPr>
      <w:r w:rsidRPr="00524D2E">
        <w:t>The unit applies to hospitality organisations where gueridon service of food is provided, such as à la carte or fine-dining restaurants.</w:t>
      </w:r>
    </w:p>
    <w:p w:rsidR="00000000" w:rsidRPr="00524D2E" w:rsidP="0055114A">
      <w:pPr>
        <w:pStyle w:val="BodyText"/>
      </w:pPr>
      <w:r w:rsidRPr="00524D2E">
        <w:t>It applies to experienced food and beverage attendants who work</w:t>
      </w:r>
      <w:r w:rsidRPr="00524D2E">
        <w:t xml:space="preserve"> with some independence and under limited supervision. They may provide operational advice and support to team members.</w:t>
      </w:r>
    </w:p>
    <w:p w:rsidR="0055114A" w:rsidP="0055114A">
      <w:pPr>
        <w:pStyle w:val="BodyText"/>
      </w:pPr>
      <w:r w:rsidRPr="00524D2E">
        <w:t>No occupational licensing, certification or specific legislative requirements apply to this unit at the time of publication.</w:t>
      </w:r>
    </w:p>
    <w:p w:rsidR="00000000" w:rsidRPr="00524D2E" w:rsidP="00524D2E">
      <w:pPr>
        <w:pStyle w:val="Heading1"/>
      </w:pPr>
      <w:bookmarkStart w:id="3" w:name="O_762717"/>
      <w:bookmarkEnd w:id="3"/>
      <w:r w:rsidRPr="00524D2E">
        <w:t>Pre-requisite Unit</w:t>
      </w:r>
    </w:p>
    <w:p w:rsidR="00000000" w:rsidRPr="00524D2E" w:rsidP="0055114A">
      <w:pPr>
        <w:pStyle w:val="BodyText"/>
      </w:pPr>
      <w:r w:rsidRPr="00524D2E">
        <w:t>SITXFSA001 Use hygienic practices for food safety</w:t>
      </w:r>
    </w:p>
    <w:p w:rsidR="00000000" w:rsidRPr="00524D2E" w:rsidP="00524D2E">
      <w:pPr>
        <w:pStyle w:val="Heading1"/>
      </w:pPr>
      <w:bookmarkStart w:id="4" w:name="O_762718"/>
      <w:bookmarkEnd w:id="4"/>
      <w:r w:rsidRPr="00524D2E">
        <w:t>Competency Field</w:t>
      </w:r>
    </w:p>
    <w:p w:rsidR="00000000" w:rsidRPr="00524D2E" w:rsidP="0055114A">
      <w:pPr>
        <w:pStyle w:val="BodyText"/>
      </w:pPr>
      <w:r w:rsidRPr="00524D2E">
        <w:t xml:space="preserve">Food and Beverage </w:t>
      </w:r>
    </w:p>
    <w:p w:rsidR="00000000" w:rsidRPr="00524D2E" w:rsidP="00524D2E">
      <w:pPr>
        <w:pStyle w:val="Heading1"/>
      </w:pPr>
      <w:bookmarkStart w:id="5" w:name="O_762719"/>
      <w:bookmarkEnd w:id="5"/>
      <w:r w:rsidRPr="00524D2E">
        <w:t>Unit Sector</w:t>
      </w:r>
    </w:p>
    <w:p w:rsidR="00000000" w:rsidRPr="00524D2E" w:rsidP="0055114A">
      <w:pPr>
        <w:pStyle w:val="BodyText"/>
      </w:pPr>
      <w:r w:rsidRPr="00524D2E">
        <w:t>Hospitality</w:t>
      </w:r>
    </w:p>
    <w:p w:rsidR="00000000" w:rsidRPr="00524D2E" w:rsidP="00524D2E">
      <w:pPr>
        <w:pStyle w:val="Heading1"/>
      </w:pPr>
      <w:bookmarkStart w:id="6" w:name="O_762720"/>
      <w:bookmarkEnd w:id="6"/>
      <w:r w:rsidRPr="00524D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BodyText"/>
            </w:pPr>
            <w:r w:rsidRPr="00524D2E">
              <w:rPr>
                <w:rStyle w:val="SpecialBold"/>
              </w:rPr>
              <w:t>ELEMENTS</w:t>
            </w:r>
            <w:r w:rsidRPr="00524D2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rPr>
                <w:rStyle w:val="SpecialBold"/>
              </w:rPr>
              <w:t>PERFORMANCE CRITERIA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Performance criteria describe the performance needed to demonstrate achievement of the element.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"/>
              <w:rPr>
                <w:lang w:val="en-NZ"/>
              </w:rPr>
            </w:pPr>
            <w:r w:rsidRPr="00524D2E">
              <w:t>1.</w:t>
            </w:r>
            <w:r w:rsidRPr="00524D2E">
              <w:tab/>
              <w:t>Prepare and maintain gueridon trolleys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List"/>
            </w:pPr>
            <w:r w:rsidRPr="00524D2E">
              <w:t>1.1.Stock trolleys with clean implements, utensils and linen</w:t>
            </w:r>
            <w:r w:rsidRPr="00524D2E">
              <w:t xml:space="preserve"> according to menu requirements.</w:t>
            </w:r>
          </w:p>
          <w:p w:rsidR="00000000" w:rsidRPr="00524D2E" w:rsidP="00524D2E">
            <w:pPr>
              <w:pStyle w:val="List"/>
            </w:pPr>
            <w:r w:rsidRPr="00524D2E">
              <w:t>1.2.Polish and clean equipment according to organisational procedures and food safety procedures.</w:t>
            </w:r>
          </w:p>
          <w:p w:rsidR="00000000" w:rsidRPr="00524D2E" w:rsidP="00524D2E">
            <w:pPr>
              <w:pStyle w:val="List"/>
            </w:pPr>
            <w:r w:rsidRPr="00524D2E">
              <w:t>1.3.Select ingredients according to menu requirements.</w:t>
            </w:r>
          </w:p>
          <w:p w:rsidR="00000000" w:rsidRPr="00524D2E" w:rsidP="00524D2E">
            <w:pPr>
              <w:pStyle w:val="List"/>
            </w:pPr>
            <w:r w:rsidRPr="00524D2E">
              <w:t xml:space="preserve">1.4.Examine ingredients for quality and condition prior to display on </w:t>
            </w:r>
            <w:r w:rsidRPr="00524D2E">
              <w:t>the trolley.</w:t>
            </w:r>
          </w:p>
          <w:p w:rsidR="00000000" w:rsidRPr="00524D2E" w:rsidP="00524D2E">
            <w:pPr>
              <w:pStyle w:val="List"/>
            </w:pPr>
            <w:r w:rsidRPr="00524D2E">
              <w:t>1.5.Present and display foods effectively using their colours, varieties and shapes to attract customers.</w:t>
            </w:r>
          </w:p>
          <w:p w:rsidR="00000000" w:rsidRPr="00524D2E" w:rsidP="00524D2E">
            <w:pPr>
              <w:pStyle w:val="List"/>
            </w:pPr>
            <w:r w:rsidRPr="00524D2E">
              <w:t>1.6.Position trolleys appropriately for customers to view.</w:t>
            </w:r>
          </w:p>
          <w:p w:rsidR="00000000" w:rsidP="00524D2E">
            <w:pPr>
              <w:pStyle w:val="List"/>
              <w:rPr>
                <w:lang w:val="en-NZ"/>
              </w:rPr>
            </w:pPr>
            <w:r w:rsidRPr="00524D2E">
              <w:t>1.7.Clear and clean trolleys hygienically.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"/>
              <w:rPr>
                <w:lang w:val="en-NZ"/>
              </w:rPr>
            </w:pPr>
            <w:r w:rsidRPr="00524D2E">
              <w:t>2.</w:t>
            </w:r>
            <w:r w:rsidRPr="00524D2E">
              <w:tab/>
              <w:t>Recommend and sell foods and di</w:t>
            </w:r>
            <w:r w:rsidRPr="00524D2E">
              <w:t>shes to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List"/>
            </w:pPr>
            <w:r w:rsidRPr="00524D2E">
              <w:t>2.1.Explain dish names correctly to customers, using appropriate language and terminology, to assist them in selection.</w:t>
            </w:r>
          </w:p>
          <w:p w:rsidR="00000000" w:rsidRPr="00524D2E" w:rsidP="00524D2E">
            <w:pPr>
              <w:pStyle w:val="List"/>
            </w:pPr>
            <w:r w:rsidRPr="00524D2E">
              <w:t>2.2.Explain the nature and features of gueridon service to customers.</w:t>
            </w:r>
          </w:p>
          <w:p w:rsidR="00000000" w:rsidP="00524D2E">
            <w:pPr>
              <w:pStyle w:val="List"/>
              <w:rPr>
                <w:lang w:val="en-NZ"/>
              </w:rPr>
            </w:pPr>
            <w:r w:rsidRPr="00524D2E">
              <w:t xml:space="preserve">2.3.Name, explain and show ingredients of food </w:t>
            </w:r>
            <w:r w:rsidRPr="00524D2E">
              <w:t>items and preparation methods.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"/>
              <w:rPr>
                <w:lang w:val="en-NZ"/>
              </w:rPr>
            </w:pPr>
            <w:r w:rsidRPr="00524D2E">
              <w:t>3.</w:t>
            </w:r>
            <w:r w:rsidRPr="00524D2E">
              <w:tab/>
              <w:t>Prepare and serve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List"/>
            </w:pPr>
            <w:r w:rsidRPr="00524D2E">
              <w:t>3.1.Prepare gueridon food dishes correctly to standard recipes according to food safety procedures.</w:t>
            </w:r>
          </w:p>
          <w:p w:rsidR="00000000" w:rsidRPr="00524D2E" w:rsidP="00524D2E">
            <w:pPr>
              <w:pStyle w:val="List"/>
            </w:pPr>
            <w:r w:rsidRPr="00524D2E">
              <w:t>3.2.Carve and serve meats, fish and poultry according to customer preferences.</w:t>
            </w:r>
          </w:p>
          <w:p w:rsidR="00000000" w:rsidRPr="00524D2E" w:rsidP="00524D2E">
            <w:pPr>
              <w:pStyle w:val="List"/>
            </w:pPr>
            <w:r w:rsidRPr="00524D2E">
              <w:t>3.3.Prepare appro</w:t>
            </w:r>
            <w:r w:rsidRPr="00524D2E">
              <w:t>priate accompaniments and finishing ingredients.</w:t>
            </w:r>
          </w:p>
          <w:p w:rsidR="00000000" w:rsidRPr="00524D2E" w:rsidP="00524D2E">
            <w:pPr>
              <w:pStyle w:val="List"/>
            </w:pPr>
            <w:r w:rsidRPr="00524D2E">
              <w:t>3.4.Involve customers in preparation process and invite them to select ingredients, choose the finishing method and determine the size of portions.</w:t>
            </w:r>
          </w:p>
        </w:tc>
      </w:tr>
    </w:tbl>
    <w:p w:rsidR="00000000" w:rsidRPr="00524D2E" w:rsidP="00524D2E">
      <w:pPr>
        <w:pStyle w:val="BodyText"/>
      </w:pPr>
    </w:p>
    <w:p w:rsidR="00000000" w:rsidRPr="00524D2E" w:rsidP="00524D2E">
      <w:pPr>
        <w:pStyle w:val="AllowPageBreak"/>
      </w:pPr>
    </w:p>
    <w:p w:rsidR="00000000" w:rsidRPr="00524D2E" w:rsidP="00524D2E">
      <w:pPr>
        <w:pStyle w:val="Heading1"/>
      </w:pPr>
      <w:bookmarkStart w:id="7" w:name="O_762721"/>
      <w:bookmarkEnd w:id="7"/>
      <w:r w:rsidRPr="00524D2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Foundation skills essential to performance in this unit, but not explicit in the performance criteria are listed here, along with a brief context statement.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BodyText"/>
            </w:pPr>
            <w:r w:rsidRPr="00524D2E">
              <w:rPr>
                <w:rStyle w:val="SpecialBold"/>
              </w:rPr>
              <w:t>SKILLS</w:t>
            </w:r>
            <w:r w:rsidRPr="00524D2E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rPr>
                <w:rStyle w:val="SpecialBold"/>
              </w:rPr>
              <w:t>DESCRIPTION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Bullet"/>
              <w:rPr>
                <w:lang w:val="en-NZ"/>
              </w:rPr>
            </w:pPr>
            <w:r w:rsidRPr="00524D2E">
              <w:t>read and interpret menus to determine gueridon service</w:t>
            </w:r>
            <w:r w:rsidRPr="00524D2E">
              <w:t xml:space="preserve"> requirements.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Bullet"/>
              <w:rPr>
                <w:lang w:val="en-NZ"/>
              </w:rPr>
            </w:pPr>
            <w:r w:rsidRPr="00524D2E">
              <w:t>interact effectively with customers to explain gueridon service and explain and sell menu items.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Bullet"/>
              <w:rPr>
                <w:lang w:val="en-NZ"/>
              </w:rPr>
            </w:pPr>
            <w:r w:rsidRPr="00524D2E">
              <w:t>calculate ingredients for gueridon menu items and serving portions for individual customer</w:t>
            </w:r>
            <w:r w:rsidRPr="00524D2E">
              <w:t>s.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Bullet"/>
              <w:rPr>
                <w:lang w:val="en-NZ"/>
              </w:rPr>
            </w:pPr>
            <w:r w:rsidRPr="00524D2E">
              <w:t>evaluate presentation of gueridon trolley against traditional industry service standards.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ListBullet"/>
            </w:pPr>
            <w:r w:rsidRPr="00524D2E">
              <w:t>efficiently prepare gueridon equipment and ingredients for a given menu in advance of the service</w:t>
            </w:r>
            <w:r w:rsidRPr="00524D2E">
              <w:t xml:space="preserve"> period</w:t>
            </w:r>
          </w:p>
          <w:p w:rsidR="00000000" w:rsidP="00524D2E">
            <w:pPr>
              <w:pStyle w:val="ListBullet"/>
              <w:rPr>
                <w:lang w:val="en-NZ"/>
              </w:rPr>
            </w:pPr>
            <w:r w:rsidRPr="00524D2E">
              <w:t>identify deficiencies in equipment and ingredients and make adjustments to ensure standards are met.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ListBullet"/>
              <w:rPr>
                <w:lang w:val="en-NZ"/>
              </w:rPr>
            </w:pPr>
            <w:r w:rsidRPr="00524D2E">
              <w:t>manage own speed, timing and productivity.</w:t>
            </w:r>
          </w:p>
        </w:tc>
      </w:tr>
      <w:tr w:rsidTr="005511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D2E">
            <w:pPr>
              <w:pStyle w:val="BodyText"/>
              <w:rPr>
                <w:lang w:val="en-NZ"/>
              </w:rPr>
            </w:pPr>
            <w:r w:rsidRPr="00524D2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D2E" w:rsidP="00524D2E">
            <w:pPr>
              <w:pStyle w:val="ListBullet"/>
            </w:pPr>
            <w:r w:rsidRPr="00524D2E">
              <w:t>select and use gueridon service equipment and utensils for a given menu.</w:t>
            </w:r>
          </w:p>
        </w:tc>
      </w:tr>
    </w:tbl>
    <w:p w:rsidR="00000000" w:rsidRPr="00524D2E" w:rsidP="00524D2E">
      <w:pPr>
        <w:pStyle w:val="BodyText"/>
      </w:pPr>
    </w:p>
    <w:p w:rsidR="00000000" w:rsidRPr="00524D2E" w:rsidP="00524D2E">
      <w:pPr>
        <w:pStyle w:val="AllowPageBreak"/>
      </w:pPr>
    </w:p>
    <w:p w:rsidR="00000000" w:rsidRPr="00524D2E" w:rsidP="00524D2E">
      <w:pPr>
        <w:pStyle w:val="Heading1"/>
      </w:pPr>
      <w:bookmarkStart w:id="8" w:name="O_762723"/>
      <w:bookmarkEnd w:id="8"/>
      <w:r w:rsidRPr="00524D2E">
        <w:t>Unit Mapping Information</w:t>
      </w:r>
    </w:p>
    <w:p w:rsidR="00000000" w:rsidRPr="00524D2E" w:rsidP="0055114A">
      <w:pPr>
        <w:pStyle w:val="BodyText"/>
      </w:pPr>
      <w:r w:rsidRPr="00524D2E">
        <w:t>SITHFAB311 Provide gueridon service</w:t>
      </w:r>
    </w:p>
    <w:p w:rsidR="00000000" w:rsidRPr="00524D2E" w:rsidP="00524D2E">
      <w:pPr>
        <w:pStyle w:val="Heading1"/>
      </w:pPr>
      <w:bookmarkStart w:id="9" w:name="O_762730"/>
      <w:bookmarkEnd w:id="9"/>
      <w:r w:rsidRPr="00524D2E">
        <w:t>Links</w:t>
      </w:r>
    </w:p>
    <w:p w:rsidR="00000000" w:rsidRPr="00524D2E" w:rsidP="0055114A">
      <w:pPr>
        <w:pStyle w:val="BodyText"/>
      </w:pPr>
      <w:r w:rsidRPr="00524D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E2D8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24D2E" w:rsidP="00524D2E"/>
    <w:sectPr w:rsidSect="00524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2E" w:rsidRPr="0055114A" w:rsidP="00551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14A" w:rsidP="00524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14A" w:rsidP="00524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114A" w:rsidP="00524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D2E" w:rsidRPr="0055114A" w:rsidP="00551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14A" w:rsidRPr="002D2AF8" w:rsidP="00524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SITHFAB018 Provide gueridon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5114A" w:rsidP="00524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26B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A2B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D2E"/>
  </w:style>
  <w:style w:type="character" w:customStyle="1" w:styleId="Heading1Char">
    <w:name w:val="Heading 1 Char"/>
    <w:basedOn w:val="DefaultParagraphFont"/>
    <w:link w:val="Heading1"/>
    <w:rsid w:val="00524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D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4D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4D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4D2E"/>
    <w:rPr>
      <w:b/>
      <w:spacing w:val="0"/>
    </w:rPr>
  </w:style>
  <w:style w:type="paragraph" w:customStyle="1" w:styleId="SuperHeading">
    <w:name w:val="SuperHeading"/>
    <w:basedOn w:val="Normal"/>
    <w:rsid w:val="00524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4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D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4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4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D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D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D2E"/>
    <w:rPr>
      <w:i/>
    </w:rPr>
  </w:style>
  <w:style w:type="paragraph" w:styleId="Caption">
    <w:name w:val="caption"/>
    <w:basedOn w:val="BodyText"/>
    <w:next w:val="Normal"/>
    <w:qFormat/>
    <w:rsid w:val="00524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D2E"/>
  </w:style>
  <w:style w:type="paragraph" w:styleId="TableofFigures">
    <w:name w:val="table of figures"/>
    <w:basedOn w:val="Normal"/>
    <w:next w:val="Normal"/>
    <w:semiHidden/>
    <w:rsid w:val="00524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D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D2E"/>
    <w:rPr>
      <w:rFonts w:ascii="Wingdings" w:hAnsi="Wingdings"/>
    </w:rPr>
  </w:style>
  <w:style w:type="paragraph" w:customStyle="1" w:styleId="TableHeading">
    <w:name w:val="Table Heading"/>
    <w:basedOn w:val="HeadingBase"/>
    <w:rsid w:val="00524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4D2E"/>
    <w:rPr>
      <w:color w:val="0033CC"/>
      <w:u w:val="none"/>
    </w:rPr>
  </w:style>
  <w:style w:type="paragraph" w:customStyle="1" w:styleId="BodyTextRight">
    <w:name w:val="Body Text Right"/>
    <w:basedOn w:val="BodyText"/>
    <w:rsid w:val="00524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D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D2E"/>
    <w:rPr>
      <w:sz w:val="32"/>
    </w:rPr>
  </w:style>
  <w:style w:type="paragraph" w:customStyle="1" w:styleId="HeadingProcedure">
    <w:name w:val="Heading Procedure"/>
    <w:basedOn w:val="HeadingBase"/>
    <w:next w:val="Normal"/>
    <w:rsid w:val="00524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D2E"/>
    <w:pPr>
      <w:spacing w:before="60" w:after="60"/>
    </w:pPr>
  </w:style>
  <w:style w:type="paragraph" w:styleId="ListContinue">
    <w:name w:val="List Continue"/>
    <w:basedOn w:val="List"/>
    <w:rsid w:val="00524D2E"/>
    <w:pPr>
      <w:ind w:firstLine="0"/>
    </w:pPr>
  </w:style>
  <w:style w:type="paragraph" w:customStyle="1" w:styleId="ListNote">
    <w:name w:val="List Note"/>
    <w:basedOn w:val="List"/>
    <w:rsid w:val="00524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D2E"/>
    <w:rPr>
      <w:rFonts w:ascii="Courier New" w:hAnsi="Courier New"/>
    </w:rPr>
  </w:style>
  <w:style w:type="paragraph" w:customStyle="1" w:styleId="NoteBullet">
    <w:name w:val="Note Bullet"/>
    <w:basedOn w:val="Note"/>
    <w:rsid w:val="00524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D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D2E"/>
    <w:rPr>
      <w:b/>
      <w:smallCaps/>
    </w:rPr>
  </w:style>
  <w:style w:type="paragraph" w:customStyle="1" w:styleId="TableListNumber">
    <w:name w:val="Table List Number"/>
    <w:basedOn w:val="ListNumber"/>
    <w:rsid w:val="00524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D2E"/>
    <w:pPr>
      <w:numPr>
        <w:numId w:val="8"/>
      </w:numPr>
    </w:pPr>
  </w:style>
  <w:style w:type="paragraph" w:customStyle="1" w:styleId="ListAlpha2">
    <w:name w:val="List Alpha 2"/>
    <w:basedOn w:val="List2"/>
    <w:rsid w:val="00524D2E"/>
    <w:pPr>
      <w:numPr>
        <w:numId w:val="7"/>
      </w:numPr>
    </w:pPr>
  </w:style>
  <w:style w:type="paragraph" w:styleId="List2">
    <w:name w:val="List 2"/>
    <w:basedOn w:val="BodyText"/>
    <w:rsid w:val="00524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D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D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D2E"/>
    <w:pPr>
      <w:numPr>
        <w:numId w:val="3"/>
      </w:numPr>
    </w:pPr>
  </w:style>
  <w:style w:type="paragraph" w:styleId="ListContinue2">
    <w:name w:val="List Continue 2"/>
    <w:basedOn w:val="List2"/>
    <w:rsid w:val="00524D2E"/>
    <w:pPr>
      <w:ind w:firstLine="0"/>
    </w:pPr>
  </w:style>
  <w:style w:type="paragraph" w:styleId="ListContinue3">
    <w:name w:val="List Continue 3"/>
    <w:basedOn w:val="List3"/>
    <w:rsid w:val="00524D2E"/>
    <w:pPr>
      <w:ind w:left="1021" w:firstLine="0"/>
    </w:pPr>
  </w:style>
  <w:style w:type="paragraph" w:styleId="ListContinue4">
    <w:name w:val="List Continue 4"/>
    <w:basedOn w:val="List4"/>
    <w:rsid w:val="00524D2E"/>
    <w:pPr>
      <w:ind w:firstLine="0"/>
    </w:pPr>
  </w:style>
  <w:style w:type="paragraph" w:styleId="ListContinue5">
    <w:name w:val="List Continue 5"/>
    <w:basedOn w:val="List5"/>
    <w:rsid w:val="00524D2E"/>
    <w:pPr>
      <w:ind w:firstLine="0"/>
    </w:pPr>
  </w:style>
  <w:style w:type="paragraph" w:styleId="ListNumber3">
    <w:name w:val="List Number 3"/>
    <w:basedOn w:val="List3"/>
    <w:rsid w:val="00524D2E"/>
    <w:pPr>
      <w:numPr>
        <w:numId w:val="4"/>
      </w:numPr>
    </w:pPr>
  </w:style>
  <w:style w:type="paragraph" w:styleId="ListNumber4">
    <w:name w:val="List Number 4"/>
    <w:basedOn w:val="List4"/>
    <w:rsid w:val="00524D2E"/>
    <w:pPr>
      <w:numPr>
        <w:numId w:val="5"/>
      </w:numPr>
    </w:pPr>
  </w:style>
  <w:style w:type="paragraph" w:styleId="ListNumber5">
    <w:name w:val="List Number 5"/>
    <w:basedOn w:val="List5"/>
    <w:rsid w:val="00524D2E"/>
    <w:pPr>
      <w:numPr>
        <w:numId w:val="6"/>
      </w:numPr>
    </w:pPr>
  </w:style>
  <w:style w:type="paragraph" w:styleId="BlockText">
    <w:name w:val="Block Text"/>
    <w:basedOn w:val="Normal"/>
    <w:rsid w:val="00524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D2E"/>
    <w:rPr>
      <w:sz w:val="16"/>
      <w:vertAlign w:val="superscript"/>
    </w:rPr>
  </w:style>
  <w:style w:type="character" w:customStyle="1" w:styleId="Symbols">
    <w:name w:val="Symbols"/>
    <w:basedOn w:val="DefaultParagraphFont"/>
    <w:rsid w:val="00524D2E"/>
    <w:rPr>
      <w:rFonts w:ascii="Symbol" w:hAnsi="Symbol"/>
    </w:rPr>
  </w:style>
  <w:style w:type="character" w:customStyle="1" w:styleId="MenuOptions">
    <w:name w:val="Menu Options"/>
    <w:basedOn w:val="DefaultParagraphFont"/>
    <w:rsid w:val="00524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D2E"/>
    <w:rPr>
      <w:b/>
    </w:rPr>
  </w:style>
  <w:style w:type="character" w:customStyle="1" w:styleId="Underlined">
    <w:name w:val="Underlined"/>
    <w:basedOn w:val="DefaultParagraphFont"/>
    <w:rsid w:val="00524D2E"/>
    <w:rPr>
      <w:u w:val="single"/>
    </w:rPr>
  </w:style>
  <w:style w:type="paragraph" w:customStyle="1" w:styleId="TableBodyTextRight">
    <w:name w:val="Table Body Text Right"/>
    <w:basedOn w:val="TableBodyText"/>
    <w:rsid w:val="00524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D2E"/>
    <w:rPr>
      <w:sz w:val="18"/>
    </w:rPr>
  </w:style>
  <w:style w:type="paragraph" w:customStyle="1" w:styleId="BodySmallRight">
    <w:name w:val="Body Small Right"/>
    <w:basedOn w:val="BodyTextRight"/>
    <w:rsid w:val="00524D2E"/>
    <w:rPr>
      <w:sz w:val="18"/>
      <w:szCs w:val="18"/>
    </w:rPr>
  </w:style>
  <w:style w:type="paragraph" w:customStyle="1" w:styleId="MarginEdition">
    <w:name w:val="Margin Edition"/>
    <w:basedOn w:val="MarginNote"/>
    <w:rsid w:val="00524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D2E"/>
    <w:rPr>
      <w:sz w:val="2"/>
      <w:szCs w:val="2"/>
    </w:rPr>
  </w:style>
  <w:style w:type="character" w:customStyle="1" w:styleId="Small">
    <w:name w:val="Small"/>
    <w:basedOn w:val="DefaultParagraphFont"/>
    <w:rsid w:val="00524D2E"/>
    <w:rPr>
      <w:sz w:val="16"/>
    </w:rPr>
  </w:style>
  <w:style w:type="paragraph" w:customStyle="1" w:styleId="WideTable">
    <w:name w:val="Wide Table"/>
    <w:basedOn w:val="Normal"/>
    <w:rsid w:val="00524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D2E"/>
  </w:style>
  <w:style w:type="paragraph" w:styleId="Quote">
    <w:name w:val="Quote"/>
    <w:basedOn w:val="Heading1"/>
    <w:link w:val="QuoteChar"/>
    <w:qFormat/>
    <w:rsid w:val="00524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D2E"/>
    <w:pPr>
      <w:pageBreakBefore/>
    </w:pPr>
  </w:style>
  <w:style w:type="paragraph" w:customStyle="1" w:styleId="Border">
    <w:name w:val="Border"/>
    <w:basedOn w:val="Normal"/>
    <w:qFormat/>
    <w:rsid w:val="00524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D2E"/>
    <w:rPr>
      <w:u w:val="single"/>
    </w:rPr>
  </w:style>
  <w:style w:type="character" w:customStyle="1" w:styleId="BoldandItalics">
    <w:name w:val="Bold and Italics"/>
    <w:qFormat/>
    <w:rsid w:val="00524D2E"/>
    <w:rPr>
      <w:b/>
      <w:i/>
      <w:u w:val="none"/>
    </w:rPr>
  </w:style>
  <w:style w:type="paragraph" w:styleId="BalloonText">
    <w:name w:val="Balloon Text"/>
    <w:basedOn w:val="Normal"/>
    <w:link w:val="BalloonTextChar"/>
    <w:rsid w:val="00524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D2E"/>
    <w:pPr>
      <w:spacing w:before="0" w:after="0"/>
    </w:pPr>
  </w:style>
  <w:style w:type="paragraph" w:customStyle="1" w:styleId="BodyTextBold">
    <w:name w:val="Body Text Bold"/>
    <w:basedOn w:val="BodyText"/>
    <w:qFormat/>
    <w:rsid w:val="00524D2E"/>
    <w:rPr>
      <w:b/>
    </w:rPr>
  </w:style>
  <w:style w:type="character" w:styleId="Hyperlink">
    <w:name w:val="Hyperlink"/>
    <w:basedOn w:val="DefaultParagraphFont"/>
    <w:uiPriority w:val="99"/>
    <w:unhideWhenUsed/>
    <w:rsid w:val="00551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3415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SITHFAB018 Provide gueridon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