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B6F" w:rsidP="00374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SITHFAB017 Provide advice on food and beverage matching</w:t>
      </w:r>
      <w:r>
        <w:fldChar w:fldCharType="end"/>
      </w:r>
    </w:p>
    <w:p w:rsidR="00374B6F" w:rsidP="00374B6F">
      <w:pPr>
        <w:pStyle w:val="Version"/>
        <w:sectPr w:rsidSect="00E24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2B1" w:rsidP="00E242B1">
      <w:pPr>
        <w:pStyle w:val="SuperHeading"/>
      </w:pPr>
      <w:r w:rsidRPr="00E242B1">
        <w:t>Assessment Requirements for SITHFAB017 Provide advice on food and beverage matching</w:t>
      </w:r>
    </w:p>
    <w:p w:rsidR="00000000" w:rsidRPr="00E242B1" w:rsidP="00E242B1">
      <w:pPr>
        <w:pStyle w:val="Heading1"/>
      </w:pPr>
      <w:bookmarkStart w:id="1" w:name="O_762706"/>
      <w:bookmarkEnd w:id="1"/>
      <w:r w:rsidRPr="00E242B1">
        <w:t>Modification History</w:t>
      </w:r>
    </w:p>
    <w:p w:rsidR="00000000" w:rsidRPr="00E242B1" w:rsidP="00374B6F">
      <w:pPr>
        <w:pStyle w:val="BodyText"/>
      </w:pPr>
      <w:r w:rsidRPr="00E242B1">
        <w:t>Not applicable.</w:t>
      </w:r>
    </w:p>
    <w:p w:rsidR="00000000" w:rsidRPr="00E242B1" w:rsidP="00E242B1">
      <w:pPr>
        <w:pStyle w:val="Heading1"/>
      </w:pPr>
      <w:bookmarkStart w:id="2" w:name="O_762707"/>
      <w:bookmarkEnd w:id="2"/>
      <w:r w:rsidRPr="00E242B1">
        <w:t>Performance Evidence</w:t>
      </w:r>
    </w:p>
    <w:p w:rsidR="00000000" w:rsidRPr="00E242B1" w:rsidP="00374B6F">
      <w:pPr>
        <w:pStyle w:val="BodyText"/>
      </w:pPr>
      <w:r w:rsidRPr="00E242B1">
        <w:t>Evidence of the ability to com</w:t>
      </w:r>
      <w:r w:rsidRPr="00E242B1">
        <w:t>plete tasks outlined in elements and performance criteria of this unit in the context of the job role, and:</w:t>
      </w:r>
    </w:p>
    <w:p w:rsidR="00000000" w:rsidRPr="00E242B1" w:rsidP="00E242B1">
      <w:pPr>
        <w:pStyle w:val="ListBullet"/>
      </w:pPr>
      <w:r w:rsidRPr="00E242B1">
        <w:t xml:space="preserve">discuss the characteristics of each of the major food types listed in the knowledge evidence and their compatibility with different beverages with </w:t>
      </w:r>
      <w:r w:rsidRPr="00E242B1">
        <w:t xml:space="preserve">at least three different customers </w:t>
      </w:r>
    </w:p>
    <w:p w:rsidR="00000000" w:rsidRPr="00E242B1" w:rsidP="00E242B1">
      <w:pPr>
        <w:pStyle w:val="ListBullet"/>
      </w:pPr>
      <w:r w:rsidRPr="00E242B1">
        <w:t>explain to the above customers how the following features affect compatible food and beverage matches:</w:t>
      </w:r>
    </w:p>
    <w:p w:rsidR="00000000" w:rsidRPr="00E242B1" w:rsidP="00E242B1">
      <w:pPr>
        <w:pStyle w:val="ListBullet2"/>
      </w:pPr>
      <w:r w:rsidRPr="00E242B1">
        <w:t>aroma</w:t>
      </w:r>
    </w:p>
    <w:p w:rsidR="00000000" w:rsidRPr="00E242B1" w:rsidP="00E242B1">
      <w:pPr>
        <w:pStyle w:val="ListBullet2"/>
      </w:pPr>
      <w:r w:rsidRPr="00E242B1">
        <w:t>taste or flavour</w:t>
      </w:r>
    </w:p>
    <w:p w:rsidR="00000000" w:rsidRPr="00E242B1" w:rsidP="00E242B1">
      <w:pPr>
        <w:pStyle w:val="ListBullet2"/>
      </w:pPr>
      <w:r w:rsidRPr="00E242B1">
        <w:t>temperature</w:t>
      </w:r>
    </w:p>
    <w:p w:rsidR="00000000" w:rsidRPr="00E242B1" w:rsidP="00E242B1">
      <w:pPr>
        <w:pStyle w:val="ListBullet2"/>
      </w:pPr>
      <w:r w:rsidRPr="00E242B1">
        <w:t xml:space="preserve">texture </w:t>
      </w:r>
    </w:p>
    <w:p w:rsidR="00000000" w:rsidRPr="00E242B1" w:rsidP="00E242B1">
      <w:pPr>
        <w:pStyle w:val="ListBullet2"/>
      </w:pPr>
      <w:r w:rsidRPr="00E242B1">
        <w:t>cookery method</w:t>
      </w:r>
    </w:p>
    <w:p w:rsidR="00000000" w:rsidRPr="00E242B1" w:rsidP="00E242B1">
      <w:pPr>
        <w:pStyle w:val="ListBullet"/>
      </w:pPr>
      <w:r w:rsidRPr="00E242B1">
        <w:t>provide current, accurate and relevant advice to each of</w:t>
      </w:r>
      <w:r w:rsidRPr="00E242B1">
        <w:t xml:space="preserve"> the above customers on their selection to meet different taste and price preferences</w:t>
      </w:r>
    </w:p>
    <w:p w:rsidR="00000000" w:rsidRPr="00E242B1" w:rsidP="00E242B1">
      <w:pPr>
        <w:pStyle w:val="ListBullet"/>
      </w:pPr>
      <w:r w:rsidRPr="00E242B1">
        <w:t>maintain and continuously extend personal food, beverage and menu knowledge to enhance workplace activities.</w:t>
      </w:r>
    </w:p>
    <w:p w:rsidR="00000000" w:rsidRPr="00E242B1" w:rsidP="00E242B1">
      <w:pPr>
        <w:pStyle w:val="AllowPageBreak"/>
      </w:pPr>
    </w:p>
    <w:p w:rsidR="00000000" w:rsidRPr="00E242B1" w:rsidP="00E242B1">
      <w:pPr>
        <w:pStyle w:val="Heading1"/>
      </w:pPr>
      <w:bookmarkStart w:id="3" w:name="O_762708"/>
      <w:bookmarkEnd w:id="3"/>
      <w:r w:rsidRPr="00E242B1">
        <w:t>Knowledge Evidence</w:t>
      </w:r>
    </w:p>
    <w:p w:rsidR="00000000" w:rsidRPr="00E242B1" w:rsidP="00374B6F">
      <w:pPr>
        <w:pStyle w:val="BodyText"/>
      </w:pPr>
      <w:r w:rsidRPr="00E242B1">
        <w:t>Demonstrated knowledge required to complete the tasks outlined in elements and performance criteria of this unit:</w:t>
      </w:r>
    </w:p>
    <w:p w:rsidR="00000000" w:rsidRPr="00E242B1" w:rsidP="00E242B1">
      <w:pPr>
        <w:pStyle w:val="ListBullet"/>
      </w:pPr>
      <w:r w:rsidRPr="00E242B1">
        <w:t>major food types, their characteristics and how those characteristics affect compatibility with beverages:</w:t>
      </w:r>
    </w:p>
    <w:p w:rsidR="00000000" w:rsidRPr="00E242B1" w:rsidP="00E242B1">
      <w:pPr>
        <w:pStyle w:val="ListBullet2"/>
      </w:pPr>
      <w:r w:rsidRPr="00E242B1">
        <w:t>appetisers</w:t>
      </w:r>
    </w:p>
    <w:p w:rsidR="00000000" w:rsidRPr="00E242B1" w:rsidP="00E242B1">
      <w:pPr>
        <w:pStyle w:val="ListBullet2"/>
      </w:pPr>
      <w:r w:rsidRPr="00E242B1">
        <w:t>cheeses</w:t>
      </w:r>
    </w:p>
    <w:p w:rsidR="00000000" w:rsidRPr="00E242B1" w:rsidP="00E242B1">
      <w:pPr>
        <w:pStyle w:val="ListBullet2"/>
      </w:pPr>
      <w:r w:rsidRPr="00E242B1">
        <w:t>fruits and veg</w:t>
      </w:r>
      <w:r w:rsidRPr="00E242B1">
        <w:t>etables</w:t>
      </w:r>
    </w:p>
    <w:p w:rsidR="00000000" w:rsidRPr="00E242B1" w:rsidP="00E242B1">
      <w:pPr>
        <w:pStyle w:val="ListBullet2"/>
      </w:pPr>
      <w:r w:rsidRPr="00E242B1">
        <w:t>meat, fish and seafood</w:t>
      </w:r>
    </w:p>
    <w:p w:rsidR="00000000" w:rsidRPr="00E242B1" w:rsidP="00E242B1">
      <w:pPr>
        <w:pStyle w:val="ListBullet2"/>
      </w:pPr>
      <w:r w:rsidRPr="00E242B1">
        <w:t>salads</w:t>
      </w:r>
    </w:p>
    <w:p w:rsidR="00000000" w:rsidRPr="00E242B1" w:rsidP="00E242B1">
      <w:pPr>
        <w:pStyle w:val="ListBullet2"/>
      </w:pPr>
      <w:r w:rsidRPr="00E242B1">
        <w:t>sauces and accompaniments</w:t>
      </w:r>
    </w:p>
    <w:p w:rsidR="00000000" w:rsidRPr="00E242B1" w:rsidP="00E242B1">
      <w:pPr>
        <w:pStyle w:val="ListBullet2"/>
      </w:pPr>
      <w:r w:rsidRPr="00E242B1">
        <w:t>soups</w:t>
      </w:r>
    </w:p>
    <w:p w:rsidR="00000000" w:rsidRPr="00E242B1" w:rsidP="00E242B1">
      <w:pPr>
        <w:pStyle w:val="ListBullet2"/>
      </w:pPr>
      <w:r w:rsidRPr="00E242B1">
        <w:t>sweets and desserts</w:t>
      </w:r>
    </w:p>
    <w:p w:rsidR="00000000" w:rsidRPr="00E242B1" w:rsidP="00E242B1">
      <w:pPr>
        <w:pStyle w:val="ListBullet"/>
      </w:pPr>
      <w:r w:rsidRPr="00E242B1">
        <w:t>the following major methods of cookery and their impact in regard to food and beverage matching:</w:t>
      </w:r>
    </w:p>
    <w:p w:rsidR="00000000" w:rsidRPr="00E242B1" w:rsidP="00E242B1">
      <w:pPr>
        <w:pStyle w:val="ListBullet2"/>
      </w:pPr>
      <w:r w:rsidRPr="00E242B1">
        <w:t>baking</w:t>
      </w:r>
    </w:p>
    <w:p w:rsidR="00000000" w:rsidRPr="00E242B1" w:rsidP="00E242B1">
      <w:pPr>
        <w:pStyle w:val="ListBullet2"/>
      </w:pPr>
      <w:r w:rsidRPr="00E242B1">
        <w:t>boiling</w:t>
      </w:r>
    </w:p>
    <w:p w:rsidR="00000000" w:rsidRPr="00E242B1" w:rsidP="00E242B1">
      <w:pPr>
        <w:pStyle w:val="ListBullet2"/>
      </w:pPr>
      <w:r w:rsidRPr="00E242B1">
        <w:t>braising</w:t>
      </w:r>
    </w:p>
    <w:p w:rsidR="00000000" w:rsidRPr="00E242B1" w:rsidP="00E242B1">
      <w:pPr>
        <w:pStyle w:val="ListBullet2"/>
      </w:pPr>
      <w:r w:rsidRPr="00E242B1">
        <w:t>deep-frying</w:t>
      </w:r>
    </w:p>
    <w:p w:rsidR="00000000" w:rsidRPr="00E242B1" w:rsidP="00E242B1">
      <w:pPr>
        <w:pStyle w:val="ListBullet2"/>
      </w:pPr>
      <w:r w:rsidRPr="00E242B1">
        <w:t>grilling</w:t>
      </w:r>
    </w:p>
    <w:p w:rsidR="00000000" w:rsidRPr="00E242B1" w:rsidP="00E242B1">
      <w:pPr>
        <w:pStyle w:val="ListBullet2"/>
      </w:pPr>
      <w:r w:rsidRPr="00E242B1">
        <w:t>pan-frying</w:t>
      </w:r>
    </w:p>
    <w:p w:rsidR="00000000" w:rsidRPr="00E242B1" w:rsidP="00E242B1">
      <w:pPr>
        <w:pStyle w:val="ListBullet2"/>
      </w:pPr>
      <w:r w:rsidRPr="00E242B1">
        <w:t>poaching</w:t>
      </w:r>
    </w:p>
    <w:p w:rsidR="00000000" w:rsidRPr="00E242B1" w:rsidP="00E242B1">
      <w:pPr>
        <w:pStyle w:val="ListBullet2"/>
      </w:pPr>
      <w:r w:rsidRPr="00E242B1">
        <w:t>roasting</w:t>
      </w:r>
    </w:p>
    <w:p w:rsidR="00000000" w:rsidRPr="00E242B1" w:rsidP="00E242B1">
      <w:pPr>
        <w:pStyle w:val="ListBullet2"/>
      </w:pPr>
      <w:r w:rsidRPr="00E242B1">
        <w:t>shallow frying</w:t>
      </w:r>
    </w:p>
    <w:p w:rsidR="00000000" w:rsidRPr="00E242B1" w:rsidP="00E242B1">
      <w:pPr>
        <w:pStyle w:val="ListBullet2"/>
      </w:pPr>
      <w:r w:rsidRPr="00E242B1">
        <w:t>steaming</w:t>
      </w:r>
    </w:p>
    <w:p w:rsidR="00000000" w:rsidRPr="00E242B1" w:rsidP="00E242B1">
      <w:pPr>
        <w:pStyle w:val="ListBullet2"/>
      </w:pPr>
      <w:r w:rsidRPr="00E242B1">
        <w:t>stewing</w:t>
      </w:r>
    </w:p>
    <w:p w:rsidR="00000000" w:rsidRPr="00E242B1" w:rsidP="00E242B1">
      <w:pPr>
        <w:pStyle w:val="ListBullet2"/>
      </w:pPr>
      <w:r w:rsidRPr="00E242B1">
        <w:t>stir-frying</w:t>
      </w:r>
    </w:p>
    <w:p w:rsidR="00000000" w:rsidRPr="00E242B1" w:rsidP="00E242B1">
      <w:pPr>
        <w:pStyle w:val="ListBullet"/>
      </w:pPr>
      <w:r w:rsidRPr="00E242B1">
        <w:t>the following beverage production techniques and their impact in regard to food and beverage matching:</w:t>
      </w:r>
    </w:p>
    <w:p w:rsidR="00000000" w:rsidRPr="00E242B1" w:rsidP="00E242B1">
      <w:pPr>
        <w:pStyle w:val="ListBullet2"/>
      </w:pPr>
      <w:r w:rsidRPr="00E242B1">
        <w:t>bottling or packaging processes</w:t>
      </w:r>
    </w:p>
    <w:p w:rsidR="00000000" w:rsidRPr="00E242B1" w:rsidP="00E242B1">
      <w:pPr>
        <w:pStyle w:val="ListBullet2"/>
      </w:pPr>
      <w:r w:rsidRPr="00E242B1">
        <w:t>brewing practice</w:t>
      </w:r>
    </w:p>
    <w:p w:rsidR="00000000" w:rsidRPr="00E242B1" w:rsidP="00E242B1">
      <w:pPr>
        <w:pStyle w:val="ListBullet2"/>
      </w:pPr>
      <w:r w:rsidRPr="00E242B1">
        <w:t>chemical components</w:t>
      </w:r>
    </w:p>
    <w:p w:rsidR="00000000" w:rsidRPr="00E242B1" w:rsidP="00E242B1">
      <w:pPr>
        <w:pStyle w:val="ListBullet2"/>
      </w:pPr>
      <w:r w:rsidRPr="00E242B1">
        <w:t>fermentation processes</w:t>
      </w:r>
    </w:p>
    <w:p w:rsidR="00000000" w:rsidRPr="00E242B1" w:rsidP="00E242B1">
      <w:pPr>
        <w:pStyle w:val="ListBullet2"/>
      </w:pPr>
      <w:r w:rsidRPr="00E242B1">
        <w:t>maturation processes</w:t>
      </w:r>
    </w:p>
    <w:p w:rsidR="00000000" w:rsidRPr="00E242B1" w:rsidP="00E242B1">
      <w:pPr>
        <w:pStyle w:val="ListBullet2"/>
      </w:pPr>
      <w:r w:rsidRPr="00E242B1">
        <w:t>variations in raw products</w:t>
      </w:r>
    </w:p>
    <w:p w:rsidR="00000000" w:rsidRPr="00E242B1" w:rsidP="00E242B1">
      <w:pPr>
        <w:pStyle w:val="ListBullet"/>
      </w:pPr>
      <w:r w:rsidRPr="00E242B1">
        <w:t>compatibility of the beers, spirits and liqueurs with various food items and cuisines</w:t>
      </w:r>
    </w:p>
    <w:p w:rsidR="00000000" w:rsidRPr="00E242B1" w:rsidP="00E242B1">
      <w:pPr>
        <w:pStyle w:val="ListBullet"/>
      </w:pPr>
      <w:r w:rsidRPr="00E242B1">
        <w:t>compatibility of Australian and imported wines with major food items and cuisines</w:t>
      </w:r>
    </w:p>
    <w:p w:rsidR="00000000" w:rsidRPr="00E242B1" w:rsidP="00E242B1">
      <w:pPr>
        <w:pStyle w:val="ListBullet"/>
      </w:pPr>
      <w:r w:rsidRPr="00E242B1">
        <w:t>overview of the chemistry of primary fo</w:t>
      </w:r>
      <w:r w:rsidRPr="00E242B1">
        <w:t>od and beverage components</w:t>
      </w:r>
    </w:p>
    <w:p w:rsidR="00000000" w:rsidRPr="00E242B1" w:rsidP="00E242B1">
      <w:pPr>
        <w:pStyle w:val="ListBullet"/>
      </w:pPr>
      <w:r w:rsidRPr="00E242B1">
        <w:t>different ways that alcohol is used in cooking and the impact on food items</w:t>
      </w:r>
    </w:p>
    <w:p w:rsidR="00000000" w:rsidRPr="00E242B1" w:rsidP="00E242B1">
      <w:pPr>
        <w:pStyle w:val="ListBullet"/>
      </w:pPr>
      <w:r w:rsidRPr="00E242B1">
        <w:t>traditional and contemporary food and beverage matches across above cuisines, food types and beverage styles</w:t>
      </w:r>
    </w:p>
    <w:p w:rsidR="00000000" w:rsidRPr="00E242B1" w:rsidP="00E242B1">
      <w:pPr>
        <w:pStyle w:val="ListBullet"/>
      </w:pPr>
      <w:r w:rsidRPr="00E242B1">
        <w:t>current and emerging trends in food and beve</w:t>
      </w:r>
      <w:r w:rsidRPr="00E242B1">
        <w:t>rage matching in Australia and internationally:</w:t>
      </w:r>
    </w:p>
    <w:p w:rsidR="00000000" w:rsidRPr="00E242B1" w:rsidP="00E242B1">
      <w:pPr>
        <w:pStyle w:val="ListBullet2"/>
      </w:pPr>
      <w:r w:rsidRPr="00E242B1">
        <w:t>contemporary eating and drinking habits</w:t>
      </w:r>
    </w:p>
    <w:p w:rsidR="00000000" w:rsidRPr="00E242B1" w:rsidP="00E242B1">
      <w:pPr>
        <w:pStyle w:val="ListBullet2"/>
      </w:pPr>
      <w:r w:rsidRPr="00E242B1">
        <w:t>cultural and ethnic influences</w:t>
      </w:r>
    </w:p>
    <w:p w:rsidR="00000000" w:rsidRPr="00E242B1" w:rsidP="00E242B1">
      <w:pPr>
        <w:pStyle w:val="ListBullet2"/>
      </w:pPr>
      <w:r w:rsidRPr="00E242B1">
        <w:t>developments in particular countries or cuisines</w:t>
      </w:r>
    </w:p>
    <w:p w:rsidR="00000000" w:rsidRPr="00E242B1" w:rsidP="00E242B1">
      <w:pPr>
        <w:pStyle w:val="ListBullet2"/>
      </w:pPr>
      <w:r w:rsidRPr="00E242B1">
        <w:t>◦economic trends</w:t>
      </w:r>
    </w:p>
    <w:p w:rsidR="00000000" w:rsidRPr="00E242B1" w:rsidP="00E242B1">
      <w:pPr>
        <w:pStyle w:val="ListBullet2"/>
      </w:pPr>
      <w:r w:rsidRPr="00E242B1">
        <w:t>health and fitness issues</w:t>
      </w:r>
    </w:p>
    <w:p w:rsidR="00000000" w:rsidRPr="00E242B1" w:rsidP="00E242B1">
      <w:pPr>
        <w:pStyle w:val="ListBullet2"/>
      </w:pPr>
      <w:r w:rsidRPr="00E242B1">
        <w:t>major events and festivals</w:t>
      </w:r>
    </w:p>
    <w:p w:rsidR="00000000" w:rsidRPr="00E242B1" w:rsidP="00E242B1">
      <w:pPr>
        <w:pStyle w:val="ListBullet2"/>
      </w:pPr>
      <w:r w:rsidRPr="00E242B1">
        <w:t>media influence</w:t>
      </w:r>
    </w:p>
    <w:p w:rsidR="00000000" w:rsidRPr="00E242B1" w:rsidP="00E242B1">
      <w:pPr>
        <w:pStyle w:val="ListBullet2"/>
      </w:pPr>
      <w:r w:rsidRPr="00E242B1">
        <w:t>new ideas from chefs</w:t>
      </w:r>
    </w:p>
    <w:p w:rsidR="00000000" w:rsidRPr="00E242B1" w:rsidP="00E242B1">
      <w:pPr>
        <w:pStyle w:val="ListBullet2"/>
      </w:pPr>
      <w:r w:rsidRPr="00E242B1">
        <w:t>seasonal and popular influences</w:t>
      </w:r>
    </w:p>
    <w:p w:rsidR="00000000" w:rsidRPr="00E242B1" w:rsidP="00E242B1">
      <w:pPr>
        <w:pStyle w:val="ListBullet"/>
      </w:pPr>
      <w:r w:rsidRPr="00E242B1">
        <w:t>organisational activities for which knowledge of major food types is required:</w:t>
      </w:r>
    </w:p>
    <w:p w:rsidR="00000000" w:rsidRPr="00E242B1" w:rsidP="00E242B1">
      <w:pPr>
        <w:pStyle w:val="ListBullet2"/>
      </w:pPr>
      <w:r w:rsidRPr="00E242B1">
        <w:t>conducting product tastings</w:t>
      </w:r>
    </w:p>
    <w:p w:rsidR="00000000" w:rsidRPr="00E242B1" w:rsidP="00E242B1">
      <w:pPr>
        <w:pStyle w:val="ListBullet2"/>
      </w:pPr>
      <w:r w:rsidRPr="00E242B1">
        <w:t>providing product advice and selling food and beverage to customers</w:t>
      </w:r>
    </w:p>
    <w:p w:rsidR="00000000" w:rsidRPr="00E242B1" w:rsidP="00E242B1">
      <w:pPr>
        <w:pStyle w:val="ListBullet2"/>
      </w:pPr>
      <w:r w:rsidRPr="00E242B1">
        <w:t>selecting or assisting wit</w:t>
      </w:r>
      <w:r w:rsidRPr="00E242B1">
        <w:t>h selection of products from suppliers</w:t>
      </w:r>
    </w:p>
    <w:p w:rsidR="00000000" w:rsidRPr="00E242B1" w:rsidP="00E242B1">
      <w:pPr>
        <w:pStyle w:val="ListBullet2"/>
      </w:pPr>
      <w:r w:rsidRPr="00E242B1">
        <w:t>writing or providing input into food and beverage menus or beverage lists</w:t>
      </w:r>
    </w:p>
    <w:p w:rsidR="00000000" w:rsidRPr="00E242B1" w:rsidP="00E242B1">
      <w:pPr>
        <w:pStyle w:val="ListBullet2"/>
      </w:pPr>
      <w:r w:rsidRPr="00E242B1">
        <w:t>writing or providing input into food and beverage matching menus</w:t>
      </w:r>
    </w:p>
    <w:p w:rsidR="00000000" w:rsidRPr="00E242B1" w:rsidP="00E242B1">
      <w:pPr>
        <w:pStyle w:val="ListBullet"/>
      </w:pPr>
      <w:r w:rsidRPr="00E242B1">
        <w:t xml:space="preserve">business considerations in the provision of information on food and beverage </w:t>
      </w:r>
      <w:r w:rsidRPr="00E242B1">
        <w:t>matching:</w:t>
      </w:r>
    </w:p>
    <w:p w:rsidR="00000000" w:rsidRPr="00E242B1" w:rsidP="00E242B1">
      <w:pPr>
        <w:pStyle w:val="ListBullet2"/>
      </w:pPr>
      <w:r w:rsidRPr="00E242B1">
        <w:t>current stock</w:t>
      </w:r>
    </w:p>
    <w:p w:rsidR="00000000" w:rsidRPr="00E242B1" w:rsidP="00E242B1">
      <w:pPr>
        <w:pStyle w:val="ListBullet2"/>
      </w:pPr>
      <w:r w:rsidRPr="00E242B1">
        <w:t>profitability requirements</w:t>
      </w:r>
    </w:p>
    <w:p w:rsidR="00000000" w:rsidRPr="00E242B1" w:rsidP="00E242B1">
      <w:pPr>
        <w:pStyle w:val="ListBullet2"/>
      </w:pPr>
      <w:r w:rsidRPr="00E242B1">
        <w:t>responsible service of alcohol</w:t>
      </w:r>
    </w:p>
    <w:p w:rsidR="00000000" w:rsidRPr="00E242B1" w:rsidP="00E242B1">
      <w:pPr>
        <w:pStyle w:val="ListBullet2"/>
      </w:pPr>
      <w:r w:rsidRPr="00E242B1">
        <w:t>stock availability</w:t>
      </w:r>
    </w:p>
    <w:p w:rsidR="00000000" w:rsidRPr="00E242B1" w:rsidP="00E242B1">
      <w:pPr>
        <w:pStyle w:val="ListBullet2"/>
      </w:pPr>
      <w:r w:rsidRPr="00E242B1">
        <w:t>supplier arrangements</w:t>
      </w:r>
    </w:p>
    <w:p w:rsidR="00000000" w:rsidRPr="00E242B1" w:rsidP="00E242B1">
      <w:pPr>
        <w:pStyle w:val="ListBullet"/>
      </w:pPr>
      <w:r w:rsidRPr="00E242B1">
        <w:t>formal and informal research methods to extend and update knowledge:</w:t>
      </w:r>
    </w:p>
    <w:p w:rsidR="00000000" w:rsidRPr="00E242B1" w:rsidP="00E242B1">
      <w:pPr>
        <w:pStyle w:val="ListBullet2"/>
      </w:pPr>
      <w:r w:rsidRPr="00E242B1">
        <w:t>attending trade shows</w:t>
      </w:r>
    </w:p>
    <w:p w:rsidR="00000000" w:rsidRPr="00E242B1" w:rsidP="00E242B1">
      <w:pPr>
        <w:pStyle w:val="ListBullet2"/>
      </w:pPr>
      <w:r w:rsidRPr="00E242B1">
        <w:t>attending food and cooking demonstrations</w:t>
      </w:r>
    </w:p>
    <w:p w:rsidR="00000000" w:rsidRPr="00E242B1" w:rsidP="00E242B1">
      <w:pPr>
        <w:pStyle w:val="ListBullet2"/>
      </w:pPr>
      <w:r w:rsidRPr="00E242B1">
        <w:t>attending wine tastings</w:t>
      </w:r>
    </w:p>
    <w:p w:rsidR="00000000" w:rsidRPr="00E242B1" w:rsidP="00E242B1">
      <w:pPr>
        <w:pStyle w:val="ListBullet2"/>
      </w:pPr>
      <w:r w:rsidRPr="00E242B1">
        <w:t>joining associations and industry bodies</w:t>
      </w:r>
    </w:p>
    <w:p w:rsidR="00000000" w:rsidRPr="00E242B1" w:rsidP="00E242B1">
      <w:pPr>
        <w:pStyle w:val="ListBullet2"/>
      </w:pPr>
      <w:r w:rsidRPr="00E242B1">
        <w:t>reading general and trade media and supplier information</w:t>
      </w:r>
    </w:p>
    <w:p w:rsidR="00000000" w:rsidRPr="00E242B1" w:rsidP="00E242B1">
      <w:pPr>
        <w:pStyle w:val="ListBullet2"/>
      </w:pPr>
      <w:r w:rsidRPr="00E242B1">
        <w:t>reading wine and beverage reference books</w:t>
      </w:r>
    </w:p>
    <w:p w:rsidR="00000000" w:rsidRPr="00E242B1" w:rsidP="00E242B1">
      <w:pPr>
        <w:pStyle w:val="ListBullet2"/>
      </w:pPr>
      <w:r w:rsidRPr="00E242B1">
        <w:t>talking to chefs, cooks and other food service per</w:t>
      </w:r>
      <w:r w:rsidRPr="00E242B1">
        <w:t>sonnel</w:t>
      </w:r>
    </w:p>
    <w:p w:rsidR="00000000" w:rsidRPr="00E242B1" w:rsidP="00E242B1">
      <w:pPr>
        <w:pStyle w:val="ListBullet2"/>
      </w:pPr>
      <w:r w:rsidRPr="00E242B1">
        <w:t>talking to product suppliers, winemakers and vineyard managers</w:t>
      </w:r>
    </w:p>
    <w:p w:rsidR="00000000" w:rsidRPr="00E242B1" w:rsidP="00E242B1">
      <w:pPr>
        <w:pStyle w:val="ListBullet2"/>
      </w:pPr>
      <w:r w:rsidRPr="00E242B1">
        <w:t>using the internet</w:t>
      </w:r>
    </w:p>
    <w:p w:rsidR="00000000" w:rsidRPr="00E242B1" w:rsidP="00E242B1">
      <w:pPr>
        <w:pStyle w:val="ListBullet"/>
      </w:pPr>
      <w:r w:rsidRPr="00E242B1">
        <w:t>factors to consider in achieving a balance between food and beverages on a menu.</w:t>
      </w:r>
    </w:p>
    <w:p w:rsidR="00000000" w:rsidRPr="00E242B1" w:rsidP="00E242B1">
      <w:pPr>
        <w:pStyle w:val="AllowPageBreak"/>
      </w:pPr>
    </w:p>
    <w:p w:rsidR="00000000" w:rsidRPr="00E242B1" w:rsidP="00E242B1">
      <w:pPr>
        <w:pStyle w:val="Heading1"/>
      </w:pPr>
      <w:bookmarkStart w:id="4" w:name="O_762709"/>
      <w:bookmarkEnd w:id="4"/>
      <w:r w:rsidRPr="00E242B1">
        <w:t>Assessment Conditions</w:t>
      </w:r>
    </w:p>
    <w:p w:rsidR="00000000" w:rsidRPr="00E242B1" w:rsidP="00374B6F">
      <w:pPr>
        <w:pStyle w:val="BodyText"/>
      </w:pPr>
      <w:r w:rsidRPr="00E242B1">
        <w:t>Skills must be demonstrated in an operational restaurant or food and beverage outlet. This can be:</w:t>
      </w:r>
    </w:p>
    <w:p w:rsidR="00000000" w:rsidRPr="00E242B1" w:rsidP="00E242B1">
      <w:pPr>
        <w:pStyle w:val="ListBullet"/>
      </w:pPr>
      <w:r w:rsidRPr="00E242B1">
        <w:t>an industry workplace</w:t>
      </w:r>
    </w:p>
    <w:p w:rsidR="00000000" w:rsidRPr="00E242B1" w:rsidP="00E242B1">
      <w:pPr>
        <w:pStyle w:val="ListBullet"/>
      </w:pPr>
      <w:r w:rsidRPr="00E242B1">
        <w:t>a simulated industry environment.</w:t>
      </w:r>
    </w:p>
    <w:p w:rsidR="00000000" w:rsidRPr="00E242B1" w:rsidP="00E242B1">
      <w:pPr>
        <w:pStyle w:val="BodyText"/>
      </w:pPr>
    </w:p>
    <w:p w:rsidR="00000000" w:rsidRPr="00E242B1" w:rsidP="00374B6F">
      <w:pPr>
        <w:pStyle w:val="BodyText"/>
      </w:pPr>
      <w:r w:rsidRPr="00E242B1">
        <w:t>Assessment must ensure access to:</w:t>
      </w:r>
    </w:p>
    <w:p w:rsidR="00000000" w:rsidRPr="00E242B1" w:rsidP="00E242B1">
      <w:pPr>
        <w:pStyle w:val="ListBullet"/>
      </w:pPr>
      <w:r w:rsidRPr="00E242B1">
        <w:t>stock:</w:t>
      </w:r>
    </w:p>
    <w:p w:rsidR="00000000" w:rsidRPr="00E242B1" w:rsidP="00E242B1">
      <w:pPr>
        <w:pStyle w:val="ListBullet2"/>
      </w:pPr>
      <w:r w:rsidRPr="00E242B1">
        <w:t>meals from all the major food types and for entrees, mai</w:t>
      </w:r>
      <w:r w:rsidRPr="00E242B1">
        <w:t>n courses, accompaniments, desserts and cheeses</w:t>
      </w:r>
    </w:p>
    <w:p w:rsidR="00000000" w:rsidRPr="00E242B1" w:rsidP="00E242B1">
      <w:pPr>
        <w:pStyle w:val="ListBullet2"/>
      </w:pPr>
      <w:r w:rsidRPr="00E242B1">
        <w:t>wide commercial range of alcoholic beverages:</w:t>
      </w:r>
    </w:p>
    <w:p w:rsidR="00000000" w:rsidRPr="00E242B1" w:rsidP="00E242B1">
      <w:pPr>
        <w:pStyle w:val="ListBullet3"/>
      </w:pPr>
      <w:r w:rsidRPr="00E242B1">
        <w:t xml:space="preserve">Australian and imported wines </w:t>
      </w:r>
    </w:p>
    <w:p w:rsidR="00000000" w:rsidRPr="00E242B1" w:rsidP="00E242B1">
      <w:pPr>
        <w:pStyle w:val="ListBullet3"/>
      </w:pPr>
      <w:r w:rsidRPr="00E242B1">
        <w:t>beers, spirits and liqueurs</w:t>
      </w:r>
    </w:p>
    <w:p w:rsidR="00000000" w:rsidRPr="00E242B1" w:rsidP="00E242B1">
      <w:pPr>
        <w:pStyle w:val="ListBullet"/>
      </w:pPr>
      <w:r w:rsidRPr="00E242B1">
        <w:t>organisational specifications:</w:t>
      </w:r>
    </w:p>
    <w:p w:rsidR="00000000" w:rsidRPr="00E242B1" w:rsidP="00E242B1">
      <w:pPr>
        <w:pStyle w:val="ListBullet2"/>
      </w:pPr>
      <w:r w:rsidRPr="00E242B1">
        <w:t>current beverage product information in sales kits, brochures, product manuals, and supplier information kits</w:t>
      </w:r>
    </w:p>
    <w:p w:rsidR="00000000" w:rsidRPr="00E242B1" w:rsidP="00E242B1">
      <w:pPr>
        <w:pStyle w:val="ListBullet2"/>
      </w:pPr>
      <w:r w:rsidRPr="00E242B1">
        <w:t>current food information in recipes and descriptive menus</w:t>
      </w:r>
    </w:p>
    <w:p w:rsidR="00000000" w:rsidRPr="00E242B1" w:rsidP="00E242B1">
      <w:pPr>
        <w:pStyle w:val="ListBullet2"/>
      </w:pPr>
      <w:r w:rsidRPr="00E242B1">
        <w:t>information databases and computerised information sources</w:t>
      </w:r>
    </w:p>
    <w:p w:rsidR="00000000" w:rsidRPr="00E242B1" w:rsidP="00E242B1">
      <w:pPr>
        <w:pStyle w:val="ListBullet2"/>
      </w:pPr>
      <w:r w:rsidRPr="00E242B1">
        <w:t>food and beverage menus</w:t>
      </w:r>
    </w:p>
    <w:p w:rsidR="00000000" w:rsidRPr="00E242B1" w:rsidP="00E242B1">
      <w:pPr>
        <w:pStyle w:val="ListBullet"/>
      </w:pPr>
      <w:r w:rsidRPr="00E242B1">
        <w:t>kitc</w:t>
      </w:r>
      <w:r w:rsidRPr="00E242B1">
        <w:t>hen staff with whom the individual can interact</w:t>
      </w:r>
    </w:p>
    <w:p w:rsidR="00000000" w:rsidRPr="00E242B1" w:rsidP="00E242B1">
      <w:pPr>
        <w:pStyle w:val="ListBullet"/>
      </w:pPr>
      <w:r w:rsidRPr="00E242B1">
        <w:t>industry-realistic ratio of service staff to customers; these can be:</w:t>
      </w:r>
    </w:p>
    <w:p w:rsidR="00000000" w:rsidRPr="00E242B1" w:rsidP="00E242B1">
      <w:pPr>
        <w:pStyle w:val="ListBullet2"/>
      </w:pPr>
      <w:r w:rsidRPr="00E242B1">
        <w:t>customers in an industry workplace during the assessment process; or</w:t>
      </w:r>
    </w:p>
    <w:p w:rsidR="00000000" w:rsidRPr="00E242B1" w:rsidP="00E242B1">
      <w:pPr>
        <w:pStyle w:val="ListBullet2"/>
      </w:pPr>
      <w:r w:rsidRPr="00E242B1">
        <w:t>individuals who participate in role plays or simulated activities, set up for the purpose of assessment, in a simulated industry environment operated within a training organisation.</w:t>
      </w:r>
    </w:p>
    <w:p w:rsidR="00000000" w:rsidRPr="00E242B1" w:rsidP="00E242B1">
      <w:pPr>
        <w:pStyle w:val="BodyText"/>
      </w:pPr>
    </w:p>
    <w:p w:rsidR="00000000" w:rsidRPr="00E242B1" w:rsidP="00374B6F">
      <w:pPr>
        <w:pStyle w:val="BodyText"/>
      </w:pPr>
      <w:r w:rsidRPr="00E242B1">
        <w:t>Assessors must satisfy the Standards for Registered Training Organisation</w:t>
      </w:r>
      <w:r w:rsidRPr="00E242B1">
        <w:t>s’ requirements for assessors; and:</w:t>
      </w:r>
    </w:p>
    <w:p w:rsidR="00000000" w:rsidRPr="00E242B1" w:rsidP="00E242B1">
      <w:pPr>
        <w:pStyle w:val="ListBullet"/>
      </w:pPr>
      <w:r w:rsidRPr="00E242B1">
        <w:t>have worked in industry for at least three years where they have applied the skills and knowledge of this unit of competency.</w:t>
      </w:r>
    </w:p>
    <w:p w:rsidR="00000000" w:rsidRPr="00E242B1" w:rsidP="00E242B1">
      <w:pPr>
        <w:pStyle w:val="AllowPageBreak"/>
      </w:pPr>
    </w:p>
    <w:p w:rsidR="00000000" w:rsidRPr="00E242B1" w:rsidP="00E242B1">
      <w:pPr>
        <w:pStyle w:val="Heading1"/>
      </w:pPr>
      <w:bookmarkStart w:id="5" w:name="O_762712"/>
      <w:bookmarkEnd w:id="5"/>
      <w:r w:rsidRPr="00E242B1">
        <w:t>Links</w:t>
      </w:r>
    </w:p>
    <w:p w:rsidR="00000000" w:rsidRPr="00E242B1" w:rsidP="00374B6F">
      <w:pPr>
        <w:pStyle w:val="BodyText"/>
      </w:pPr>
      <w:r w:rsidRPr="00E242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E0F7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242B1" w:rsidP="00E242B1"/>
    <w:sectPr w:rsidSect="00E242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B1" w:rsidRPr="00374B6F" w:rsidP="00374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6F" w:rsidP="00E24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B6F" w:rsidP="00E24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4B6F" w:rsidP="00E24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2B1" w:rsidRPr="00374B6F" w:rsidP="00374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6F" w:rsidRPr="002D2AF8" w:rsidP="00E24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SITHFAB017 Provide advice on food and beverage matching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74B6F" w:rsidP="00E24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467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B8B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A0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2B1"/>
  </w:style>
  <w:style w:type="character" w:customStyle="1" w:styleId="Heading1Char">
    <w:name w:val="Heading 1 Char"/>
    <w:basedOn w:val="DefaultParagraphFont"/>
    <w:link w:val="Heading1"/>
    <w:rsid w:val="00E24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2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42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4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42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4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2B1"/>
    <w:rPr>
      <w:b/>
      <w:spacing w:val="0"/>
    </w:rPr>
  </w:style>
  <w:style w:type="paragraph" w:customStyle="1" w:styleId="SuperTitle">
    <w:name w:val="SuperTitle"/>
    <w:basedOn w:val="Title"/>
    <w:rsid w:val="00E24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2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2B1"/>
    <w:rPr>
      <w:i/>
    </w:rPr>
  </w:style>
  <w:style w:type="paragraph" w:styleId="Caption">
    <w:name w:val="caption"/>
    <w:basedOn w:val="BodyText"/>
    <w:next w:val="Normal"/>
    <w:qFormat/>
    <w:rsid w:val="00E24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2B1"/>
  </w:style>
  <w:style w:type="paragraph" w:styleId="TableofFigures">
    <w:name w:val="table of figures"/>
    <w:basedOn w:val="Normal"/>
    <w:next w:val="Normal"/>
    <w:semiHidden/>
    <w:rsid w:val="00E24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2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42B1"/>
    <w:rPr>
      <w:rFonts w:ascii="Wingdings" w:hAnsi="Wingdings"/>
    </w:rPr>
  </w:style>
  <w:style w:type="paragraph" w:customStyle="1" w:styleId="TableHeading">
    <w:name w:val="Table Heading"/>
    <w:basedOn w:val="HeadingBase"/>
    <w:rsid w:val="00E24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2B1"/>
    <w:rPr>
      <w:color w:val="0033CC"/>
      <w:u w:val="none"/>
    </w:rPr>
  </w:style>
  <w:style w:type="paragraph" w:customStyle="1" w:styleId="BodyTextRight">
    <w:name w:val="Body Text Right"/>
    <w:basedOn w:val="BodyText"/>
    <w:rsid w:val="00E24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2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2B1"/>
    <w:rPr>
      <w:sz w:val="32"/>
    </w:rPr>
  </w:style>
  <w:style w:type="paragraph" w:customStyle="1" w:styleId="HeadingProcedure">
    <w:name w:val="Heading Procedure"/>
    <w:basedOn w:val="HeadingBase"/>
    <w:next w:val="Normal"/>
    <w:rsid w:val="00E24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2B1"/>
    <w:pPr>
      <w:spacing w:before="60" w:after="60"/>
    </w:pPr>
  </w:style>
  <w:style w:type="paragraph" w:styleId="ListContinue">
    <w:name w:val="List Continue"/>
    <w:basedOn w:val="List"/>
    <w:rsid w:val="00E242B1"/>
    <w:pPr>
      <w:ind w:firstLine="0"/>
    </w:pPr>
  </w:style>
  <w:style w:type="paragraph" w:customStyle="1" w:styleId="ListNote">
    <w:name w:val="List Note"/>
    <w:basedOn w:val="List"/>
    <w:rsid w:val="00E24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2B1"/>
    <w:rPr>
      <w:rFonts w:ascii="Courier New" w:hAnsi="Courier New"/>
    </w:rPr>
  </w:style>
  <w:style w:type="paragraph" w:customStyle="1" w:styleId="NoteBullet">
    <w:name w:val="Note Bullet"/>
    <w:basedOn w:val="Note"/>
    <w:rsid w:val="00E24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2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4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2B1"/>
    <w:rPr>
      <w:b/>
      <w:smallCaps/>
    </w:rPr>
  </w:style>
  <w:style w:type="paragraph" w:customStyle="1" w:styleId="TableListNumber">
    <w:name w:val="Table List Number"/>
    <w:basedOn w:val="ListNumber"/>
    <w:rsid w:val="00E24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2B1"/>
    <w:pPr>
      <w:numPr>
        <w:numId w:val="10"/>
      </w:numPr>
    </w:pPr>
  </w:style>
  <w:style w:type="paragraph" w:customStyle="1" w:styleId="ListAlpha2">
    <w:name w:val="List Alpha 2"/>
    <w:basedOn w:val="List2"/>
    <w:rsid w:val="00E242B1"/>
    <w:pPr>
      <w:numPr>
        <w:numId w:val="9"/>
      </w:numPr>
    </w:pPr>
  </w:style>
  <w:style w:type="paragraph" w:styleId="List2">
    <w:name w:val="List 2"/>
    <w:basedOn w:val="BodyText"/>
    <w:rsid w:val="00E24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2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42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42B1"/>
    <w:pPr>
      <w:numPr>
        <w:numId w:val="5"/>
      </w:numPr>
    </w:pPr>
  </w:style>
  <w:style w:type="paragraph" w:styleId="ListContinue2">
    <w:name w:val="List Continue 2"/>
    <w:basedOn w:val="List2"/>
    <w:rsid w:val="00E242B1"/>
    <w:pPr>
      <w:ind w:firstLine="0"/>
    </w:pPr>
  </w:style>
  <w:style w:type="paragraph" w:styleId="ListContinue3">
    <w:name w:val="List Continue 3"/>
    <w:basedOn w:val="List3"/>
    <w:rsid w:val="00E242B1"/>
    <w:pPr>
      <w:ind w:left="1021" w:firstLine="0"/>
    </w:pPr>
  </w:style>
  <w:style w:type="paragraph" w:styleId="ListContinue4">
    <w:name w:val="List Continue 4"/>
    <w:basedOn w:val="List4"/>
    <w:rsid w:val="00E242B1"/>
    <w:pPr>
      <w:ind w:firstLine="0"/>
    </w:pPr>
  </w:style>
  <w:style w:type="paragraph" w:styleId="ListContinue5">
    <w:name w:val="List Continue 5"/>
    <w:basedOn w:val="List5"/>
    <w:rsid w:val="00E242B1"/>
    <w:pPr>
      <w:ind w:firstLine="0"/>
    </w:pPr>
  </w:style>
  <w:style w:type="paragraph" w:styleId="ListNumber3">
    <w:name w:val="List Number 3"/>
    <w:basedOn w:val="List3"/>
    <w:rsid w:val="00E242B1"/>
    <w:pPr>
      <w:numPr>
        <w:numId w:val="6"/>
      </w:numPr>
    </w:pPr>
  </w:style>
  <w:style w:type="paragraph" w:styleId="ListNumber4">
    <w:name w:val="List Number 4"/>
    <w:basedOn w:val="List4"/>
    <w:rsid w:val="00E242B1"/>
    <w:pPr>
      <w:numPr>
        <w:numId w:val="7"/>
      </w:numPr>
    </w:pPr>
  </w:style>
  <w:style w:type="paragraph" w:styleId="ListNumber5">
    <w:name w:val="List Number 5"/>
    <w:basedOn w:val="List5"/>
    <w:rsid w:val="00E242B1"/>
    <w:pPr>
      <w:numPr>
        <w:numId w:val="8"/>
      </w:numPr>
    </w:pPr>
  </w:style>
  <w:style w:type="paragraph" w:styleId="BlockText">
    <w:name w:val="Block Text"/>
    <w:basedOn w:val="Normal"/>
    <w:rsid w:val="00E24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2B1"/>
    <w:rPr>
      <w:sz w:val="16"/>
      <w:vertAlign w:val="superscript"/>
    </w:rPr>
  </w:style>
  <w:style w:type="character" w:customStyle="1" w:styleId="Symbols">
    <w:name w:val="Symbols"/>
    <w:basedOn w:val="DefaultParagraphFont"/>
    <w:rsid w:val="00E242B1"/>
    <w:rPr>
      <w:rFonts w:ascii="Symbol" w:hAnsi="Symbol"/>
    </w:rPr>
  </w:style>
  <w:style w:type="character" w:customStyle="1" w:styleId="MenuOptions">
    <w:name w:val="Menu Options"/>
    <w:basedOn w:val="DefaultParagraphFont"/>
    <w:rsid w:val="00E24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2B1"/>
    <w:rPr>
      <w:b/>
    </w:rPr>
  </w:style>
  <w:style w:type="character" w:customStyle="1" w:styleId="Underlined">
    <w:name w:val="Underlined"/>
    <w:basedOn w:val="DefaultParagraphFont"/>
    <w:rsid w:val="00E242B1"/>
    <w:rPr>
      <w:u w:val="single"/>
    </w:rPr>
  </w:style>
  <w:style w:type="paragraph" w:customStyle="1" w:styleId="TableBodyTextRight">
    <w:name w:val="Table Body Text Right"/>
    <w:basedOn w:val="TableBodyText"/>
    <w:rsid w:val="00E24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2B1"/>
    <w:rPr>
      <w:sz w:val="18"/>
    </w:rPr>
  </w:style>
  <w:style w:type="paragraph" w:customStyle="1" w:styleId="BodySmallRight">
    <w:name w:val="Body Small Right"/>
    <w:basedOn w:val="BodyTextRight"/>
    <w:rsid w:val="00E242B1"/>
    <w:rPr>
      <w:sz w:val="18"/>
      <w:szCs w:val="18"/>
    </w:rPr>
  </w:style>
  <w:style w:type="paragraph" w:customStyle="1" w:styleId="MarginEdition">
    <w:name w:val="Margin Edition"/>
    <w:basedOn w:val="MarginNote"/>
    <w:rsid w:val="00E24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2B1"/>
    <w:rPr>
      <w:sz w:val="2"/>
      <w:szCs w:val="2"/>
    </w:rPr>
  </w:style>
  <w:style w:type="character" w:customStyle="1" w:styleId="Small">
    <w:name w:val="Small"/>
    <w:basedOn w:val="DefaultParagraphFont"/>
    <w:rsid w:val="00E242B1"/>
    <w:rPr>
      <w:sz w:val="16"/>
    </w:rPr>
  </w:style>
  <w:style w:type="paragraph" w:customStyle="1" w:styleId="WideTable">
    <w:name w:val="Wide Table"/>
    <w:basedOn w:val="Normal"/>
    <w:rsid w:val="00E24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2B1"/>
  </w:style>
  <w:style w:type="paragraph" w:styleId="Quote">
    <w:name w:val="Quote"/>
    <w:basedOn w:val="Heading1"/>
    <w:link w:val="QuoteChar"/>
    <w:qFormat/>
    <w:rsid w:val="00E24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2B1"/>
    <w:pPr>
      <w:pageBreakBefore/>
    </w:pPr>
  </w:style>
  <w:style w:type="paragraph" w:customStyle="1" w:styleId="Border">
    <w:name w:val="Border"/>
    <w:basedOn w:val="Normal"/>
    <w:qFormat/>
    <w:rsid w:val="00E24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2B1"/>
    <w:rPr>
      <w:u w:val="single"/>
    </w:rPr>
  </w:style>
  <w:style w:type="character" w:customStyle="1" w:styleId="BoldandItalics">
    <w:name w:val="Bold and Italics"/>
    <w:qFormat/>
    <w:rsid w:val="00E242B1"/>
    <w:rPr>
      <w:b/>
      <w:i/>
      <w:u w:val="none"/>
    </w:rPr>
  </w:style>
  <w:style w:type="paragraph" w:styleId="BalloonText">
    <w:name w:val="Balloon Text"/>
    <w:basedOn w:val="Normal"/>
    <w:link w:val="BalloonTextChar"/>
    <w:rsid w:val="00E24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2B1"/>
    <w:pPr>
      <w:spacing w:before="0" w:after="0"/>
    </w:pPr>
  </w:style>
  <w:style w:type="paragraph" w:customStyle="1" w:styleId="BodyTextBold">
    <w:name w:val="Body Text Bold"/>
    <w:basedOn w:val="BodyText"/>
    <w:qFormat/>
    <w:rsid w:val="00E242B1"/>
    <w:rPr>
      <w:b/>
    </w:rPr>
  </w:style>
  <w:style w:type="character" w:styleId="Hyperlink">
    <w:name w:val="Hyperlink"/>
    <w:basedOn w:val="DefaultParagraphFont"/>
    <w:uiPriority w:val="99"/>
    <w:unhideWhenUsed/>
    <w:rsid w:val="00374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4583</Characters>
  <Application>Microsoft Office Word</Application>
  <DocSecurity>0</DocSecurity>
  <Lines>143</Lines>
  <Paragraphs>126</Paragraphs>
  <ScaleCrop>false</ScaleCrop>
  <Company>Author-it Software Corporation Ltd.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SITHFAB017 Provide advice on food and beverage matching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