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4B5" w:rsidP="00A874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SITHFAB013 Provide advice on imported wines</w:t>
      </w:r>
      <w:r>
        <w:fldChar w:fldCharType="end"/>
      </w:r>
    </w:p>
    <w:p w:rsidR="00A874B5" w:rsidP="00A874B5">
      <w:pPr>
        <w:pStyle w:val="Version"/>
        <w:sectPr w:rsidSect="000936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366F" w:rsidP="0009366F">
      <w:pPr>
        <w:pStyle w:val="SuperHeading"/>
      </w:pPr>
      <w:r w:rsidRPr="0009366F">
        <w:t>SITHFAB013 Provide advice on imported wines</w:t>
      </w:r>
    </w:p>
    <w:p w:rsidR="00000000" w:rsidRPr="0009366F" w:rsidP="0009366F">
      <w:pPr>
        <w:pStyle w:val="Heading1"/>
      </w:pPr>
      <w:bookmarkStart w:id="1" w:name="O_762620"/>
      <w:bookmarkEnd w:id="1"/>
      <w:r w:rsidRPr="0009366F">
        <w:t>Modification History</w:t>
      </w:r>
    </w:p>
    <w:p w:rsidR="00000000" w:rsidRPr="0009366F" w:rsidP="00A874B5">
      <w:pPr>
        <w:pStyle w:val="BodyText"/>
      </w:pPr>
      <w:r w:rsidRPr="0009366F">
        <w:t>Not applicable.</w:t>
      </w:r>
    </w:p>
    <w:p w:rsidR="00000000" w:rsidRPr="0009366F" w:rsidP="0009366F">
      <w:pPr>
        <w:pStyle w:val="Heading1"/>
      </w:pPr>
      <w:bookmarkStart w:id="2" w:name="O_762621"/>
      <w:bookmarkEnd w:id="2"/>
      <w:r w:rsidRPr="0009366F">
        <w:t>Application</w:t>
      </w:r>
    </w:p>
    <w:p w:rsidR="00000000" w:rsidRPr="0009366F" w:rsidP="00A874B5">
      <w:pPr>
        <w:pStyle w:val="BodyText"/>
      </w:pPr>
      <w:r w:rsidRPr="0009366F">
        <w:t>This unit describes the performance outcomes, skills and knowledge required to evaluate a range of imported wines, provide advice to customers on their selection, and continuously extend per</w:t>
      </w:r>
      <w:r w:rsidRPr="0009366F">
        <w:t>sonal product knowledge.</w:t>
      </w:r>
    </w:p>
    <w:p w:rsidR="00000000" w:rsidRPr="0009366F" w:rsidP="00A874B5">
      <w:pPr>
        <w:pStyle w:val="BodyText"/>
      </w:pPr>
      <w:r w:rsidRPr="0009366F">
        <w:t>The unit applies to hospitality, winery, retail and wholesale organisations that sell imported wines.</w:t>
      </w:r>
    </w:p>
    <w:p w:rsidR="00000000" w:rsidRPr="0009366F" w:rsidP="00A874B5">
      <w:pPr>
        <w:pStyle w:val="BodyText"/>
      </w:pPr>
      <w:r w:rsidRPr="0009366F">
        <w:t>It applies to personnel who operate independently or with limited guidance from others and who have substantial specialist know</w:t>
      </w:r>
      <w:r w:rsidRPr="0009366F">
        <w:t>ledge of imported wines. This includes beverage sales consultants, winery sales staff, bar specialists, sommeliers and senior bar and restaurant personnel.</w:t>
      </w:r>
    </w:p>
    <w:p w:rsidR="00A874B5" w:rsidP="00A874B5">
      <w:pPr>
        <w:pStyle w:val="BodyText"/>
      </w:pPr>
      <w:r w:rsidRPr="0009366F">
        <w:t>The sale and service of alcohol is subject to the provisions of Responsible Service of Alcohol (RSA</w:t>
      </w:r>
      <w:r w:rsidRPr="0009366F">
        <w:t>) law in each state and territory of Australia. Skills and knowledge for compliance with this law are covered by the prerequisite unit SITHFAB002 Provide responsible service of alcohol.</w:t>
      </w:r>
    </w:p>
    <w:p w:rsidR="00000000" w:rsidRPr="0009366F" w:rsidP="0009366F">
      <w:pPr>
        <w:pStyle w:val="Heading1"/>
      </w:pPr>
      <w:bookmarkStart w:id="3" w:name="O_762622"/>
      <w:bookmarkEnd w:id="3"/>
      <w:r w:rsidRPr="0009366F">
        <w:t>Pre-requisite Unit</w:t>
      </w:r>
    </w:p>
    <w:p w:rsidR="00000000" w:rsidRPr="0009366F" w:rsidP="00A874B5">
      <w:pPr>
        <w:pStyle w:val="BodyText"/>
      </w:pPr>
      <w:r w:rsidRPr="0009366F">
        <w:t>SITHFAB002 Provide responsible se</w:t>
      </w:r>
      <w:r w:rsidRPr="0009366F">
        <w:t>rvice of alcohol</w:t>
      </w:r>
    </w:p>
    <w:p w:rsidR="00000000" w:rsidRPr="0009366F" w:rsidP="0009366F">
      <w:pPr>
        <w:pStyle w:val="Heading1"/>
      </w:pPr>
      <w:bookmarkStart w:id="4" w:name="O_762623"/>
      <w:bookmarkEnd w:id="4"/>
      <w:r w:rsidRPr="0009366F">
        <w:t>Competency Field</w:t>
      </w:r>
    </w:p>
    <w:p w:rsidR="00000000" w:rsidRPr="0009366F" w:rsidP="00A874B5">
      <w:pPr>
        <w:pStyle w:val="BodyText"/>
      </w:pPr>
      <w:r w:rsidRPr="0009366F">
        <w:t xml:space="preserve">Food and Beverage </w:t>
      </w:r>
    </w:p>
    <w:p w:rsidR="00000000" w:rsidRPr="0009366F" w:rsidP="0009366F">
      <w:pPr>
        <w:pStyle w:val="Heading1"/>
      </w:pPr>
      <w:bookmarkStart w:id="5" w:name="O_762624"/>
      <w:bookmarkEnd w:id="5"/>
      <w:r w:rsidRPr="0009366F">
        <w:t>Unit Sector</w:t>
      </w:r>
    </w:p>
    <w:p w:rsidR="00000000" w:rsidRPr="0009366F" w:rsidP="00A874B5">
      <w:pPr>
        <w:pStyle w:val="BodyText"/>
      </w:pPr>
      <w:r w:rsidRPr="0009366F">
        <w:t>Hospitality</w:t>
      </w:r>
    </w:p>
    <w:p w:rsidR="00000000" w:rsidRPr="0009366F" w:rsidP="0009366F">
      <w:pPr>
        <w:pStyle w:val="Heading1"/>
      </w:pPr>
      <w:bookmarkStart w:id="6" w:name="O_762625"/>
      <w:bookmarkEnd w:id="6"/>
      <w:r w:rsidRPr="0009366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A874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6F" w:rsidP="0009366F">
            <w:pPr>
              <w:pStyle w:val="BodyText"/>
            </w:pPr>
            <w:r w:rsidRPr="0009366F">
              <w:rPr>
                <w:rStyle w:val="SpecialBold"/>
              </w:rPr>
              <w:t>ELEMENTS</w:t>
            </w:r>
            <w:r w:rsidRPr="0009366F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6F">
            <w:pPr>
              <w:pStyle w:val="BodyText"/>
              <w:rPr>
                <w:lang w:val="en-NZ"/>
              </w:rPr>
            </w:pPr>
            <w:r w:rsidRPr="0009366F">
              <w:rPr>
                <w:rStyle w:val="SpecialBold"/>
              </w:rPr>
              <w:t>PERFORMANCE CRITERIA</w:t>
            </w:r>
          </w:p>
        </w:tc>
      </w:tr>
      <w:tr w:rsidTr="00A874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6F">
            <w:pPr>
              <w:pStyle w:val="BodyText"/>
              <w:rPr>
                <w:lang w:val="en-NZ"/>
              </w:rPr>
            </w:pPr>
            <w:r w:rsidRPr="0009366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6F">
            <w:pPr>
              <w:pStyle w:val="BodyText"/>
              <w:rPr>
                <w:lang w:val="en-NZ"/>
              </w:rPr>
            </w:pPr>
            <w:r w:rsidRPr="0009366F">
              <w:t>Performance criteria describe the performance needed to demonstrate achievement of the element.</w:t>
            </w:r>
          </w:p>
        </w:tc>
      </w:tr>
      <w:tr w:rsidTr="00A874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6F">
            <w:pPr>
              <w:pStyle w:val="List"/>
              <w:rPr>
                <w:lang w:val="en-NZ"/>
              </w:rPr>
            </w:pPr>
            <w:r w:rsidRPr="0009366F">
              <w:t>1.</w:t>
            </w:r>
            <w:r w:rsidRPr="0009366F">
              <w:tab/>
              <w:t>Evaluate imported wines.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6F" w:rsidP="0009366F">
            <w:pPr>
              <w:pStyle w:val="List"/>
            </w:pPr>
            <w:r w:rsidRPr="0009366F">
              <w:t>1.1.Identify and examine the characteristics of a range of imported wines using the full range of sensory evaluation techniques.</w:t>
            </w:r>
          </w:p>
          <w:p w:rsidR="00000000" w:rsidRPr="0009366F" w:rsidP="0009366F">
            <w:pPr>
              <w:pStyle w:val="List"/>
            </w:pPr>
            <w:r w:rsidRPr="0009366F">
              <w:t>1.</w:t>
            </w:r>
            <w:r w:rsidRPr="0009366F">
              <w:t>2.Review other information about viticulture and specific imported wine styles, regions and production methods to complement the sensory evaluation process.</w:t>
            </w:r>
          </w:p>
          <w:p w:rsidR="00000000" w:rsidP="0009366F">
            <w:pPr>
              <w:pStyle w:val="List"/>
              <w:rPr>
                <w:lang w:val="en-NZ"/>
              </w:rPr>
            </w:pPr>
            <w:r w:rsidRPr="0009366F">
              <w:t>1.3.Develop informed opinions about imported wine that support work as a specialist in wine.</w:t>
            </w:r>
          </w:p>
        </w:tc>
      </w:tr>
      <w:tr w:rsidTr="00A874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6F">
            <w:pPr>
              <w:pStyle w:val="List"/>
              <w:rPr>
                <w:lang w:val="en-NZ"/>
              </w:rPr>
            </w:pPr>
            <w:r w:rsidRPr="0009366F">
              <w:t>2.</w:t>
            </w:r>
            <w:r w:rsidRPr="0009366F">
              <w:tab/>
              <w:t>Ha</w:t>
            </w:r>
            <w:r w:rsidRPr="0009366F">
              <w:t>ndle, store and monitor imported wine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6F" w:rsidP="0009366F">
            <w:pPr>
              <w:pStyle w:val="List"/>
            </w:pPr>
            <w:r w:rsidRPr="0009366F">
              <w:t>2.1.Store and cellar imported wine according to particular requirements of different wines.</w:t>
            </w:r>
          </w:p>
          <w:p w:rsidR="00000000" w:rsidRPr="0009366F" w:rsidP="0009366F">
            <w:pPr>
              <w:pStyle w:val="List"/>
            </w:pPr>
            <w:r w:rsidRPr="0009366F">
              <w:t>2.2.Monitor wine quality and recognise impaired quality based on in-depth knowledge of wines.</w:t>
            </w:r>
          </w:p>
          <w:p w:rsidR="00000000" w:rsidRPr="0009366F" w:rsidP="0009366F">
            <w:pPr>
              <w:pStyle w:val="List"/>
            </w:pPr>
            <w:r w:rsidRPr="0009366F">
              <w:t>2.3.Resolve issues wit</w:t>
            </w:r>
            <w:r w:rsidRPr="0009366F">
              <w:t>h wine quality through appropriate corrective action.</w:t>
            </w:r>
          </w:p>
          <w:p w:rsidR="00000000" w:rsidP="0009366F">
            <w:pPr>
              <w:pStyle w:val="List"/>
              <w:rPr>
                <w:lang w:val="en-NZ"/>
              </w:rPr>
            </w:pPr>
            <w:r w:rsidRPr="0009366F">
              <w:t>2.4.Decant wines using techniques appropriate to the variety, style and vintage of wine.</w:t>
            </w:r>
          </w:p>
        </w:tc>
      </w:tr>
      <w:tr w:rsidTr="00A874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6F">
            <w:pPr>
              <w:pStyle w:val="List"/>
              <w:rPr>
                <w:lang w:val="en-NZ"/>
              </w:rPr>
            </w:pPr>
            <w:r w:rsidRPr="0009366F">
              <w:t>3.</w:t>
            </w:r>
            <w:r w:rsidRPr="0009366F">
              <w:tab/>
              <w:t>Advise customers on imported wines.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6F" w:rsidP="0009366F">
            <w:pPr>
              <w:pStyle w:val="List"/>
            </w:pPr>
            <w:r w:rsidRPr="0009366F">
              <w:t xml:space="preserve">3.1.Provide accurate information and assistance about different imported </w:t>
            </w:r>
            <w:r w:rsidRPr="0009366F">
              <w:t>wine options.</w:t>
            </w:r>
          </w:p>
          <w:p w:rsidR="00000000" w:rsidRPr="0009366F" w:rsidP="0009366F">
            <w:pPr>
              <w:pStyle w:val="List"/>
            </w:pPr>
            <w:r w:rsidRPr="0009366F">
              <w:t>3.2.Discuss and debate wine characteristics, origins and production methods, taking account of customer level of wine knowledge.</w:t>
            </w:r>
          </w:p>
          <w:p w:rsidR="00000000" w:rsidRPr="0009366F" w:rsidP="0009366F">
            <w:pPr>
              <w:pStyle w:val="List"/>
            </w:pPr>
            <w:r w:rsidRPr="0009366F">
              <w:t>3.3.Take account of business considerations when providing advice and make adjustments accordingly.</w:t>
            </w:r>
          </w:p>
          <w:p w:rsidR="00000000" w:rsidP="0009366F">
            <w:pPr>
              <w:pStyle w:val="List"/>
              <w:rPr>
                <w:lang w:val="en-NZ"/>
              </w:rPr>
            </w:pPr>
            <w:r w:rsidRPr="0009366F">
              <w:t>3.4.Assist cu</w:t>
            </w:r>
            <w:r w:rsidRPr="0009366F">
              <w:t>stomers with wine selections according to taste, price preferences and other specific needs.</w:t>
            </w:r>
          </w:p>
        </w:tc>
      </w:tr>
      <w:tr w:rsidTr="00A874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6F">
            <w:pPr>
              <w:pStyle w:val="List"/>
              <w:rPr>
                <w:lang w:val="en-NZ"/>
              </w:rPr>
            </w:pPr>
            <w:r w:rsidRPr="0009366F">
              <w:t>4.</w:t>
            </w:r>
            <w:r w:rsidRPr="0009366F">
              <w:tab/>
              <w:t>Extend and update own knowledge of imported wines.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6F" w:rsidP="0009366F">
            <w:pPr>
              <w:pStyle w:val="List"/>
            </w:pPr>
            <w:r w:rsidRPr="0009366F">
              <w:t>4.1.Conduct formal and informal research to access current, accurate and relevant information about imported wines.</w:t>
            </w:r>
          </w:p>
          <w:p w:rsidR="00000000" w:rsidRPr="0009366F" w:rsidP="0009366F">
            <w:pPr>
              <w:pStyle w:val="List"/>
            </w:pPr>
            <w:r w:rsidRPr="0009366F">
              <w:t>4.2.Identify trends in customer tastes based on direct contact and workplace interaction.</w:t>
            </w:r>
          </w:p>
          <w:p w:rsidR="00000000" w:rsidRPr="0009366F" w:rsidP="0009366F">
            <w:pPr>
              <w:pStyle w:val="List"/>
            </w:pPr>
            <w:r w:rsidRPr="0009366F">
              <w:t>4.3.Source information on current and emerging bev</w:t>
            </w:r>
            <w:r w:rsidRPr="0009366F">
              <w:t>erage service trends and customer preferences.</w:t>
            </w:r>
          </w:p>
          <w:p w:rsidR="00000000" w:rsidRPr="0009366F" w:rsidP="0009366F">
            <w:pPr>
              <w:pStyle w:val="List"/>
            </w:pPr>
            <w:r w:rsidRPr="0009366F">
              <w:t>4.4.Provide informed input about imported wines to support organisational activities.</w:t>
            </w:r>
          </w:p>
        </w:tc>
      </w:tr>
    </w:tbl>
    <w:p w:rsidR="00000000" w:rsidRPr="0009366F" w:rsidP="0009366F">
      <w:pPr>
        <w:pStyle w:val="BodyText"/>
      </w:pPr>
    </w:p>
    <w:p w:rsidR="00000000" w:rsidRPr="0009366F" w:rsidP="0009366F">
      <w:pPr>
        <w:pStyle w:val="AllowPageBreak"/>
      </w:pPr>
    </w:p>
    <w:p w:rsidR="00000000" w:rsidRPr="0009366F" w:rsidP="0009366F">
      <w:pPr>
        <w:pStyle w:val="Heading1"/>
      </w:pPr>
      <w:bookmarkStart w:id="7" w:name="O_762626"/>
      <w:bookmarkEnd w:id="7"/>
      <w:r w:rsidRPr="0009366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A874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6F">
            <w:pPr>
              <w:pStyle w:val="BodyText"/>
              <w:rPr>
                <w:lang w:val="en-NZ"/>
              </w:rPr>
            </w:pPr>
            <w:r w:rsidRPr="0009366F">
              <w:t>Foundation skills essential to performance in this unit, but not explicit in the perfo</w:t>
            </w:r>
            <w:r w:rsidRPr="0009366F">
              <w:t>rmance criteria are listed here, along with a brief context statement.</w:t>
            </w:r>
          </w:p>
        </w:tc>
      </w:tr>
      <w:tr w:rsidTr="00A874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6F" w:rsidP="0009366F">
            <w:pPr>
              <w:pStyle w:val="BodyText"/>
            </w:pPr>
            <w:r w:rsidRPr="0009366F">
              <w:rPr>
                <w:rStyle w:val="SpecialBold"/>
              </w:rPr>
              <w:t>SKILLS</w:t>
            </w:r>
            <w:r w:rsidRPr="0009366F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6F">
            <w:pPr>
              <w:pStyle w:val="BodyText"/>
              <w:rPr>
                <w:lang w:val="en-NZ"/>
              </w:rPr>
            </w:pPr>
            <w:r w:rsidRPr="0009366F">
              <w:rPr>
                <w:rStyle w:val="SpecialBold"/>
              </w:rPr>
              <w:t>DESCRIPTION</w:t>
            </w:r>
          </w:p>
        </w:tc>
      </w:tr>
      <w:tr w:rsidTr="00A874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6F">
            <w:pPr>
              <w:pStyle w:val="BodyText"/>
              <w:rPr>
                <w:lang w:val="en-NZ"/>
              </w:rPr>
            </w:pPr>
            <w:r w:rsidRPr="0009366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6F">
            <w:pPr>
              <w:pStyle w:val="ListBullet"/>
              <w:rPr>
                <w:lang w:val="en-NZ"/>
              </w:rPr>
            </w:pPr>
            <w:r w:rsidRPr="0009366F">
              <w:t>comprehend detailed product information, promotional material and reviews about imported wines.</w:t>
            </w:r>
          </w:p>
        </w:tc>
      </w:tr>
      <w:tr w:rsidTr="00A874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6F">
            <w:pPr>
              <w:pStyle w:val="BodyText"/>
              <w:rPr>
                <w:lang w:val="en-NZ"/>
              </w:rPr>
            </w:pPr>
            <w:r w:rsidRPr="0009366F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6F">
            <w:pPr>
              <w:pStyle w:val="ListBullet"/>
              <w:rPr>
                <w:lang w:val="en-NZ"/>
              </w:rPr>
            </w:pPr>
            <w:r w:rsidRPr="0009366F">
              <w:t>summarise notes, and record information in basic documents, information sheets and files.</w:t>
            </w:r>
          </w:p>
        </w:tc>
      </w:tr>
      <w:tr w:rsidTr="00A874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6F">
            <w:pPr>
              <w:pStyle w:val="BodyText"/>
              <w:rPr>
                <w:lang w:val="en-NZ"/>
              </w:rPr>
            </w:pPr>
            <w:r w:rsidRPr="0009366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6F">
            <w:pPr>
              <w:pStyle w:val="ListBullet"/>
              <w:rPr>
                <w:lang w:val="en-NZ"/>
              </w:rPr>
            </w:pPr>
            <w:r w:rsidRPr="0009366F">
              <w:t>discuss and debate different ideas and opinions about products.</w:t>
            </w:r>
          </w:p>
        </w:tc>
      </w:tr>
      <w:tr w:rsidTr="00A874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6F">
            <w:pPr>
              <w:pStyle w:val="BodyText"/>
              <w:rPr>
                <w:lang w:val="en-NZ"/>
              </w:rPr>
            </w:pPr>
            <w:r w:rsidRPr="0009366F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6F">
            <w:pPr>
              <w:pStyle w:val="ListBullet"/>
              <w:rPr>
                <w:lang w:val="en-NZ"/>
              </w:rPr>
            </w:pPr>
            <w:r w:rsidRPr="0009366F">
              <w:t>review own knowledge of imported wines and parti</w:t>
            </w:r>
            <w:r w:rsidRPr="0009366F">
              <w:t>cipate in activities that continuously update it.</w:t>
            </w:r>
          </w:p>
        </w:tc>
      </w:tr>
      <w:tr w:rsidTr="00A874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6F">
            <w:pPr>
              <w:pStyle w:val="BodyText"/>
              <w:rPr>
                <w:lang w:val="en-NZ"/>
              </w:rPr>
            </w:pPr>
            <w:r w:rsidRPr="0009366F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6F">
            <w:pPr>
              <w:pStyle w:val="ListBullet"/>
              <w:rPr>
                <w:lang w:val="en-NZ"/>
              </w:rPr>
            </w:pPr>
            <w:r w:rsidRPr="0009366F">
              <w:t>identify product faults and make judgments about appropriate remedial action.</w:t>
            </w:r>
          </w:p>
        </w:tc>
      </w:tr>
      <w:tr w:rsidTr="00A874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6F">
            <w:pPr>
              <w:pStyle w:val="BodyText"/>
              <w:rPr>
                <w:lang w:val="en-NZ"/>
              </w:rPr>
            </w:pPr>
            <w:r w:rsidRPr="0009366F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6F">
            <w:pPr>
              <w:pStyle w:val="ListBullet"/>
              <w:rPr>
                <w:lang w:val="en-NZ"/>
              </w:rPr>
            </w:pPr>
            <w:r w:rsidRPr="0009366F">
              <w:t>schedule regular checks on the storage of beverage products.</w:t>
            </w:r>
          </w:p>
        </w:tc>
      </w:tr>
      <w:tr w:rsidTr="00A874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6F">
            <w:pPr>
              <w:pStyle w:val="BodyText"/>
              <w:rPr>
                <w:lang w:val="en-NZ"/>
              </w:rPr>
            </w:pPr>
            <w:r w:rsidRPr="0009366F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6F" w:rsidP="0009366F">
            <w:pPr>
              <w:pStyle w:val="ListBullet"/>
            </w:pPr>
            <w:r w:rsidRPr="0009366F">
              <w:t>take responsibility for sourcing and updating current and emerging product information.</w:t>
            </w:r>
          </w:p>
        </w:tc>
      </w:tr>
    </w:tbl>
    <w:p w:rsidR="00000000" w:rsidRPr="0009366F" w:rsidP="0009366F">
      <w:pPr>
        <w:pStyle w:val="BodyText"/>
      </w:pPr>
    </w:p>
    <w:p w:rsidR="00000000" w:rsidRPr="0009366F" w:rsidP="0009366F">
      <w:pPr>
        <w:pStyle w:val="AllowPageBreak"/>
      </w:pPr>
    </w:p>
    <w:p w:rsidR="00000000" w:rsidRPr="0009366F" w:rsidP="0009366F">
      <w:pPr>
        <w:pStyle w:val="Heading1"/>
      </w:pPr>
      <w:bookmarkStart w:id="8" w:name="O_762628"/>
      <w:bookmarkEnd w:id="8"/>
      <w:r w:rsidRPr="0009366F">
        <w:t>Unit Mapping Information</w:t>
      </w:r>
    </w:p>
    <w:p w:rsidR="00000000" w:rsidRPr="0009366F" w:rsidP="00A874B5">
      <w:pPr>
        <w:pStyle w:val="BodyText"/>
      </w:pPr>
      <w:r w:rsidRPr="0009366F">
        <w:t>SITHFAB306 Provide advice on imported wines</w:t>
      </w:r>
    </w:p>
    <w:p w:rsidR="00000000" w:rsidRPr="0009366F" w:rsidP="0009366F">
      <w:pPr>
        <w:pStyle w:val="Heading1"/>
      </w:pPr>
      <w:bookmarkStart w:id="9" w:name="O_762635"/>
      <w:bookmarkEnd w:id="9"/>
      <w:r w:rsidRPr="0009366F">
        <w:t>Links</w:t>
      </w:r>
    </w:p>
    <w:p w:rsidR="00000000" w:rsidRPr="0009366F" w:rsidP="00A874B5">
      <w:pPr>
        <w:pStyle w:val="BodyText"/>
      </w:pPr>
      <w:r w:rsidRPr="0009366F">
        <w:t>Companion Volume implementati</w:t>
      </w:r>
      <w:r w:rsidRPr="0009366F">
        <w:t xml:space="preserve">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24CB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9366F" w:rsidP="0009366F"/>
    <w:sectPr w:rsidSect="000936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6F" w:rsidRPr="00A874B5" w:rsidP="00A874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4B5" w:rsidP="000936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74B5" w:rsidP="000936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874B5" w:rsidP="000936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4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66F" w:rsidRPr="00A874B5" w:rsidP="00A874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4B5" w:rsidRPr="002D2AF8" w:rsidP="000936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SITHFAB013 Provide advice on imported wines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A874B5" w:rsidP="000936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0066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2658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6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6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6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6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6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6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6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6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6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6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6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66F"/>
  </w:style>
  <w:style w:type="character" w:customStyle="1" w:styleId="Heading1Char">
    <w:name w:val="Heading 1 Char"/>
    <w:basedOn w:val="DefaultParagraphFont"/>
    <w:link w:val="Heading1"/>
    <w:rsid w:val="000936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6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6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36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36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366F"/>
    <w:rPr>
      <w:b/>
      <w:spacing w:val="0"/>
    </w:rPr>
  </w:style>
  <w:style w:type="paragraph" w:customStyle="1" w:styleId="SuperHeading">
    <w:name w:val="SuperHeading"/>
    <w:basedOn w:val="Normal"/>
    <w:rsid w:val="000936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6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36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6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6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6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6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6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6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6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6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6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6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6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6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6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6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6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6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6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36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36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6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6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36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36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6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6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6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6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6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6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6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6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366F"/>
    <w:rPr>
      <w:i/>
    </w:rPr>
  </w:style>
  <w:style w:type="paragraph" w:styleId="Caption">
    <w:name w:val="caption"/>
    <w:basedOn w:val="BodyText"/>
    <w:next w:val="Normal"/>
    <w:qFormat/>
    <w:rsid w:val="000936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6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6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66F"/>
  </w:style>
  <w:style w:type="paragraph" w:styleId="TableofFigures">
    <w:name w:val="table of figures"/>
    <w:basedOn w:val="Normal"/>
    <w:next w:val="Normal"/>
    <w:semiHidden/>
    <w:rsid w:val="000936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6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366F"/>
    <w:rPr>
      <w:rFonts w:ascii="Wingdings" w:hAnsi="Wingdings"/>
    </w:rPr>
  </w:style>
  <w:style w:type="paragraph" w:customStyle="1" w:styleId="TableHeading">
    <w:name w:val="Table Heading"/>
    <w:basedOn w:val="HeadingBase"/>
    <w:rsid w:val="000936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66F"/>
    <w:rPr>
      <w:color w:val="0033CC"/>
      <w:u w:val="none"/>
    </w:rPr>
  </w:style>
  <w:style w:type="paragraph" w:customStyle="1" w:styleId="BodyTextRight">
    <w:name w:val="Body Text Right"/>
    <w:basedOn w:val="BodyText"/>
    <w:rsid w:val="000936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6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6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6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6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6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66F"/>
    <w:rPr>
      <w:sz w:val="32"/>
    </w:rPr>
  </w:style>
  <w:style w:type="paragraph" w:customStyle="1" w:styleId="HeadingProcedure">
    <w:name w:val="Heading Procedure"/>
    <w:basedOn w:val="HeadingBase"/>
    <w:next w:val="Normal"/>
    <w:rsid w:val="000936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66F"/>
    <w:pPr>
      <w:spacing w:before="60" w:after="60"/>
    </w:pPr>
  </w:style>
  <w:style w:type="paragraph" w:styleId="ListContinue">
    <w:name w:val="List Continue"/>
    <w:basedOn w:val="List"/>
    <w:rsid w:val="0009366F"/>
    <w:pPr>
      <w:ind w:firstLine="0"/>
    </w:pPr>
  </w:style>
  <w:style w:type="paragraph" w:customStyle="1" w:styleId="ListNote">
    <w:name w:val="List Note"/>
    <w:basedOn w:val="List"/>
    <w:rsid w:val="000936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6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6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66F"/>
    <w:rPr>
      <w:rFonts w:ascii="Courier New" w:hAnsi="Courier New"/>
    </w:rPr>
  </w:style>
  <w:style w:type="paragraph" w:customStyle="1" w:styleId="NoteBullet">
    <w:name w:val="Note Bullet"/>
    <w:basedOn w:val="Note"/>
    <w:rsid w:val="000936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6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6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6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6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36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6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66F"/>
    <w:rPr>
      <w:b/>
      <w:smallCaps/>
    </w:rPr>
  </w:style>
  <w:style w:type="paragraph" w:customStyle="1" w:styleId="TableListNumber">
    <w:name w:val="Table List Number"/>
    <w:basedOn w:val="ListNumber"/>
    <w:rsid w:val="000936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6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66F"/>
    <w:pPr>
      <w:numPr>
        <w:numId w:val="8"/>
      </w:numPr>
    </w:pPr>
  </w:style>
  <w:style w:type="paragraph" w:customStyle="1" w:styleId="ListAlpha2">
    <w:name w:val="List Alpha 2"/>
    <w:basedOn w:val="List2"/>
    <w:rsid w:val="0009366F"/>
    <w:pPr>
      <w:numPr>
        <w:numId w:val="7"/>
      </w:numPr>
    </w:pPr>
  </w:style>
  <w:style w:type="paragraph" w:styleId="List2">
    <w:name w:val="List 2"/>
    <w:basedOn w:val="BodyText"/>
    <w:rsid w:val="000936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6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6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6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6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6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366F"/>
    <w:pPr>
      <w:numPr>
        <w:numId w:val="3"/>
      </w:numPr>
    </w:pPr>
  </w:style>
  <w:style w:type="paragraph" w:styleId="ListContinue2">
    <w:name w:val="List Continue 2"/>
    <w:basedOn w:val="List2"/>
    <w:rsid w:val="0009366F"/>
    <w:pPr>
      <w:ind w:firstLine="0"/>
    </w:pPr>
  </w:style>
  <w:style w:type="paragraph" w:styleId="ListContinue3">
    <w:name w:val="List Continue 3"/>
    <w:basedOn w:val="List3"/>
    <w:rsid w:val="0009366F"/>
    <w:pPr>
      <w:ind w:left="1021" w:firstLine="0"/>
    </w:pPr>
  </w:style>
  <w:style w:type="paragraph" w:styleId="ListContinue4">
    <w:name w:val="List Continue 4"/>
    <w:basedOn w:val="List4"/>
    <w:rsid w:val="0009366F"/>
    <w:pPr>
      <w:ind w:firstLine="0"/>
    </w:pPr>
  </w:style>
  <w:style w:type="paragraph" w:styleId="ListContinue5">
    <w:name w:val="List Continue 5"/>
    <w:basedOn w:val="List5"/>
    <w:rsid w:val="0009366F"/>
    <w:pPr>
      <w:ind w:firstLine="0"/>
    </w:pPr>
  </w:style>
  <w:style w:type="paragraph" w:styleId="ListNumber3">
    <w:name w:val="List Number 3"/>
    <w:basedOn w:val="List3"/>
    <w:rsid w:val="0009366F"/>
    <w:pPr>
      <w:numPr>
        <w:numId w:val="4"/>
      </w:numPr>
    </w:pPr>
  </w:style>
  <w:style w:type="paragraph" w:styleId="ListNumber4">
    <w:name w:val="List Number 4"/>
    <w:basedOn w:val="List4"/>
    <w:rsid w:val="0009366F"/>
    <w:pPr>
      <w:numPr>
        <w:numId w:val="5"/>
      </w:numPr>
    </w:pPr>
  </w:style>
  <w:style w:type="paragraph" w:styleId="ListNumber5">
    <w:name w:val="List Number 5"/>
    <w:basedOn w:val="List5"/>
    <w:rsid w:val="0009366F"/>
    <w:pPr>
      <w:numPr>
        <w:numId w:val="6"/>
      </w:numPr>
    </w:pPr>
  </w:style>
  <w:style w:type="paragraph" w:styleId="BlockText">
    <w:name w:val="Block Text"/>
    <w:basedOn w:val="Normal"/>
    <w:rsid w:val="000936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6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66F"/>
    <w:rPr>
      <w:sz w:val="16"/>
      <w:vertAlign w:val="superscript"/>
    </w:rPr>
  </w:style>
  <w:style w:type="character" w:customStyle="1" w:styleId="Symbols">
    <w:name w:val="Symbols"/>
    <w:basedOn w:val="DefaultParagraphFont"/>
    <w:rsid w:val="0009366F"/>
    <w:rPr>
      <w:rFonts w:ascii="Symbol" w:hAnsi="Symbol"/>
    </w:rPr>
  </w:style>
  <w:style w:type="character" w:customStyle="1" w:styleId="MenuOptions">
    <w:name w:val="Menu Options"/>
    <w:basedOn w:val="DefaultParagraphFont"/>
    <w:rsid w:val="000936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66F"/>
    <w:rPr>
      <w:b/>
    </w:rPr>
  </w:style>
  <w:style w:type="character" w:customStyle="1" w:styleId="Underlined">
    <w:name w:val="Underlined"/>
    <w:basedOn w:val="DefaultParagraphFont"/>
    <w:rsid w:val="0009366F"/>
    <w:rPr>
      <w:u w:val="single"/>
    </w:rPr>
  </w:style>
  <w:style w:type="paragraph" w:customStyle="1" w:styleId="TableBodyTextRight">
    <w:name w:val="Table Body Text Right"/>
    <w:basedOn w:val="TableBodyText"/>
    <w:rsid w:val="000936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66F"/>
    <w:rPr>
      <w:sz w:val="18"/>
    </w:rPr>
  </w:style>
  <w:style w:type="paragraph" w:customStyle="1" w:styleId="BodySmallRight">
    <w:name w:val="Body Small Right"/>
    <w:basedOn w:val="BodyTextRight"/>
    <w:rsid w:val="0009366F"/>
    <w:rPr>
      <w:sz w:val="18"/>
      <w:szCs w:val="18"/>
    </w:rPr>
  </w:style>
  <w:style w:type="paragraph" w:customStyle="1" w:styleId="MarginEdition">
    <w:name w:val="Margin Edition"/>
    <w:basedOn w:val="MarginNote"/>
    <w:rsid w:val="000936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66F"/>
    <w:rPr>
      <w:sz w:val="2"/>
      <w:szCs w:val="2"/>
    </w:rPr>
  </w:style>
  <w:style w:type="character" w:customStyle="1" w:styleId="Small">
    <w:name w:val="Small"/>
    <w:basedOn w:val="DefaultParagraphFont"/>
    <w:rsid w:val="0009366F"/>
    <w:rPr>
      <w:sz w:val="16"/>
    </w:rPr>
  </w:style>
  <w:style w:type="paragraph" w:customStyle="1" w:styleId="WideTable">
    <w:name w:val="Wide Table"/>
    <w:basedOn w:val="Normal"/>
    <w:rsid w:val="000936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66F"/>
  </w:style>
  <w:style w:type="paragraph" w:styleId="Quote">
    <w:name w:val="Quote"/>
    <w:basedOn w:val="Heading1"/>
    <w:link w:val="QuoteChar"/>
    <w:qFormat/>
    <w:rsid w:val="000936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6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66F"/>
    <w:pPr>
      <w:pageBreakBefore/>
    </w:pPr>
  </w:style>
  <w:style w:type="paragraph" w:customStyle="1" w:styleId="Border">
    <w:name w:val="Border"/>
    <w:basedOn w:val="Normal"/>
    <w:qFormat/>
    <w:rsid w:val="000936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6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6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6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6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6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6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6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6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66F"/>
    <w:rPr>
      <w:u w:val="single"/>
    </w:rPr>
  </w:style>
  <w:style w:type="character" w:customStyle="1" w:styleId="BoldandItalics">
    <w:name w:val="Bold and Italics"/>
    <w:qFormat/>
    <w:rsid w:val="0009366F"/>
    <w:rPr>
      <w:b/>
      <w:i/>
      <w:u w:val="none"/>
    </w:rPr>
  </w:style>
  <w:style w:type="paragraph" w:styleId="BalloonText">
    <w:name w:val="Balloon Text"/>
    <w:basedOn w:val="Normal"/>
    <w:link w:val="BalloonTextChar"/>
    <w:rsid w:val="000936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6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6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6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6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6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66F"/>
    <w:pPr>
      <w:spacing w:before="0" w:after="0"/>
    </w:pPr>
  </w:style>
  <w:style w:type="paragraph" w:customStyle="1" w:styleId="BodyTextBold">
    <w:name w:val="Body Text Bold"/>
    <w:basedOn w:val="BodyText"/>
    <w:qFormat/>
    <w:rsid w:val="0009366F"/>
    <w:rPr>
      <w:b/>
    </w:rPr>
  </w:style>
  <w:style w:type="character" w:styleId="Hyperlink">
    <w:name w:val="Hyperlink"/>
    <w:basedOn w:val="DefaultParagraphFont"/>
    <w:uiPriority w:val="99"/>
    <w:unhideWhenUsed/>
    <w:rsid w:val="00A874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3852</Characters>
  <Application>Microsoft Office Word</Application>
  <DocSecurity>0</DocSecurity>
  <Lines>124</Lines>
  <Paragraphs>73</Paragraphs>
  <ScaleCrop>false</ScaleCrop>
  <Company>Author-it Software Corporation Ltd.</Company>
  <LinksUpToDate>false</LinksUpToDate>
  <CharactersWithSpaces>4367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SITHFAB013 Provide advice on imported wines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2022-04-19T18:18:00Z</dcterms:created>
  <dcterms:modified xsi:type="dcterms:W3CDTF">2022-04-19T18:18:00Z</dcterms:modified>
</cp:coreProperties>
</file>