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41E" w:rsidP="00764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SITHFAB009 Conduct a product tasting for alcoholic beverages</w:t>
      </w:r>
      <w:r>
        <w:fldChar w:fldCharType="end"/>
      </w:r>
    </w:p>
    <w:p w:rsidR="0076441E" w:rsidP="0076441E">
      <w:pPr>
        <w:pStyle w:val="Version"/>
        <w:sectPr w:rsidSect="00075B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BE6" w:rsidP="00075BE6">
      <w:pPr>
        <w:pStyle w:val="SuperHeading"/>
      </w:pPr>
      <w:r w:rsidRPr="00075BE6">
        <w:t>SITHFAB009 Conduct a product tasting for alcoholic beverages</w:t>
      </w:r>
    </w:p>
    <w:p w:rsidR="00000000" w:rsidRPr="00075BE6" w:rsidP="00075BE6">
      <w:pPr>
        <w:pStyle w:val="Heading1"/>
      </w:pPr>
      <w:bookmarkStart w:id="1" w:name="O_762544"/>
      <w:bookmarkEnd w:id="1"/>
      <w:r w:rsidRPr="00075BE6">
        <w:t>Modification History</w:t>
      </w:r>
    </w:p>
    <w:p w:rsidR="00000000" w:rsidRPr="00075BE6" w:rsidP="0076441E">
      <w:pPr>
        <w:pStyle w:val="BodyText"/>
      </w:pPr>
      <w:r w:rsidRPr="00075BE6">
        <w:t>Not applicable.</w:t>
      </w:r>
    </w:p>
    <w:p w:rsidR="00000000" w:rsidRPr="00075BE6" w:rsidP="00075BE6">
      <w:pPr>
        <w:pStyle w:val="Heading1"/>
      </w:pPr>
      <w:bookmarkStart w:id="2" w:name="O_762545"/>
      <w:bookmarkEnd w:id="2"/>
      <w:r w:rsidRPr="00075BE6">
        <w:t>Application</w:t>
      </w:r>
    </w:p>
    <w:p w:rsidR="00000000" w:rsidRPr="00075BE6" w:rsidP="0076441E">
      <w:pPr>
        <w:pStyle w:val="BodyText"/>
      </w:pPr>
      <w:r w:rsidRPr="00075BE6">
        <w:t>This unit describes the performance outcomes, skills and knowledge required to set up and conduct product tastings of alcoholic beverages and provide information on the key c</w:t>
      </w:r>
      <w:r w:rsidRPr="00075BE6">
        <w:t>haracteristics of the alcohol on offer for tasting. It requires the ability to taste and self-evaluate products on offer, set up and conduct tastings, interact with customers and maintain products at optimum quality throughout the product tasting.</w:t>
      </w:r>
    </w:p>
    <w:p w:rsidR="00000000" w:rsidRPr="00075BE6" w:rsidP="0076441E">
      <w:pPr>
        <w:pStyle w:val="BodyText"/>
      </w:pPr>
      <w:r w:rsidRPr="00075BE6">
        <w:t>The uni</w:t>
      </w:r>
      <w:r w:rsidRPr="00075BE6">
        <w:t>t applies to hospitality, retail and wholesale organisations that conduct product tastings of wines, beers, spirits or liqueurs.</w:t>
      </w:r>
    </w:p>
    <w:p w:rsidR="00000000" w:rsidRPr="00075BE6" w:rsidP="0076441E">
      <w:pPr>
        <w:pStyle w:val="BodyText"/>
      </w:pPr>
      <w:r w:rsidRPr="00075BE6">
        <w:t>It applies to frontline sales and operational personnel who operate with some level of independence and under limited supervis</w:t>
      </w:r>
      <w:r w:rsidRPr="00075BE6">
        <w:t>ion. This includes beverage sales consultants, winery sales staff, bar specialists, sommeliers and bar attendants.</w:t>
      </w:r>
    </w:p>
    <w:p w:rsidR="0076441E" w:rsidP="0076441E">
      <w:pPr>
        <w:pStyle w:val="BodyText"/>
      </w:pPr>
      <w:r w:rsidRPr="00075BE6">
        <w:t xml:space="preserve">The sale and service of alcohol, including in product tastings, is subject to the provisions of Responsible Service of Alcohol (RSA) law in </w:t>
      </w:r>
      <w:r w:rsidRPr="00075BE6">
        <w:t>each State and Territory of Australia. Skills and knowledge for compliance with this law are covered by the prerequisite unit SITHFAB002 Provide responsible service of alcohol.</w:t>
      </w:r>
    </w:p>
    <w:p w:rsidR="00000000" w:rsidRPr="00075BE6" w:rsidP="00075BE6">
      <w:pPr>
        <w:pStyle w:val="Heading1"/>
      </w:pPr>
      <w:bookmarkStart w:id="3" w:name="O_762546"/>
      <w:bookmarkEnd w:id="3"/>
      <w:r w:rsidRPr="00075BE6">
        <w:t>Pre-requisite Unit</w:t>
      </w:r>
    </w:p>
    <w:p w:rsidR="00000000" w:rsidRPr="00075BE6" w:rsidP="0076441E">
      <w:pPr>
        <w:pStyle w:val="BodyText"/>
      </w:pPr>
      <w:r w:rsidRPr="00075BE6">
        <w:t xml:space="preserve">SITHFAB002 Provide responsible service of </w:t>
      </w:r>
      <w:r w:rsidRPr="00075BE6">
        <w:t>alcohol</w:t>
      </w:r>
    </w:p>
    <w:p w:rsidR="00000000" w:rsidRPr="00075BE6" w:rsidP="00075BE6">
      <w:pPr>
        <w:pStyle w:val="Heading1"/>
      </w:pPr>
      <w:bookmarkStart w:id="4" w:name="O_762547"/>
      <w:bookmarkEnd w:id="4"/>
      <w:r w:rsidRPr="00075BE6">
        <w:t>Competency Field</w:t>
      </w:r>
    </w:p>
    <w:p w:rsidR="00000000" w:rsidRPr="00075BE6" w:rsidP="0076441E">
      <w:pPr>
        <w:pStyle w:val="BodyText"/>
      </w:pPr>
      <w:r w:rsidRPr="00075BE6">
        <w:t xml:space="preserve">Food and Beverage </w:t>
      </w:r>
    </w:p>
    <w:p w:rsidR="00000000" w:rsidRPr="00075BE6" w:rsidP="00075BE6">
      <w:pPr>
        <w:pStyle w:val="Heading1"/>
      </w:pPr>
      <w:bookmarkStart w:id="5" w:name="O_762548"/>
      <w:bookmarkEnd w:id="5"/>
      <w:r w:rsidRPr="00075BE6">
        <w:t>Unit Sector</w:t>
      </w:r>
    </w:p>
    <w:p w:rsidR="00000000" w:rsidRPr="00075BE6" w:rsidP="0076441E">
      <w:pPr>
        <w:pStyle w:val="BodyText"/>
      </w:pPr>
      <w:r w:rsidRPr="00075BE6">
        <w:t>Hospitality</w:t>
      </w:r>
    </w:p>
    <w:p w:rsidR="00000000" w:rsidRPr="00075BE6" w:rsidP="00075BE6">
      <w:pPr>
        <w:pStyle w:val="Heading1"/>
      </w:pPr>
      <w:bookmarkStart w:id="6" w:name="O_762549"/>
      <w:bookmarkEnd w:id="6"/>
      <w:r w:rsidRPr="00075BE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64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E6" w:rsidP="00075BE6">
            <w:pPr>
              <w:pStyle w:val="BodyText"/>
            </w:pPr>
            <w:r w:rsidRPr="00075BE6">
              <w:rPr>
                <w:rStyle w:val="SpecialBold"/>
              </w:rPr>
              <w:t>ELEMENTS</w:t>
            </w:r>
            <w:r w:rsidRPr="00075BE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BodyText"/>
              <w:rPr>
                <w:lang w:val="en-NZ"/>
              </w:rPr>
            </w:pPr>
            <w:r w:rsidRPr="00075BE6">
              <w:rPr>
                <w:rStyle w:val="SpecialBold"/>
              </w:rPr>
              <w:t>PERFORMANCE CRITERIA</w:t>
            </w:r>
          </w:p>
        </w:tc>
      </w:tr>
      <w:tr w:rsidTr="00764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BodyText"/>
              <w:rPr>
                <w:lang w:val="en-NZ"/>
              </w:rPr>
            </w:pPr>
            <w:r w:rsidRPr="00075BE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BodyText"/>
              <w:rPr>
                <w:lang w:val="en-NZ"/>
              </w:rPr>
            </w:pPr>
            <w:r w:rsidRPr="00075BE6">
              <w:t>Performance criteria describe the performance needed to demonstrate achievement of the element.</w:t>
            </w:r>
          </w:p>
        </w:tc>
      </w:tr>
      <w:tr w:rsidTr="00764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List"/>
              <w:rPr>
                <w:lang w:val="en-NZ"/>
              </w:rPr>
            </w:pPr>
            <w:r w:rsidRPr="00075BE6">
              <w:t>1.</w:t>
            </w:r>
            <w:r w:rsidRPr="00075BE6">
              <w:tab/>
              <w:t>Taste and evaluate alcoholic beverages.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E6" w:rsidP="00075BE6">
            <w:pPr>
              <w:pStyle w:val="List"/>
            </w:pPr>
            <w:r w:rsidRPr="00075BE6">
              <w:t>1.1.Identify basic characteristics of alcoholic beverages using sensory evaluation techniques.</w:t>
            </w:r>
          </w:p>
          <w:p w:rsidR="00000000" w:rsidP="00075BE6">
            <w:pPr>
              <w:pStyle w:val="List"/>
              <w:rPr>
                <w:lang w:val="en-NZ"/>
              </w:rPr>
            </w:pPr>
            <w:r w:rsidRPr="00075BE6">
              <w:t>1.2.Use information f</w:t>
            </w:r>
            <w:r w:rsidRPr="00075BE6">
              <w:t>rom evaluations to prepare for tastings.</w:t>
            </w:r>
          </w:p>
        </w:tc>
      </w:tr>
      <w:tr w:rsidTr="00764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List"/>
              <w:rPr>
                <w:lang w:val="en-NZ"/>
              </w:rPr>
            </w:pPr>
            <w:r w:rsidRPr="00075BE6">
              <w:t>2.</w:t>
            </w:r>
            <w:r w:rsidRPr="00075BE6">
              <w:tab/>
              <w:t>Set up and serve tasting samples.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E6" w:rsidP="00075BE6">
            <w:pPr>
              <w:pStyle w:val="List"/>
            </w:pPr>
            <w:r w:rsidRPr="00075BE6">
              <w:t>2.1.Set up tasting area, equipment and supplies according to safety procedures and organisational standards.</w:t>
            </w:r>
          </w:p>
          <w:p w:rsidR="00000000" w:rsidRPr="00075BE6" w:rsidP="00075BE6">
            <w:pPr>
              <w:pStyle w:val="List"/>
            </w:pPr>
            <w:r w:rsidRPr="00075BE6">
              <w:t>2.2.Make tasting environment conducive to effective tasting.</w:t>
            </w:r>
          </w:p>
          <w:p w:rsidR="00000000" w:rsidRPr="00075BE6" w:rsidP="00075BE6">
            <w:pPr>
              <w:pStyle w:val="List"/>
            </w:pPr>
            <w:r w:rsidRPr="00075BE6">
              <w:t>2.3.Pre</w:t>
            </w:r>
            <w:r w:rsidRPr="00075BE6">
              <w:t>pare and open products using techniques appropriate to particular product characteristics.</w:t>
            </w:r>
          </w:p>
          <w:p w:rsidR="00000000" w:rsidRPr="00075BE6" w:rsidP="00075BE6">
            <w:pPr>
              <w:pStyle w:val="List"/>
            </w:pPr>
            <w:r w:rsidRPr="00075BE6">
              <w:t>2.4.Pour and present product to customers according to legal requirements and organisational procedures.</w:t>
            </w:r>
          </w:p>
          <w:p w:rsidR="00000000" w:rsidRPr="00075BE6" w:rsidP="00075BE6">
            <w:pPr>
              <w:pStyle w:val="List"/>
            </w:pPr>
            <w:r w:rsidRPr="00075BE6">
              <w:t>2.5.Serve tasting samples in an order that allows the custom</w:t>
            </w:r>
            <w:r w:rsidRPr="00075BE6">
              <w:t>er to experience different product characteristics most effectively.</w:t>
            </w:r>
          </w:p>
          <w:p w:rsidR="00000000" w:rsidP="00075BE6">
            <w:pPr>
              <w:pStyle w:val="List"/>
              <w:rPr>
                <w:lang w:val="en-NZ"/>
              </w:rPr>
            </w:pPr>
            <w:r w:rsidRPr="00075BE6">
              <w:t>2.6.Collect and dispose of tasting waste according to safety, hygiene and other organisational requirements.</w:t>
            </w:r>
          </w:p>
        </w:tc>
      </w:tr>
      <w:tr w:rsidTr="00764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List"/>
              <w:rPr>
                <w:lang w:val="en-NZ"/>
              </w:rPr>
            </w:pPr>
            <w:r w:rsidRPr="00075BE6">
              <w:t>3.</w:t>
            </w:r>
            <w:r w:rsidRPr="00075BE6">
              <w:tab/>
              <w:t>Interact with customers during tasting.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E6" w:rsidP="00075BE6">
            <w:pPr>
              <w:pStyle w:val="List"/>
            </w:pPr>
            <w:r w:rsidRPr="00075BE6">
              <w:t>3.1.Proactively provide relevant a</w:t>
            </w:r>
            <w:r w:rsidRPr="00075BE6">
              <w:t>nd correct information on alcoholic beverage products to customers.</w:t>
            </w:r>
          </w:p>
          <w:p w:rsidR="00000000" w:rsidRPr="00075BE6" w:rsidP="00075BE6">
            <w:pPr>
              <w:pStyle w:val="List"/>
            </w:pPr>
            <w:r w:rsidRPr="00075BE6">
              <w:t>3.2.Encourage customers to ask questions or provide opinions on products being served.</w:t>
            </w:r>
          </w:p>
          <w:p w:rsidR="00000000" w:rsidRPr="00075BE6" w:rsidP="00075BE6">
            <w:pPr>
              <w:pStyle w:val="List"/>
            </w:pPr>
            <w:r w:rsidRPr="00075BE6">
              <w:t>3.3.Correctly answer customer questions about alcoholic beverage products and provide appropriate ass</w:t>
            </w:r>
            <w:r w:rsidRPr="00075BE6">
              <w:t>istance with selections.</w:t>
            </w:r>
          </w:p>
          <w:p w:rsidR="00000000" w:rsidP="00075BE6">
            <w:pPr>
              <w:pStyle w:val="List"/>
              <w:rPr>
                <w:lang w:val="en-NZ"/>
              </w:rPr>
            </w:pPr>
            <w:r w:rsidRPr="00075BE6">
              <w:t>3.4.Facilitate tasting by customers according to responsible service of alcohol procedures.</w:t>
            </w:r>
          </w:p>
        </w:tc>
      </w:tr>
      <w:tr w:rsidTr="00764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List"/>
              <w:rPr>
                <w:lang w:val="en-NZ"/>
              </w:rPr>
            </w:pPr>
            <w:r w:rsidRPr="00075BE6">
              <w:t>4.</w:t>
            </w:r>
            <w:r w:rsidRPr="00075BE6">
              <w:tab/>
              <w:t>Maintain and rotate alcoholic beverage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E6" w:rsidP="00075BE6">
            <w:pPr>
              <w:pStyle w:val="List"/>
            </w:pPr>
            <w:r w:rsidRPr="00075BE6">
              <w:t>4.1.Maintain the quality of open and closed alcoholic beverages according to product characteristics.</w:t>
            </w:r>
          </w:p>
          <w:p w:rsidR="00000000" w:rsidRPr="00075BE6" w:rsidP="00075BE6">
            <w:pPr>
              <w:pStyle w:val="List"/>
            </w:pPr>
            <w:r w:rsidRPr="00075BE6">
              <w:t>4.2.Store and rotate products to ensure optimum quality.</w:t>
            </w:r>
          </w:p>
          <w:p w:rsidR="00000000" w:rsidRPr="00075BE6" w:rsidP="00075BE6">
            <w:pPr>
              <w:pStyle w:val="List"/>
            </w:pPr>
            <w:r w:rsidRPr="00075BE6">
              <w:t>4.3.Identify beverage product faults and substitute other stock or products.</w:t>
            </w:r>
          </w:p>
        </w:tc>
      </w:tr>
    </w:tbl>
    <w:p w:rsidR="00000000" w:rsidRPr="00075BE6" w:rsidP="00075BE6">
      <w:pPr>
        <w:pStyle w:val="BodyText"/>
      </w:pPr>
    </w:p>
    <w:p w:rsidR="00000000" w:rsidRPr="00075BE6" w:rsidP="00075BE6">
      <w:pPr>
        <w:pStyle w:val="AllowPageBreak"/>
      </w:pPr>
    </w:p>
    <w:p w:rsidR="00000000" w:rsidRPr="00075BE6" w:rsidP="00075BE6">
      <w:pPr>
        <w:pStyle w:val="Heading1"/>
      </w:pPr>
      <w:bookmarkStart w:id="7" w:name="O_762550"/>
      <w:bookmarkEnd w:id="7"/>
      <w:r w:rsidRPr="00075BE6">
        <w:t>F</w:t>
      </w:r>
      <w:r w:rsidRPr="00075BE6">
        <w:t>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64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BodyText"/>
              <w:rPr>
                <w:lang w:val="en-NZ"/>
              </w:rPr>
            </w:pPr>
            <w:r w:rsidRPr="00075BE6">
              <w:t>Foundation skills essential to performance in this unit, but not explicit in the performance criteria are listed here, along with a brief context statement.</w:t>
            </w:r>
          </w:p>
        </w:tc>
      </w:tr>
      <w:tr w:rsidTr="00764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E6" w:rsidP="00075BE6">
            <w:pPr>
              <w:pStyle w:val="BodyText"/>
            </w:pPr>
            <w:r w:rsidRPr="00075BE6">
              <w:rPr>
                <w:rStyle w:val="SpecialBold"/>
              </w:rPr>
              <w:t>SKILLS</w:t>
            </w:r>
            <w:r w:rsidRPr="00075BE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BodyText"/>
              <w:rPr>
                <w:lang w:val="en-NZ"/>
              </w:rPr>
            </w:pPr>
            <w:r w:rsidRPr="00075BE6">
              <w:rPr>
                <w:rStyle w:val="SpecialBold"/>
              </w:rPr>
              <w:t>DESCRIPTION</w:t>
            </w:r>
          </w:p>
        </w:tc>
      </w:tr>
      <w:tr w:rsidTr="00764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BodyText"/>
              <w:rPr>
                <w:lang w:val="en-NZ"/>
              </w:rPr>
            </w:pPr>
            <w:r w:rsidRPr="00075BE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E6" w:rsidP="00075BE6">
            <w:pPr>
              <w:pStyle w:val="ListBullet"/>
            </w:pPr>
            <w:r w:rsidRPr="00075BE6">
              <w:t>read and interpret organisational procedures for conducting tastings</w:t>
            </w:r>
          </w:p>
          <w:p w:rsidR="00000000" w:rsidP="00075BE6">
            <w:pPr>
              <w:pStyle w:val="ListBullet"/>
              <w:rPr>
                <w:lang w:val="en-NZ"/>
              </w:rPr>
            </w:pPr>
            <w:r w:rsidRPr="00075BE6">
              <w:t>research information on the product on offer at the tasting.</w:t>
            </w:r>
          </w:p>
        </w:tc>
      </w:tr>
      <w:tr w:rsidTr="00764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BodyText"/>
              <w:rPr>
                <w:lang w:val="en-NZ"/>
              </w:rPr>
            </w:pPr>
            <w:r w:rsidRPr="00075BE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E6" w:rsidP="00075BE6">
            <w:pPr>
              <w:pStyle w:val="ListBullet"/>
            </w:pPr>
            <w:r w:rsidRPr="00075BE6">
              <w:t>use active listening and open and closed probe questioning to determine customer preferences a</w:t>
            </w:r>
            <w:r w:rsidRPr="00075BE6">
              <w:t>nd offer suitable products for tasting</w:t>
            </w:r>
          </w:p>
          <w:p w:rsidR="00000000" w:rsidP="00075BE6">
            <w:pPr>
              <w:pStyle w:val="ListBullet"/>
              <w:rPr>
                <w:lang w:val="en-NZ"/>
              </w:rPr>
            </w:pPr>
            <w:r w:rsidRPr="00075BE6">
              <w:t>express personal views in a way that develops rapport and engages customers in the tasting of various products.</w:t>
            </w:r>
          </w:p>
        </w:tc>
      </w:tr>
      <w:tr w:rsidTr="00764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BodyText"/>
              <w:rPr>
                <w:lang w:val="en-NZ"/>
              </w:rPr>
            </w:pPr>
            <w:r w:rsidRPr="00075BE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E6" w:rsidP="00075BE6">
            <w:pPr>
              <w:pStyle w:val="ListBullet"/>
            </w:pPr>
            <w:r w:rsidRPr="00075BE6">
              <w:t>calculate sampling quantities for each pour</w:t>
            </w:r>
          </w:p>
          <w:p w:rsidR="00000000" w:rsidP="00075BE6">
            <w:pPr>
              <w:pStyle w:val="ListBullet"/>
              <w:rPr>
                <w:lang w:val="en-NZ"/>
              </w:rPr>
            </w:pPr>
            <w:r w:rsidRPr="00075BE6">
              <w:t>measure and determine the correct tempe</w:t>
            </w:r>
            <w:r w:rsidRPr="00075BE6">
              <w:t>rature for storing and serving alcohol.</w:t>
            </w:r>
          </w:p>
        </w:tc>
      </w:tr>
      <w:tr w:rsidTr="00764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BodyText"/>
              <w:rPr>
                <w:lang w:val="en-NZ"/>
              </w:rPr>
            </w:pPr>
            <w:r w:rsidRPr="00075BE6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ListBullet"/>
              <w:rPr>
                <w:lang w:val="en-NZ"/>
              </w:rPr>
            </w:pPr>
            <w:r w:rsidRPr="00075BE6">
              <w:t>continuously update knowledge of alcoholic beverages on offer for tasting.</w:t>
            </w:r>
          </w:p>
        </w:tc>
      </w:tr>
      <w:tr w:rsidTr="00764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BodyText"/>
              <w:rPr>
                <w:lang w:val="en-NZ"/>
              </w:rPr>
            </w:pPr>
            <w:r w:rsidRPr="00075BE6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ListBullet"/>
              <w:rPr>
                <w:lang w:val="en-NZ"/>
              </w:rPr>
            </w:pPr>
            <w:r w:rsidRPr="00075BE6">
              <w:t xml:space="preserve">evaluate the site where product tastings are conducted and set up an appealing and safe </w:t>
            </w:r>
            <w:r w:rsidRPr="00075BE6">
              <w:t>tasting environment.</w:t>
            </w:r>
          </w:p>
        </w:tc>
      </w:tr>
      <w:tr w:rsidTr="00764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BodyText"/>
              <w:rPr>
                <w:lang w:val="en-NZ"/>
              </w:rPr>
            </w:pPr>
            <w:r w:rsidRPr="00075BE6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ListBullet"/>
              <w:rPr>
                <w:lang w:val="en-NZ"/>
              </w:rPr>
            </w:pPr>
            <w:r w:rsidRPr="00075BE6">
              <w:t>coordinate the set up and conduct of a tasting.</w:t>
            </w:r>
          </w:p>
        </w:tc>
      </w:tr>
      <w:tr w:rsidTr="00764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E6">
            <w:pPr>
              <w:pStyle w:val="BodyText"/>
              <w:rPr>
                <w:lang w:val="en-NZ"/>
              </w:rPr>
            </w:pPr>
            <w:r w:rsidRPr="00075BE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E6" w:rsidP="00075BE6">
            <w:pPr>
              <w:pStyle w:val="ListBullet"/>
            </w:pPr>
            <w:r w:rsidRPr="00075BE6">
              <w:t>use tasting equipment and temperature control devices.</w:t>
            </w:r>
          </w:p>
        </w:tc>
      </w:tr>
    </w:tbl>
    <w:p w:rsidR="00000000" w:rsidRPr="00075BE6" w:rsidP="00075BE6">
      <w:pPr>
        <w:pStyle w:val="BodyText"/>
      </w:pPr>
    </w:p>
    <w:p w:rsidR="00000000" w:rsidRPr="00075BE6" w:rsidP="00075BE6">
      <w:pPr>
        <w:pStyle w:val="AllowPageBreak"/>
      </w:pPr>
    </w:p>
    <w:p w:rsidR="00000000" w:rsidRPr="00075BE6" w:rsidP="00075BE6">
      <w:pPr>
        <w:pStyle w:val="Heading1"/>
      </w:pPr>
      <w:bookmarkStart w:id="8" w:name="O_762552"/>
      <w:bookmarkEnd w:id="8"/>
      <w:r w:rsidRPr="00075BE6">
        <w:t>Unit Mapping Information</w:t>
      </w:r>
    </w:p>
    <w:p w:rsidR="00000000" w:rsidRPr="00075BE6" w:rsidP="0076441E">
      <w:pPr>
        <w:pStyle w:val="BodyText"/>
      </w:pPr>
      <w:r w:rsidRPr="00075BE6">
        <w:t>SITHFAB302 Conduct a produc</w:t>
      </w:r>
      <w:r w:rsidRPr="00075BE6">
        <w:t>t tasting for alcoholic beverages</w:t>
      </w:r>
    </w:p>
    <w:p w:rsidR="00000000" w:rsidRPr="00075BE6" w:rsidP="00075BE6">
      <w:pPr>
        <w:pStyle w:val="Heading1"/>
      </w:pPr>
      <w:bookmarkStart w:id="9" w:name="O_762559"/>
      <w:bookmarkEnd w:id="9"/>
      <w:r w:rsidRPr="00075BE6">
        <w:t>Links</w:t>
      </w:r>
    </w:p>
    <w:p w:rsidR="00000000" w:rsidRPr="00075BE6" w:rsidP="0076441E">
      <w:pPr>
        <w:pStyle w:val="BodyText"/>
      </w:pPr>
      <w:r w:rsidRPr="00075B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F744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75BE6" w:rsidP="00075BE6"/>
    <w:sectPr w:rsidSect="00075B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E6" w:rsidRPr="0076441E" w:rsidP="00764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1E" w:rsidP="00075B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441E" w:rsidP="00075B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441E" w:rsidP="00075B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BE6" w:rsidRPr="0076441E" w:rsidP="007644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1E" w:rsidRPr="002D2AF8" w:rsidP="00075B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SITHFAB009 Conduct a product tasting for alcoholic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6441E" w:rsidP="00075B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CEB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D497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B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B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B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B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B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B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B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B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B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B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B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BE6"/>
  </w:style>
  <w:style w:type="character" w:customStyle="1" w:styleId="Heading1Char">
    <w:name w:val="Heading 1 Char"/>
    <w:basedOn w:val="DefaultParagraphFont"/>
    <w:link w:val="Heading1"/>
    <w:rsid w:val="00075B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B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B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5B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5B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5BE6"/>
    <w:rPr>
      <w:b/>
      <w:spacing w:val="0"/>
    </w:rPr>
  </w:style>
  <w:style w:type="paragraph" w:customStyle="1" w:styleId="SuperHeading">
    <w:name w:val="SuperHeading"/>
    <w:basedOn w:val="Normal"/>
    <w:rsid w:val="00075B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5B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B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B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B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B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B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B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B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B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B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B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B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B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B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B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B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B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B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B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5B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5B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B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B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5B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5B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B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B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B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B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B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B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B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B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5BE6"/>
    <w:rPr>
      <w:i/>
    </w:rPr>
  </w:style>
  <w:style w:type="paragraph" w:styleId="Caption">
    <w:name w:val="caption"/>
    <w:basedOn w:val="BodyText"/>
    <w:next w:val="Normal"/>
    <w:qFormat/>
    <w:rsid w:val="00075B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B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B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BE6"/>
  </w:style>
  <w:style w:type="paragraph" w:styleId="TableofFigures">
    <w:name w:val="table of figures"/>
    <w:basedOn w:val="Normal"/>
    <w:next w:val="Normal"/>
    <w:semiHidden/>
    <w:rsid w:val="00075B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B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5BE6"/>
    <w:rPr>
      <w:rFonts w:ascii="Wingdings" w:hAnsi="Wingdings"/>
    </w:rPr>
  </w:style>
  <w:style w:type="paragraph" w:customStyle="1" w:styleId="TableHeading">
    <w:name w:val="Table Heading"/>
    <w:basedOn w:val="HeadingBase"/>
    <w:rsid w:val="00075B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BE6"/>
    <w:rPr>
      <w:color w:val="0033CC"/>
      <w:u w:val="none"/>
    </w:rPr>
  </w:style>
  <w:style w:type="paragraph" w:customStyle="1" w:styleId="BodyTextRight">
    <w:name w:val="Body Text Right"/>
    <w:basedOn w:val="BodyText"/>
    <w:rsid w:val="00075B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B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B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B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B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B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BE6"/>
    <w:rPr>
      <w:sz w:val="32"/>
    </w:rPr>
  </w:style>
  <w:style w:type="paragraph" w:customStyle="1" w:styleId="HeadingProcedure">
    <w:name w:val="Heading Procedure"/>
    <w:basedOn w:val="HeadingBase"/>
    <w:next w:val="Normal"/>
    <w:rsid w:val="00075B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BE6"/>
    <w:pPr>
      <w:spacing w:before="60" w:after="60"/>
    </w:pPr>
  </w:style>
  <w:style w:type="paragraph" w:styleId="ListContinue">
    <w:name w:val="List Continue"/>
    <w:basedOn w:val="List"/>
    <w:rsid w:val="00075BE6"/>
    <w:pPr>
      <w:ind w:firstLine="0"/>
    </w:pPr>
  </w:style>
  <w:style w:type="paragraph" w:customStyle="1" w:styleId="ListNote">
    <w:name w:val="List Note"/>
    <w:basedOn w:val="List"/>
    <w:rsid w:val="00075B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B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B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BE6"/>
    <w:rPr>
      <w:rFonts w:ascii="Courier New" w:hAnsi="Courier New"/>
    </w:rPr>
  </w:style>
  <w:style w:type="paragraph" w:customStyle="1" w:styleId="NoteBullet">
    <w:name w:val="Note Bullet"/>
    <w:basedOn w:val="Note"/>
    <w:rsid w:val="00075B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B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B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B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B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5B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B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BE6"/>
    <w:rPr>
      <w:b/>
      <w:smallCaps/>
    </w:rPr>
  </w:style>
  <w:style w:type="paragraph" w:customStyle="1" w:styleId="TableListNumber">
    <w:name w:val="Table List Number"/>
    <w:basedOn w:val="ListNumber"/>
    <w:rsid w:val="00075B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B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BE6"/>
    <w:pPr>
      <w:numPr>
        <w:numId w:val="8"/>
      </w:numPr>
    </w:pPr>
  </w:style>
  <w:style w:type="paragraph" w:customStyle="1" w:styleId="ListAlpha2">
    <w:name w:val="List Alpha 2"/>
    <w:basedOn w:val="List2"/>
    <w:rsid w:val="00075BE6"/>
    <w:pPr>
      <w:numPr>
        <w:numId w:val="7"/>
      </w:numPr>
    </w:pPr>
  </w:style>
  <w:style w:type="paragraph" w:styleId="List2">
    <w:name w:val="List 2"/>
    <w:basedOn w:val="BodyText"/>
    <w:rsid w:val="00075B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B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B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B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B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B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5BE6"/>
    <w:pPr>
      <w:numPr>
        <w:numId w:val="3"/>
      </w:numPr>
    </w:pPr>
  </w:style>
  <w:style w:type="paragraph" w:styleId="ListContinue2">
    <w:name w:val="List Continue 2"/>
    <w:basedOn w:val="List2"/>
    <w:rsid w:val="00075BE6"/>
    <w:pPr>
      <w:ind w:firstLine="0"/>
    </w:pPr>
  </w:style>
  <w:style w:type="paragraph" w:styleId="ListContinue3">
    <w:name w:val="List Continue 3"/>
    <w:basedOn w:val="List3"/>
    <w:rsid w:val="00075BE6"/>
    <w:pPr>
      <w:ind w:left="1021" w:firstLine="0"/>
    </w:pPr>
  </w:style>
  <w:style w:type="paragraph" w:styleId="ListContinue4">
    <w:name w:val="List Continue 4"/>
    <w:basedOn w:val="List4"/>
    <w:rsid w:val="00075BE6"/>
    <w:pPr>
      <w:ind w:firstLine="0"/>
    </w:pPr>
  </w:style>
  <w:style w:type="paragraph" w:styleId="ListContinue5">
    <w:name w:val="List Continue 5"/>
    <w:basedOn w:val="List5"/>
    <w:rsid w:val="00075BE6"/>
    <w:pPr>
      <w:ind w:firstLine="0"/>
    </w:pPr>
  </w:style>
  <w:style w:type="paragraph" w:styleId="ListNumber3">
    <w:name w:val="List Number 3"/>
    <w:basedOn w:val="List3"/>
    <w:rsid w:val="00075BE6"/>
    <w:pPr>
      <w:numPr>
        <w:numId w:val="4"/>
      </w:numPr>
    </w:pPr>
  </w:style>
  <w:style w:type="paragraph" w:styleId="ListNumber4">
    <w:name w:val="List Number 4"/>
    <w:basedOn w:val="List4"/>
    <w:rsid w:val="00075BE6"/>
    <w:pPr>
      <w:numPr>
        <w:numId w:val="5"/>
      </w:numPr>
    </w:pPr>
  </w:style>
  <w:style w:type="paragraph" w:styleId="ListNumber5">
    <w:name w:val="List Number 5"/>
    <w:basedOn w:val="List5"/>
    <w:rsid w:val="00075BE6"/>
    <w:pPr>
      <w:numPr>
        <w:numId w:val="6"/>
      </w:numPr>
    </w:pPr>
  </w:style>
  <w:style w:type="paragraph" w:styleId="BlockText">
    <w:name w:val="Block Text"/>
    <w:basedOn w:val="Normal"/>
    <w:rsid w:val="00075B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B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BE6"/>
    <w:rPr>
      <w:sz w:val="16"/>
      <w:vertAlign w:val="superscript"/>
    </w:rPr>
  </w:style>
  <w:style w:type="character" w:customStyle="1" w:styleId="Symbols">
    <w:name w:val="Symbols"/>
    <w:basedOn w:val="DefaultParagraphFont"/>
    <w:rsid w:val="00075BE6"/>
    <w:rPr>
      <w:rFonts w:ascii="Symbol" w:hAnsi="Symbol"/>
    </w:rPr>
  </w:style>
  <w:style w:type="character" w:customStyle="1" w:styleId="MenuOptions">
    <w:name w:val="Menu Options"/>
    <w:basedOn w:val="DefaultParagraphFont"/>
    <w:rsid w:val="00075B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BE6"/>
    <w:rPr>
      <w:b/>
    </w:rPr>
  </w:style>
  <w:style w:type="character" w:customStyle="1" w:styleId="Underlined">
    <w:name w:val="Underlined"/>
    <w:basedOn w:val="DefaultParagraphFont"/>
    <w:rsid w:val="00075BE6"/>
    <w:rPr>
      <w:u w:val="single"/>
    </w:rPr>
  </w:style>
  <w:style w:type="paragraph" w:customStyle="1" w:styleId="TableBodyTextRight">
    <w:name w:val="Table Body Text Right"/>
    <w:basedOn w:val="TableBodyText"/>
    <w:rsid w:val="00075B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BE6"/>
    <w:rPr>
      <w:sz w:val="18"/>
    </w:rPr>
  </w:style>
  <w:style w:type="paragraph" w:customStyle="1" w:styleId="BodySmallRight">
    <w:name w:val="Body Small Right"/>
    <w:basedOn w:val="BodyTextRight"/>
    <w:rsid w:val="00075BE6"/>
    <w:rPr>
      <w:sz w:val="18"/>
      <w:szCs w:val="18"/>
    </w:rPr>
  </w:style>
  <w:style w:type="paragraph" w:customStyle="1" w:styleId="MarginEdition">
    <w:name w:val="Margin Edition"/>
    <w:basedOn w:val="MarginNote"/>
    <w:rsid w:val="00075B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BE6"/>
    <w:rPr>
      <w:sz w:val="2"/>
      <w:szCs w:val="2"/>
    </w:rPr>
  </w:style>
  <w:style w:type="character" w:customStyle="1" w:styleId="Small">
    <w:name w:val="Small"/>
    <w:basedOn w:val="DefaultParagraphFont"/>
    <w:rsid w:val="00075BE6"/>
    <w:rPr>
      <w:sz w:val="16"/>
    </w:rPr>
  </w:style>
  <w:style w:type="paragraph" w:customStyle="1" w:styleId="WideTable">
    <w:name w:val="Wide Table"/>
    <w:basedOn w:val="Normal"/>
    <w:rsid w:val="00075B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BE6"/>
  </w:style>
  <w:style w:type="paragraph" w:styleId="Quote">
    <w:name w:val="Quote"/>
    <w:basedOn w:val="Heading1"/>
    <w:link w:val="QuoteChar"/>
    <w:qFormat/>
    <w:rsid w:val="00075B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B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BE6"/>
    <w:pPr>
      <w:pageBreakBefore/>
    </w:pPr>
  </w:style>
  <w:style w:type="paragraph" w:customStyle="1" w:styleId="Border">
    <w:name w:val="Border"/>
    <w:basedOn w:val="Normal"/>
    <w:qFormat/>
    <w:rsid w:val="00075B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B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B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B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B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B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B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B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B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BE6"/>
    <w:rPr>
      <w:u w:val="single"/>
    </w:rPr>
  </w:style>
  <w:style w:type="character" w:customStyle="1" w:styleId="BoldandItalics">
    <w:name w:val="Bold and Italics"/>
    <w:qFormat/>
    <w:rsid w:val="00075BE6"/>
    <w:rPr>
      <w:b/>
      <w:i/>
      <w:u w:val="none"/>
    </w:rPr>
  </w:style>
  <w:style w:type="paragraph" w:styleId="BalloonText">
    <w:name w:val="Balloon Text"/>
    <w:basedOn w:val="Normal"/>
    <w:link w:val="BalloonTextChar"/>
    <w:rsid w:val="00075B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B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B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B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B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B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BE6"/>
    <w:pPr>
      <w:spacing w:before="0" w:after="0"/>
    </w:pPr>
  </w:style>
  <w:style w:type="paragraph" w:customStyle="1" w:styleId="BodyTextBold">
    <w:name w:val="Body Text Bold"/>
    <w:basedOn w:val="BodyText"/>
    <w:qFormat/>
    <w:rsid w:val="00075BE6"/>
    <w:rPr>
      <w:b/>
    </w:rPr>
  </w:style>
  <w:style w:type="character" w:styleId="Hyperlink">
    <w:name w:val="Hyperlink"/>
    <w:basedOn w:val="DefaultParagraphFont"/>
    <w:uiPriority w:val="99"/>
    <w:unhideWhenUsed/>
    <w:rsid w:val="007644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4157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SITHFAB009 Conduct a product tasting for alcoholic beverages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2022-04-08T07:54:00Z</dcterms:created>
  <dcterms:modified xsi:type="dcterms:W3CDTF">2022-04-08T07:54:00Z</dcterms:modified>
</cp:coreProperties>
</file>