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2E6" w:rsidP="001E5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SITHFAB007 Serve food and beverage</w:t>
      </w:r>
      <w:r>
        <w:fldChar w:fldCharType="end"/>
      </w:r>
    </w:p>
    <w:p w:rsidR="001E52E6" w:rsidP="001E52E6">
      <w:pPr>
        <w:pStyle w:val="Version"/>
        <w:sectPr w:rsidSect="00B21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071" w:rsidP="00B21071">
      <w:pPr>
        <w:pStyle w:val="SuperHeading"/>
      </w:pPr>
      <w:r w:rsidRPr="00B21071">
        <w:t>SITHFAB007 Serve food and beverage</w:t>
      </w:r>
    </w:p>
    <w:p w:rsidR="00000000" w:rsidRPr="00B21071" w:rsidP="00B21071">
      <w:pPr>
        <w:pStyle w:val="Heading1"/>
      </w:pPr>
      <w:bookmarkStart w:id="1" w:name="O_762506"/>
      <w:bookmarkEnd w:id="1"/>
      <w:r w:rsidRPr="00B21071">
        <w:t>Modification History</w:t>
      </w:r>
    </w:p>
    <w:p w:rsidR="00000000" w:rsidRPr="00B21071" w:rsidP="001E52E6">
      <w:pPr>
        <w:pStyle w:val="BodyText"/>
      </w:pPr>
      <w:r w:rsidRPr="00B21071">
        <w:t>Not applicable.</w:t>
      </w:r>
    </w:p>
    <w:p w:rsidR="00000000" w:rsidRPr="00B21071" w:rsidP="00B21071">
      <w:pPr>
        <w:pStyle w:val="Heading1"/>
      </w:pPr>
      <w:bookmarkStart w:id="2" w:name="O_762507"/>
      <w:bookmarkEnd w:id="2"/>
      <w:r w:rsidRPr="00B21071">
        <w:t>Application</w:t>
      </w:r>
    </w:p>
    <w:p w:rsidR="00000000" w:rsidRPr="00B21071" w:rsidP="001E52E6">
      <w:pPr>
        <w:pStyle w:val="BodyText"/>
      </w:pPr>
      <w:r w:rsidRPr="00B21071">
        <w:t>This unit describes the performance outcomes, skills and knowledge required to serve food and beverages to customers in a casual dining setting. It covers the fundamental technical skills re</w:t>
      </w:r>
      <w:r w:rsidRPr="00B21071">
        <w:t xml:space="preserve">quired to prepare the outlet for the service period, interact with customers to take orders, serve and clear food and beverage, and complete end of service tasks. </w:t>
      </w:r>
    </w:p>
    <w:p w:rsidR="00000000" w:rsidRPr="00B21071" w:rsidP="001E52E6">
      <w:pPr>
        <w:pStyle w:val="BodyText"/>
      </w:pPr>
      <w:r w:rsidRPr="00B21071">
        <w:t>Higher order service techniques required by senior food and beverage attendants are covered</w:t>
      </w:r>
      <w:r w:rsidRPr="00B21071">
        <w:t xml:space="preserve"> by the unit SITHFAB014 Provide table service of food and beverage.</w:t>
      </w:r>
    </w:p>
    <w:p w:rsidR="00000000" w:rsidRPr="00B21071" w:rsidP="001E52E6">
      <w:pPr>
        <w:pStyle w:val="BodyText"/>
      </w:pPr>
      <w:r w:rsidRPr="00B21071">
        <w:t>This unit applies to hospitality organisations that operate food and beverage outlets, including hotels, clubs, cafes, and coffee shops.</w:t>
      </w:r>
    </w:p>
    <w:p w:rsidR="00000000" w:rsidRPr="00B21071" w:rsidP="001E52E6">
      <w:pPr>
        <w:pStyle w:val="BodyText"/>
      </w:pPr>
      <w:r w:rsidRPr="00B21071">
        <w:t>Beverages may include alcohol but it is not a req</w:t>
      </w:r>
      <w:r w:rsidRPr="00B21071">
        <w:t>uirement of this unit, as many casual dining settings do not serve alcohol.</w:t>
      </w:r>
    </w:p>
    <w:p w:rsidR="00000000" w:rsidRPr="00B21071" w:rsidP="001E52E6">
      <w:pPr>
        <w:pStyle w:val="BodyText"/>
      </w:pPr>
      <w:r w:rsidRPr="00B21071">
        <w:t>The unit applies to operational food and beverage attendants who work with very little independence and under close supervision.</w:t>
      </w:r>
    </w:p>
    <w:p w:rsidR="001E52E6" w:rsidP="001E52E6">
      <w:pPr>
        <w:pStyle w:val="BodyText"/>
      </w:pPr>
      <w:r w:rsidRPr="00B21071">
        <w:t>No occupational licensing, certification or speci</w:t>
      </w:r>
      <w:r w:rsidRPr="00B21071">
        <w:t>fic legislative requirements apply to this unit at the time of publication.</w:t>
      </w:r>
    </w:p>
    <w:p w:rsidR="00000000" w:rsidRPr="00B21071" w:rsidP="00B21071">
      <w:pPr>
        <w:pStyle w:val="Heading1"/>
      </w:pPr>
      <w:bookmarkStart w:id="3" w:name="O_762508"/>
      <w:bookmarkEnd w:id="3"/>
      <w:r w:rsidRPr="00B21071">
        <w:t>Pre-requisite Unit</w:t>
      </w:r>
    </w:p>
    <w:p w:rsidR="00000000" w:rsidRPr="00B21071" w:rsidP="001E52E6">
      <w:pPr>
        <w:pStyle w:val="BodyText"/>
      </w:pPr>
      <w:r w:rsidRPr="00B21071">
        <w:t>SITXFSA001 Use hygienic practices for food safety</w:t>
      </w:r>
    </w:p>
    <w:p w:rsidR="00000000" w:rsidRPr="00B21071" w:rsidP="00B21071">
      <w:pPr>
        <w:pStyle w:val="Heading1"/>
      </w:pPr>
      <w:bookmarkStart w:id="4" w:name="O_762509"/>
      <w:bookmarkEnd w:id="4"/>
      <w:r w:rsidRPr="00B21071">
        <w:t>Competency Field</w:t>
      </w:r>
    </w:p>
    <w:p w:rsidR="00000000" w:rsidRPr="00B21071" w:rsidP="001E52E6">
      <w:pPr>
        <w:pStyle w:val="BodyText"/>
      </w:pPr>
      <w:r w:rsidRPr="00B21071">
        <w:t xml:space="preserve">Food and Beverage </w:t>
      </w:r>
    </w:p>
    <w:p w:rsidR="00000000" w:rsidRPr="00B21071" w:rsidP="00B21071">
      <w:pPr>
        <w:pStyle w:val="Heading1"/>
      </w:pPr>
      <w:bookmarkStart w:id="5" w:name="O_762510"/>
      <w:bookmarkEnd w:id="5"/>
      <w:r w:rsidRPr="00B21071">
        <w:t>Unit Sector</w:t>
      </w:r>
    </w:p>
    <w:p w:rsidR="00000000" w:rsidRPr="00B21071" w:rsidP="001E52E6">
      <w:pPr>
        <w:pStyle w:val="BodyText"/>
      </w:pPr>
      <w:r w:rsidRPr="00B21071">
        <w:t>Hospitality</w:t>
      </w:r>
      <w:r w:rsidRPr="00B21071">
        <w:t xml:space="preserve"> </w:t>
      </w:r>
    </w:p>
    <w:p w:rsidR="00000000" w:rsidRPr="00B21071" w:rsidP="00B21071">
      <w:pPr>
        <w:pStyle w:val="Heading1"/>
      </w:pPr>
      <w:bookmarkStart w:id="6" w:name="O_762511"/>
      <w:bookmarkEnd w:id="6"/>
      <w:r w:rsidRPr="00B210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BodyText"/>
            </w:pPr>
            <w:r w:rsidRPr="00B21071">
              <w:rPr>
                <w:rStyle w:val="SpecialBold"/>
              </w:rPr>
              <w:t>ELEMENTS</w:t>
            </w:r>
            <w:r w:rsidRPr="00B2107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rPr>
                <w:rStyle w:val="SpecialBold"/>
              </w:rPr>
              <w:t>PERFORMANCE CRITERIA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Performance criteria describe the performance needed to demonstrate achievement of the element.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1.</w:t>
            </w:r>
            <w:r w:rsidRPr="00B21071">
              <w:tab/>
            </w:r>
            <w:r w:rsidRPr="00B21071">
              <w:t>Prepare for food and beverage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1.1.Discuss and clarify table and room set-up, menu and style of service where required.</w:t>
            </w:r>
          </w:p>
          <w:p w:rsidR="00000000" w:rsidRPr="00B21071" w:rsidP="00B21071">
            <w:pPr>
              <w:pStyle w:val="List"/>
            </w:pPr>
            <w:r w:rsidRPr="00B21071">
              <w:t>1.2.Check furniture and fittings for cleanliness, stability and condition prior to the service period.</w:t>
            </w:r>
          </w:p>
          <w:p w:rsidR="00000000" w:rsidRPr="00B21071" w:rsidP="00B21071">
            <w:pPr>
              <w:pStyle w:val="List"/>
            </w:pPr>
            <w:r w:rsidRPr="00B21071">
              <w:t>1.3.Adjust furniture plac</w:t>
            </w:r>
            <w:r w:rsidRPr="00B21071">
              <w:t>ement to meet service requirements and allow safe and easy access for service personnel.</w:t>
            </w:r>
          </w:p>
          <w:p w:rsidR="00000000" w:rsidRPr="00B21071" w:rsidP="00B21071">
            <w:pPr>
              <w:pStyle w:val="List"/>
            </w:pPr>
            <w:r w:rsidRPr="00B21071">
              <w:t>1.4.Prepare and adjust environment to ensure comfort and ambience for customers.</w:t>
            </w:r>
          </w:p>
          <w:p w:rsidR="00000000" w:rsidRPr="00B21071" w:rsidP="00B21071">
            <w:pPr>
              <w:pStyle w:val="List"/>
            </w:pPr>
            <w:r w:rsidRPr="00B21071">
              <w:t>1.5.Check and prepare equipment for service according to manufacturer instructions, an</w:t>
            </w:r>
            <w:r w:rsidRPr="00B21071">
              <w:t>d clean or replace items as required to meet service standards.</w:t>
            </w:r>
          </w:p>
          <w:p w:rsidR="00000000" w:rsidP="00B21071">
            <w:pPr>
              <w:pStyle w:val="List"/>
              <w:rPr>
                <w:lang w:val="en-NZ"/>
              </w:rPr>
            </w:pPr>
            <w:r w:rsidRPr="00B21071">
              <w:t>1.6.Prepare and display food and beverage items according to organisational standards.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2.</w:t>
            </w:r>
            <w:r w:rsidRPr="00B21071">
              <w:tab/>
              <w:t>Welcome and advise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2.1.Greet customers on arrival, according to organisational customer se</w:t>
            </w:r>
            <w:r w:rsidRPr="00B21071">
              <w:t>rvice standards.</w:t>
            </w:r>
          </w:p>
          <w:p w:rsidR="00000000" w:rsidRPr="00B21071" w:rsidP="00B21071">
            <w:pPr>
              <w:pStyle w:val="List"/>
            </w:pPr>
            <w:r w:rsidRPr="00B21071">
              <w:t>2.2.Provide information regarding food and beverage and facilities to customers, giving clear explanations and descriptions.</w:t>
            </w:r>
          </w:p>
          <w:p w:rsidR="00000000" w:rsidP="00B21071">
            <w:pPr>
              <w:pStyle w:val="List"/>
              <w:rPr>
                <w:lang w:val="en-NZ"/>
              </w:rPr>
            </w:pPr>
            <w:r w:rsidRPr="00B21071">
              <w:t>2.3.Answer customer questions on menu items correctly and courteously.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3.</w:t>
            </w:r>
            <w:r w:rsidRPr="00B21071">
              <w:tab/>
              <w:t>Take and process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3.1.Take and record orders accurately and legibly using the format required by the organisation, and convey them promptly to the kitchen.</w:t>
            </w:r>
          </w:p>
          <w:p w:rsidR="00000000" w:rsidRPr="00B21071" w:rsidP="00B21071">
            <w:pPr>
              <w:pStyle w:val="List"/>
            </w:pPr>
            <w:r w:rsidRPr="00B21071">
              <w:t>3.2.Operate ordering system according to organisational procedures.</w:t>
            </w:r>
          </w:p>
          <w:p w:rsidR="00000000" w:rsidRPr="00B21071" w:rsidP="00B21071">
            <w:pPr>
              <w:pStyle w:val="List"/>
            </w:pPr>
            <w:r w:rsidRPr="00B21071">
              <w:t>3.3.Communicate special requests or dietary requir</w:t>
            </w:r>
            <w:r w:rsidRPr="00B21071">
              <w:t>ements to kitchen.</w:t>
            </w:r>
          </w:p>
          <w:p w:rsidR="00000000" w:rsidRPr="00B21071" w:rsidP="00B21071">
            <w:pPr>
              <w:pStyle w:val="List"/>
            </w:pPr>
            <w:r w:rsidRPr="00B21071">
              <w:t>3.4.Provide glassware, service-ware and cutlery suitable for menu choice.</w:t>
            </w:r>
          </w:p>
          <w:p w:rsidR="00000000" w:rsidP="00B21071">
            <w:pPr>
              <w:pStyle w:val="List"/>
              <w:rPr>
                <w:lang w:val="en-NZ"/>
              </w:rPr>
            </w:pPr>
            <w:r w:rsidRPr="00B21071">
              <w:t>3.5.Process accounts and receive payment at appropriate time.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4.</w:t>
            </w:r>
            <w:r w:rsidRPr="00B21071">
              <w:tab/>
              <w:t>Serve food and drinks.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4.1.Promptly recognise and follow-up delays or deficiencies in service.</w:t>
            </w:r>
          </w:p>
          <w:p w:rsidR="00000000" w:rsidRPr="00B21071" w:rsidP="00B21071">
            <w:pPr>
              <w:pStyle w:val="List"/>
            </w:pPr>
            <w:r w:rsidRPr="00B21071">
              <w:t>4.</w:t>
            </w:r>
            <w:r w:rsidRPr="00B21071">
              <w:t>2.Collect food and beverage selections from kitchen and check for accuracy and presentation.</w:t>
            </w:r>
          </w:p>
          <w:p w:rsidR="00000000" w:rsidRPr="00B21071" w:rsidP="00B21071">
            <w:pPr>
              <w:pStyle w:val="List"/>
            </w:pPr>
            <w:r w:rsidRPr="00B21071">
              <w:t>4.3.Use appropriate techniques to carry and place plates containing meals and serve to correct person.</w:t>
            </w:r>
          </w:p>
          <w:p w:rsidR="00000000" w:rsidRPr="00B21071" w:rsidP="00B21071">
            <w:pPr>
              <w:pStyle w:val="List"/>
            </w:pPr>
            <w:r w:rsidRPr="00B21071">
              <w:t>4.4.Advise and reassure customers about delays or problems.</w:t>
            </w:r>
          </w:p>
          <w:p w:rsidR="00000000" w:rsidP="00B21071">
            <w:pPr>
              <w:pStyle w:val="List"/>
              <w:rPr>
                <w:lang w:val="en-NZ"/>
              </w:rPr>
            </w:pPr>
            <w:r w:rsidRPr="00B21071">
              <w:t>4.5.Check customer satisfaction at the appropriate time.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5.</w:t>
            </w:r>
            <w:r w:rsidRPr="00B21071">
              <w:tab/>
              <w:t>Clear food and drinks.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5.1.Use appropriate techniques to clear and carry multiple used plates and other service-ware.</w:t>
            </w:r>
          </w:p>
          <w:p w:rsidR="00000000" w:rsidRPr="00B21071" w:rsidP="00B21071">
            <w:pPr>
              <w:pStyle w:val="List"/>
            </w:pPr>
            <w:r w:rsidRPr="00B21071">
              <w:t>5.2.Remove used items in a timely manner and safely transfer them to the appr</w:t>
            </w:r>
            <w:r w:rsidRPr="00B21071">
              <w:t>opriate location for cleaning.</w:t>
            </w:r>
          </w:p>
          <w:p w:rsidR="00000000" w:rsidP="00B21071">
            <w:pPr>
              <w:pStyle w:val="List"/>
              <w:rPr>
                <w:lang w:val="en-NZ"/>
              </w:rPr>
            </w:pPr>
            <w:r w:rsidRPr="00B21071">
              <w:t>5.3.Safely dispose of food waste, disposables and recyclable items to minimise negative environmental impacts.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"/>
              <w:rPr>
                <w:lang w:val="en-NZ"/>
              </w:rPr>
            </w:pPr>
            <w:r w:rsidRPr="00B21071">
              <w:t>6.</w:t>
            </w:r>
            <w:r w:rsidRPr="00B21071">
              <w:tab/>
              <w:t>Complete end of shift duties.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"/>
            </w:pPr>
            <w:r w:rsidRPr="00B21071">
              <w:t>6.1.Follow end of shift procedures.</w:t>
            </w:r>
          </w:p>
          <w:p w:rsidR="00000000" w:rsidRPr="00B21071" w:rsidP="00B21071">
            <w:pPr>
              <w:pStyle w:val="List"/>
            </w:pPr>
            <w:r w:rsidRPr="00B21071">
              <w:t>6.2.Provide customer feedback to relevant colleagues, supervisors or managers.</w:t>
            </w:r>
          </w:p>
          <w:p w:rsidR="00000000" w:rsidRPr="00B21071" w:rsidP="00B21071">
            <w:pPr>
              <w:pStyle w:val="List"/>
            </w:pPr>
            <w:r w:rsidRPr="00B21071">
              <w:t>6.3.Provide handover to incoming colleagues and share relevant information.</w:t>
            </w:r>
          </w:p>
        </w:tc>
      </w:tr>
    </w:tbl>
    <w:p w:rsidR="00000000" w:rsidRPr="00B21071" w:rsidP="00B21071">
      <w:pPr>
        <w:pStyle w:val="BodyText"/>
      </w:pPr>
    </w:p>
    <w:p w:rsidR="00000000" w:rsidRPr="00B21071" w:rsidP="00B21071">
      <w:pPr>
        <w:pStyle w:val="AllowPageBreak"/>
      </w:pPr>
    </w:p>
    <w:p w:rsidR="00000000" w:rsidRPr="00B21071" w:rsidP="00B21071">
      <w:pPr>
        <w:pStyle w:val="Heading1"/>
      </w:pPr>
      <w:bookmarkStart w:id="7" w:name="O_762512"/>
      <w:bookmarkEnd w:id="7"/>
      <w:r w:rsidRPr="00B2107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3"/>
        <w:gridCol w:w="5783"/>
      </w:tblGrid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Foundation skills essential to performance in this unit, but not</w:t>
            </w:r>
            <w:r w:rsidRPr="00B21071">
              <w:t xml:space="preserve"> explicit in the performance criteria are listed here, along with a brief context statement.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BodyText"/>
            </w:pPr>
            <w:r w:rsidRPr="00B21071">
              <w:rPr>
                <w:rStyle w:val="SpecialBold"/>
              </w:rPr>
              <w:t>SKILLS</w:t>
            </w:r>
            <w:r w:rsidRPr="00B2107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rPr>
                <w:rStyle w:val="SpecialBold"/>
              </w:rPr>
              <w:t>DESCRIPTION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Bullet"/>
              <w:rPr>
                <w:lang w:val="en-NZ"/>
              </w:rPr>
            </w:pPr>
            <w:r w:rsidRPr="00B21071">
              <w:t>read food and beverage menus and organisational procedures.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Bullet"/>
              <w:rPr>
                <w:lang w:val="en-NZ"/>
              </w:rPr>
            </w:pPr>
            <w:r w:rsidRPr="00B21071">
              <w:t>record customer orders and write clear and precise notes on special requests.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Bullet"/>
            </w:pPr>
            <w:r w:rsidRPr="00B21071">
              <w:t>use active listening and open and closed probe questioning to determine customer preferences</w:t>
            </w:r>
          </w:p>
          <w:p w:rsidR="00000000" w:rsidP="00B21071">
            <w:pPr>
              <w:pStyle w:val="ListBullet"/>
              <w:rPr>
                <w:lang w:val="en-NZ"/>
              </w:rPr>
            </w:pPr>
            <w:r w:rsidRPr="00B21071">
              <w:t>discuss causes of service delays or deficiencies with customers and colleagues in a professional manner.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Bullet"/>
              <w:rPr>
                <w:lang w:val="en-NZ"/>
              </w:rPr>
            </w:pPr>
            <w:r w:rsidRPr="00B21071">
              <w:t>recognise delays and deficiencies in food service and rectify to the customer’s satisfaction.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Teamwork skills t</w:t>
            </w:r>
            <w:r w:rsidRPr="00B21071">
              <w:t>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ListBullet"/>
              <w:rPr>
                <w:lang w:val="en-NZ"/>
              </w:rPr>
            </w:pPr>
            <w:r w:rsidRPr="00B21071">
              <w:t>provide timely operational information to colleagues to support efficient service.</w:t>
            </w:r>
          </w:p>
        </w:tc>
      </w:tr>
      <w:tr w:rsidTr="001E5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71">
            <w:pPr>
              <w:pStyle w:val="BodyText"/>
              <w:rPr>
                <w:lang w:val="en-NZ"/>
              </w:rPr>
            </w:pPr>
            <w:r w:rsidRPr="00B2107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71" w:rsidP="00B21071">
            <w:pPr>
              <w:pStyle w:val="ListBullet"/>
            </w:pPr>
            <w:r w:rsidRPr="00B21071">
              <w:t>use organisational ordering systems and equipment.</w:t>
            </w:r>
          </w:p>
        </w:tc>
      </w:tr>
    </w:tbl>
    <w:p w:rsidR="00000000" w:rsidRPr="00B21071" w:rsidP="00B21071">
      <w:pPr>
        <w:pStyle w:val="BodyText"/>
      </w:pPr>
    </w:p>
    <w:p w:rsidR="00000000" w:rsidRPr="00B21071" w:rsidP="00B21071">
      <w:pPr>
        <w:pStyle w:val="AllowPageBreak"/>
      </w:pPr>
    </w:p>
    <w:p w:rsidR="00000000" w:rsidRPr="00B21071" w:rsidP="00B21071">
      <w:pPr>
        <w:pStyle w:val="Heading1"/>
      </w:pPr>
      <w:bookmarkStart w:id="8" w:name="O_762514"/>
      <w:bookmarkEnd w:id="8"/>
      <w:r w:rsidRPr="00B21071">
        <w:t>Unit Mapping Information</w:t>
      </w:r>
    </w:p>
    <w:p w:rsidR="00000000" w:rsidRPr="00B21071" w:rsidP="001E52E6">
      <w:pPr>
        <w:pStyle w:val="BodyText"/>
      </w:pPr>
      <w:r w:rsidRPr="00B21071">
        <w:t>SITHFAB206 Serve food and beverage</w:t>
      </w:r>
    </w:p>
    <w:p w:rsidR="00000000" w:rsidRPr="00B21071" w:rsidP="00B21071">
      <w:pPr>
        <w:pStyle w:val="Heading1"/>
      </w:pPr>
      <w:bookmarkStart w:id="9" w:name="O_762521"/>
      <w:bookmarkEnd w:id="9"/>
      <w:r w:rsidRPr="00B21071">
        <w:t>Links</w:t>
      </w:r>
    </w:p>
    <w:p w:rsidR="00000000" w:rsidRPr="00B21071" w:rsidP="001E52E6">
      <w:pPr>
        <w:pStyle w:val="BodyText"/>
      </w:pPr>
      <w:r w:rsidRPr="00B21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664E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21071" w:rsidP="001E52E6">
      <w:pPr>
        <w:pStyle w:val="BodyText"/>
        <w:sectPr w:rsidSect="00B210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1071" w:rsidP="00B21071">
      <w:pPr>
        <w:pStyle w:val="SuperHeading"/>
      </w:pPr>
      <w:r w:rsidRPr="00B21071">
        <w:t>Assessment Requirements for SITHFAB007 Serve food</w:t>
      </w:r>
      <w:r w:rsidRPr="00B21071">
        <w:t xml:space="preserve"> and beverage</w:t>
      </w:r>
    </w:p>
    <w:p w:rsidR="00000000" w:rsidRPr="00B21071" w:rsidP="00B21071">
      <w:pPr>
        <w:pStyle w:val="Heading1"/>
      </w:pPr>
      <w:bookmarkStart w:id="10" w:name="O_762516"/>
      <w:bookmarkEnd w:id="10"/>
      <w:r w:rsidRPr="00B21071">
        <w:t>Modification History</w:t>
      </w:r>
    </w:p>
    <w:p w:rsidR="00000000" w:rsidRPr="00B21071" w:rsidP="001E52E6">
      <w:pPr>
        <w:pStyle w:val="BodyText"/>
      </w:pPr>
      <w:r w:rsidRPr="00B21071">
        <w:t>Not applicable.</w:t>
      </w:r>
    </w:p>
    <w:p w:rsidR="00000000" w:rsidRPr="00B21071" w:rsidP="00B21071">
      <w:pPr>
        <w:pStyle w:val="Heading1"/>
      </w:pPr>
      <w:bookmarkStart w:id="11" w:name="O_762517"/>
      <w:bookmarkEnd w:id="11"/>
      <w:r w:rsidRPr="00B21071">
        <w:t>Performance Evidence</w:t>
      </w:r>
    </w:p>
    <w:p w:rsidR="00000000" w:rsidRPr="00B21071" w:rsidP="001E52E6">
      <w:pPr>
        <w:pStyle w:val="BodyText"/>
      </w:pPr>
      <w:r w:rsidRPr="00B21071">
        <w:t>Evidence of the ability to complete tasks outlined in elements and performance criteria of this unit in the context of the job role, and:</w:t>
      </w:r>
    </w:p>
    <w:p w:rsidR="00000000" w:rsidRPr="00B21071" w:rsidP="00B21071">
      <w:pPr>
        <w:pStyle w:val="ListBullet"/>
      </w:pPr>
      <w:r w:rsidRPr="00B21071">
        <w:t xml:space="preserve">provide effective food and beverage service during five different service periods, including at least one peak period </w:t>
      </w:r>
    </w:p>
    <w:p w:rsidR="00000000" w:rsidRPr="00B21071" w:rsidP="00B21071">
      <w:pPr>
        <w:pStyle w:val="ListBullet"/>
      </w:pPr>
      <w:r w:rsidRPr="00B21071">
        <w:t>demonstrate effective use of techniques for:</w:t>
      </w:r>
    </w:p>
    <w:p w:rsidR="00000000" w:rsidRPr="00B21071" w:rsidP="00B21071">
      <w:pPr>
        <w:pStyle w:val="ListBullet2"/>
      </w:pPr>
      <w:r w:rsidRPr="00B21071">
        <w:t>service style appropriate to organisation</w:t>
      </w:r>
    </w:p>
    <w:p w:rsidR="00000000" w:rsidRPr="00B21071" w:rsidP="00B21071">
      <w:pPr>
        <w:pStyle w:val="ListBullet2"/>
      </w:pPr>
      <w:r w:rsidRPr="00B21071">
        <w:t>carrying and placing plates containing meals</w:t>
      </w:r>
    </w:p>
    <w:p w:rsidR="00000000" w:rsidRPr="00B21071" w:rsidP="00B21071">
      <w:pPr>
        <w:pStyle w:val="ListBullet2"/>
      </w:pPr>
      <w:r w:rsidRPr="00B21071">
        <w:t>clea</w:t>
      </w:r>
      <w:r w:rsidRPr="00B21071">
        <w:t>ring and carrying multiple used plates and other service-ware</w:t>
      </w:r>
    </w:p>
    <w:p w:rsidR="00000000" w:rsidRPr="00B21071" w:rsidP="00B21071">
      <w:pPr>
        <w:pStyle w:val="ListBullet2"/>
      </w:pPr>
      <w:r w:rsidRPr="00B21071">
        <w:t>processing customer accounts as required</w:t>
      </w:r>
    </w:p>
    <w:p w:rsidR="00000000" w:rsidRPr="00B21071" w:rsidP="00B21071">
      <w:pPr>
        <w:pStyle w:val="ListBullet"/>
      </w:pPr>
      <w:r w:rsidRPr="00B21071">
        <w:t>demonstrate procedures for:</w:t>
      </w:r>
    </w:p>
    <w:p w:rsidR="00000000" w:rsidRPr="00B21071" w:rsidP="00B21071">
      <w:pPr>
        <w:pStyle w:val="ListBullet2"/>
      </w:pPr>
      <w:r w:rsidRPr="00B21071">
        <w:t>table and room set-up</w:t>
      </w:r>
    </w:p>
    <w:p w:rsidR="00000000" w:rsidRPr="00B21071" w:rsidP="00B21071">
      <w:pPr>
        <w:pStyle w:val="ListBullet2"/>
      </w:pPr>
      <w:r w:rsidRPr="00B21071">
        <w:t>end of shift activities</w:t>
      </w:r>
    </w:p>
    <w:p w:rsidR="00000000" w:rsidRPr="00B21071" w:rsidP="00B21071">
      <w:pPr>
        <w:pStyle w:val="ListBullet"/>
      </w:pPr>
      <w:r w:rsidRPr="00B21071">
        <w:t>interact with and positively respond to diverse dema</w:t>
      </w:r>
      <w:r w:rsidRPr="00B21071">
        <w:t>nds and requests by multiple customers during above service periods</w:t>
      </w:r>
    </w:p>
    <w:p w:rsidR="00000000" w:rsidRPr="00B21071" w:rsidP="00B21071">
      <w:pPr>
        <w:pStyle w:val="ListBullet"/>
      </w:pPr>
      <w:r w:rsidRPr="00B21071">
        <w:t>perform above service within realistic commercial timeframes.</w:t>
      </w:r>
    </w:p>
    <w:p w:rsidR="00000000" w:rsidRPr="00B21071" w:rsidP="00B21071">
      <w:pPr>
        <w:pStyle w:val="AllowPageBreak"/>
      </w:pPr>
    </w:p>
    <w:p w:rsidR="00000000" w:rsidRPr="00B21071" w:rsidP="00B21071">
      <w:pPr>
        <w:pStyle w:val="Heading1"/>
      </w:pPr>
      <w:bookmarkStart w:id="12" w:name="O_762518"/>
      <w:bookmarkEnd w:id="12"/>
      <w:r w:rsidRPr="00B21071">
        <w:t>Knowledge Evidence</w:t>
      </w:r>
    </w:p>
    <w:p w:rsidR="00000000" w:rsidRPr="00B21071" w:rsidP="001E52E6">
      <w:pPr>
        <w:pStyle w:val="BodyText"/>
      </w:pPr>
      <w:r w:rsidRPr="00B21071">
        <w:t>Demonstrated knowledge required to complete the tasks outlined in elements and performance</w:t>
      </w:r>
      <w:r w:rsidRPr="00B21071">
        <w:t xml:space="preserve"> criteria of this unit:</w:t>
      </w:r>
    </w:p>
    <w:p w:rsidR="00000000" w:rsidRPr="00B21071" w:rsidP="00B21071">
      <w:pPr>
        <w:pStyle w:val="ListBullet"/>
      </w:pPr>
      <w:r w:rsidRPr="00B21071">
        <w:t>specific organisation food and beverage features:</w:t>
      </w:r>
    </w:p>
    <w:p w:rsidR="00000000" w:rsidRPr="00B21071" w:rsidP="00B21071">
      <w:pPr>
        <w:pStyle w:val="ListBullet2"/>
      </w:pPr>
      <w:r w:rsidRPr="00B21071">
        <w:t>workflow structure for food and beverage service</w:t>
      </w:r>
    </w:p>
    <w:p w:rsidR="00000000" w:rsidRPr="00B21071" w:rsidP="00B21071">
      <w:pPr>
        <w:pStyle w:val="ListBullet2"/>
      </w:pPr>
      <w:r w:rsidRPr="00B21071">
        <w:t>ordering systems and procedures</w:t>
      </w:r>
    </w:p>
    <w:p w:rsidR="00000000" w:rsidRPr="00B21071" w:rsidP="00B21071">
      <w:pPr>
        <w:pStyle w:val="ListBullet2"/>
      </w:pPr>
      <w:r w:rsidRPr="00B21071">
        <w:t>workflow between kitchen and front of house areas</w:t>
      </w:r>
    </w:p>
    <w:p w:rsidR="00000000" w:rsidRPr="00B21071" w:rsidP="00B21071">
      <w:pPr>
        <w:pStyle w:val="ListBullet2"/>
      </w:pPr>
      <w:r w:rsidRPr="00B21071">
        <w:t>service procedures</w:t>
      </w:r>
    </w:p>
    <w:p w:rsidR="00000000" w:rsidRPr="00B21071" w:rsidP="00B21071">
      <w:pPr>
        <w:pStyle w:val="ListBullet2"/>
      </w:pPr>
      <w:r w:rsidRPr="00B21071">
        <w:t>set up procedures</w:t>
      </w:r>
    </w:p>
    <w:p w:rsidR="00000000" w:rsidRPr="00B21071" w:rsidP="00B21071">
      <w:pPr>
        <w:pStyle w:val="ListBullet2"/>
      </w:pPr>
      <w:r w:rsidRPr="00B21071">
        <w:t>end of shift procedures for:</w:t>
      </w:r>
    </w:p>
    <w:p w:rsidR="00000000" w:rsidRPr="00B21071" w:rsidP="00B21071">
      <w:pPr>
        <w:pStyle w:val="ListBullet3"/>
      </w:pPr>
      <w:r w:rsidRPr="00B21071">
        <w:t>clearing, cleaning and dismantling furniture</w:t>
      </w:r>
    </w:p>
    <w:p w:rsidR="00000000" w:rsidRPr="00B21071" w:rsidP="00B21071">
      <w:pPr>
        <w:pStyle w:val="ListBullet3"/>
      </w:pPr>
      <w:r w:rsidRPr="00B21071">
        <w:t>cleaning equipment</w:t>
      </w:r>
    </w:p>
    <w:p w:rsidR="00000000" w:rsidRPr="00B21071" w:rsidP="00B21071">
      <w:pPr>
        <w:pStyle w:val="ListBullet3"/>
      </w:pPr>
      <w:r w:rsidRPr="00B21071">
        <w:t>participating in debriefing sessions and quality service reviews</w:t>
      </w:r>
    </w:p>
    <w:p w:rsidR="00000000" w:rsidRPr="00B21071" w:rsidP="00B21071">
      <w:pPr>
        <w:pStyle w:val="ListBullet3"/>
      </w:pPr>
      <w:r w:rsidRPr="00B21071">
        <w:t>placing equipment and furniture in allocated storage areas</w:t>
      </w:r>
    </w:p>
    <w:p w:rsidR="00000000" w:rsidRPr="00B21071" w:rsidP="00B21071">
      <w:pPr>
        <w:pStyle w:val="ListBullet3"/>
      </w:pPr>
      <w:r w:rsidRPr="00B21071">
        <w:t>preparing for next service period</w:t>
      </w:r>
    </w:p>
    <w:p w:rsidR="00000000" w:rsidRPr="00B21071" w:rsidP="00B21071">
      <w:pPr>
        <w:pStyle w:val="ListBullet"/>
      </w:pPr>
      <w:r w:rsidRPr="00B21071">
        <w:t>com</w:t>
      </w:r>
      <w:r w:rsidRPr="00B21071">
        <w:t>mon styles of food and beverage service:</w:t>
      </w:r>
    </w:p>
    <w:p w:rsidR="00000000" w:rsidRPr="00B21071" w:rsidP="00B21071">
      <w:pPr>
        <w:pStyle w:val="ListBullet2"/>
      </w:pPr>
      <w:r w:rsidRPr="00B21071">
        <w:t>bar</w:t>
      </w:r>
    </w:p>
    <w:p w:rsidR="00000000" w:rsidRPr="00B21071" w:rsidP="00B21071">
      <w:pPr>
        <w:pStyle w:val="ListBullet2"/>
      </w:pPr>
      <w:r w:rsidRPr="00B21071">
        <w:t>bistro</w:t>
      </w:r>
    </w:p>
    <w:p w:rsidR="00000000" w:rsidRPr="00B21071" w:rsidP="00B21071">
      <w:pPr>
        <w:pStyle w:val="ListBullet2"/>
      </w:pPr>
      <w:r w:rsidRPr="00B21071">
        <w:t>café</w:t>
      </w:r>
    </w:p>
    <w:p w:rsidR="00000000" w:rsidRPr="00B21071" w:rsidP="00B21071">
      <w:pPr>
        <w:pStyle w:val="ListBullet2"/>
      </w:pPr>
      <w:r w:rsidRPr="00B21071">
        <w:t>counter</w:t>
      </w:r>
    </w:p>
    <w:p w:rsidR="00000000" w:rsidRPr="00B21071" w:rsidP="00B21071">
      <w:pPr>
        <w:pStyle w:val="ListBullet2"/>
      </w:pPr>
      <w:r w:rsidRPr="00B21071">
        <w:t>espresso coffee bar</w:t>
      </w:r>
    </w:p>
    <w:p w:rsidR="00000000" w:rsidRPr="00B21071" w:rsidP="00B21071">
      <w:pPr>
        <w:pStyle w:val="ListBullet2"/>
      </w:pPr>
      <w:r w:rsidRPr="00B21071">
        <w:t>plate service</w:t>
      </w:r>
    </w:p>
    <w:p w:rsidR="00000000" w:rsidRPr="00B21071" w:rsidP="00B21071">
      <w:pPr>
        <w:pStyle w:val="ListBullet2"/>
      </w:pPr>
      <w:r w:rsidRPr="00B21071">
        <w:t>table</w:t>
      </w:r>
    </w:p>
    <w:p w:rsidR="00000000" w:rsidRPr="00B21071" w:rsidP="00B21071">
      <w:pPr>
        <w:pStyle w:val="ListBullet"/>
      </w:pPr>
      <w:r w:rsidRPr="00B21071">
        <w:t>techniques for:</w:t>
      </w:r>
    </w:p>
    <w:p w:rsidR="00000000" w:rsidRPr="00B21071" w:rsidP="00B21071">
      <w:pPr>
        <w:pStyle w:val="ListBullet2"/>
      </w:pPr>
      <w:r w:rsidRPr="00B21071">
        <w:t>carrying and placing plates containing meals</w:t>
      </w:r>
    </w:p>
    <w:p w:rsidR="00000000" w:rsidRPr="00B21071" w:rsidP="00B21071">
      <w:pPr>
        <w:pStyle w:val="ListBullet2"/>
      </w:pPr>
      <w:r w:rsidRPr="00B21071">
        <w:t>clearing and carrying multiple used plates and other service-ware</w:t>
      </w:r>
    </w:p>
    <w:p w:rsidR="00000000" w:rsidRPr="00B21071" w:rsidP="00B21071">
      <w:pPr>
        <w:pStyle w:val="ListBullet"/>
      </w:pPr>
      <w:r w:rsidRPr="00B21071">
        <w:t>key features of food and beverage items on the menu</w:t>
      </w:r>
    </w:p>
    <w:p w:rsidR="00000000" w:rsidRPr="00B21071" w:rsidP="00B21071">
      <w:pPr>
        <w:pStyle w:val="ListBullet"/>
      </w:pPr>
      <w:r w:rsidRPr="00B21071">
        <w:t>common organisational procedures used when processing accounts:</w:t>
      </w:r>
    </w:p>
    <w:p w:rsidR="00000000" w:rsidRPr="00B21071" w:rsidP="00B21071">
      <w:pPr>
        <w:pStyle w:val="ListBullet2"/>
      </w:pPr>
      <w:r w:rsidRPr="00B21071">
        <w:t>depositing money in cash register, processing and giving change</w:t>
      </w:r>
    </w:p>
    <w:p w:rsidR="00000000" w:rsidRPr="00B21071" w:rsidP="00B21071">
      <w:pPr>
        <w:pStyle w:val="ListBullet2"/>
      </w:pPr>
      <w:r w:rsidRPr="00B21071">
        <w:t>handing account to another person to process</w:t>
      </w:r>
    </w:p>
    <w:p w:rsidR="00000000" w:rsidRPr="00B21071" w:rsidP="00B21071">
      <w:pPr>
        <w:pStyle w:val="ListBullet2"/>
      </w:pPr>
      <w:r w:rsidRPr="00B21071">
        <w:t>processing credit cards or electronic funds transfer at point of sale (EFTPOS) using:</w:t>
      </w:r>
    </w:p>
    <w:p w:rsidR="00000000" w:rsidRPr="00B21071" w:rsidP="00B21071">
      <w:pPr>
        <w:pStyle w:val="ListBullet3"/>
      </w:pPr>
      <w:r w:rsidRPr="00B21071">
        <w:t>electronic point of sale (POS) system with touchscreen or PALM order pad</w:t>
      </w:r>
    </w:p>
    <w:p w:rsidR="00000000" w:rsidRPr="00B21071" w:rsidP="00B21071">
      <w:pPr>
        <w:pStyle w:val="ListBullet3"/>
      </w:pPr>
      <w:r w:rsidRPr="00B21071">
        <w:t>EFTPOS equipment</w:t>
      </w:r>
    </w:p>
    <w:p w:rsidR="00000000" w:rsidRPr="00B21071" w:rsidP="00B21071">
      <w:pPr>
        <w:pStyle w:val="ListBullet"/>
      </w:pPr>
      <w:r w:rsidRPr="00B21071">
        <w:t>correct and environmentally sound disposal methods for food and beverage waste</w:t>
      </w:r>
      <w:r w:rsidRPr="00B21071">
        <w:t>.</w:t>
      </w:r>
    </w:p>
    <w:p w:rsidR="00000000" w:rsidRPr="00B21071" w:rsidP="00B21071">
      <w:pPr>
        <w:pStyle w:val="AllowPageBreak"/>
      </w:pPr>
    </w:p>
    <w:p w:rsidR="00000000" w:rsidRPr="00B21071" w:rsidP="00B21071">
      <w:pPr>
        <w:pStyle w:val="Heading1"/>
      </w:pPr>
      <w:bookmarkStart w:id="13" w:name="O_762519"/>
      <w:bookmarkEnd w:id="13"/>
      <w:r w:rsidRPr="00B21071">
        <w:t>Assessment Conditions</w:t>
      </w:r>
    </w:p>
    <w:p w:rsidR="00000000" w:rsidRPr="00B21071" w:rsidP="001E52E6">
      <w:pPr>
        <w:pStyle w:val="BodyText"/>
      </w:pPr>
      <w:r w:rsidRPr="00B21071">
        <w:t>Skills must be demonstrated in an operational food and beverage outlet. This can be:</w:t>
      </w:r>
    </w:p>
    <w:p w:rsidR="00000000" w:rsidRPr="00B21071" w:rsidP="00B21071">
      <w:pPr>
        <w:pStyle w:val="ListBullet"/>
      </w:pPr>
      <w:r w:rsidRPr="00B21071">
        <w:t>an industry workplace</w:t>
      </w:r>
    </w:p>
    <w:p w:rsidR="00000000" w:rsidRPr="00B21071" w:rsidP="00B21071">
      <w:pPr>
        <w:pStyle w:val="ListBullet"/>
      </w:pPr>
      <w:r w:rsidRPr="00B21071">
        <w:t>a simulated industry environment.</w:t>
      </w:r>
    </w:p>
    <w:p w:rsidR="00000000" w:rsidRPr="00B21071" w:rsidP="00B21071">
      <w:pPr>
        <w:pStyle w:val="BodyText"/>
      </w:pPr>
    </w:p>
    <w:p w:rsidR="00000000" w:rsidRPr="00B21071" w:rsidP="001E52E6">
      <w:pPr>
        <w:pStyle w:val="BodyText"/>
      </w:pPr>
      <w:r w:rsidRPr="00B21071">
        <w:t xml:space="preserve">Assessment must ensure access to: </w:t>
      </w:r>
    </w:p>
    <w:p w:rsidR="00000000" w:rsidRPr="00B21071" w:rsidP="00B21071">
      <w:pPr>
        <w:pStyle w:val="ListBullet"/>
      </w:pPr>
      <w:r w:rsidRPr="00B21071">
        <w:t>fixtures and large equipment:</w:t>
      </w:r>
    </w:p>
    <w:p w:rsidR="00000000" w:rsidRPr="00B21071" w:rsidP="00B21071">
      <w:pPr>
        <w:pStyle w:val="ListBullet2"/>
      </w:pPr>
      <w:r w:rsidRPr="00B21071">
        <w:t>sideboards or crockery and cutlery storage area</w:t>
      </w:r>
    </w:p>
    <w:p w:rsidR="00000000" w:rsidRPr="00B21071" w:rsidP="00B21071">
      <w:pPr>
        <w:pStyle w:val="ListBullet2"/>
      </w:pPr>
      <w:r w:rsidRPr="00B21071">
        <w:t>coffee and tea making equipment</w:t>
      </w:r>
    </w:p>
    <w:p w:rsidR="00000000" w:rsidRPr="00B21071" w:rsidP="00B21071">
      <w:pPr>
        <w:pStyle w:val="ListBullet2"/>
      </w:pPr>
      <w:r w:rsidRPr="00B21071">
        <w:t>ordering system</w:t>
      </w:r>
    </w:p>
    <w:p w:rsidR="00000000" w:rsidRPr="00B21071" w:rsidP="00B21071">
      <w:pPr>
        <w:pStyle w:val="ListBullet2"/>
      </w:pPr>
      <w:r w:rsidRPr="00B21071">
        <w:t>espresso machine</w:t>
      </w:r>
    </w:p>
    <w:p w:rsidR="00000000" w:rsidRPr="00B21071" w:rsidP="00B21071">
      <w:pPr>
        <w:pStyle w:val="ListBullet2"/>
      </w:pPr>
      <w:r w:rsidRPr="00B21071">
        <w:t>minimum of 15 chairs</w:t>
      </w:r>
    </w:p>
    <w:p w:rsidR="00000000" w:rsidRPr="00B21071" w:rsidP="00B21071">
      <w:pPr>
        <w:pStyle w:val="ListBullet2"/>
      </w:pPr>
      <w:r w:rsidRPr="00B21071">
        <w:t xml:space="preserve">minimum of five tables </w:t>
      </w:r>
    </w:p>
    <w:p w:rsidR="00000000" w:rsidRPr="00B21071" w:rsidP="00B21071">
      <w:pPr>
        <w:pStyle w:val="ListBullet2"/>
      </w:pPr>
      <w:r w:rsidRPr="00B21071">
        <w:t>point of sale system:</w:t>
      </w:r>
    </w:p>
    <w:p w:rsidR="00000000" w:rsidRPr="00B21071" w:rsidP="00B21071">
      <w:pPr>
        <w:pStyle w:val="ListBullet3"/>
      </w:pPr>
      <w:r w:rsidRPr="00B21071">
        <w:t>credit card facilities</w:t>
      </w:r>
    </w:p>
    <w:p w:rsidR="00000000" w:rsidRPr="00B21071" w:rsidP="00B21071">
      <w:pPr>
        <w:pStyle w:val="ListBullet3"/>
      </w:pPr>
      <w:r w:rsidRPr="00B21071">
        <w:t>EFTPOS facilities</w:t>
      </w:r>
    </w:p>
    <w:p w:rsidR="00000000" w:rsidRPr="00B21071" w:rsidP="00B21071">
      <w:pPr>
        <w:pStyle w:val="ListBullet2"/>
      </w:pPr>
      <w:r w:rsidRPr="00B21071">
        <w:t>restaurant service desk</w:t>
      </w:r>
    </w:p>
    <w:p w:rsidR="00000000" w:rsidRPr="00B21071" w:rsidP="00B21071">
      <w:pPr>
        <w:pStyle w:val="ListBullet"/>
      </w:pPr>
      <w:r w:rsidRPr="00B21071">
        <w:t>small equipment:</w:t>
      </w:r>
    </w:p>
    <w:p w:rsidR="00000000" w:rsidRPr="00B21071" w:rsidP="00B21071">
      <w:pPr>
        <w:pStyle w:val="ListBullet2"/>
      </w:pPr>
      <w:r w:rsidRPr="00B21071">
        <w:t>containers for condiments and accompaniments</w:t>
      </w:r>
    </w:p>
    <w:p w:rsidR="00000000" w:rsidRPr="00B21071" w:rsidP="00B21071">
      <w:pPr>
        <w:pStyle w:val="ListBullet2"/>
      </w:pPr>
      <w:r w:rsidRPr="00B21071">
        <w:t>crockery</w:t>
      </w:r>
    </w:p>
    <w:p w:rsidR="00000000" w:rsidRPr="00B21071" w:rsidP="00B21071">
      <w:pPr>
        <w:pStyle w:val="ListBullet2"/>
      </w:pPr>
      <w:r w:rsidRPr="00B21071">
        <w:t>cruets and pepper mills</w:t>
      </w:r>
    </w:p>
    <w:p w:rsidR="00000000" w:rsidRPr="00B21071" w:rsidP="00B21071">
      <w:pPr>
        <w:pStyle w:val="ListBullet2"/>
      </w:pPr>
      <w:r w:rsidRPr="00B21071">
        <w:t>cutlery</w:t>
      </w:r>
    </w:p>
    <w:p w:rsidR="00000000" w:rsidRPr="00B21071" w:rsidP="00B21071">
      <w:pPr>
        <w:pStyle w:val="ListBullet2"/>
      </w:pPr>
      <w:r w:rsidRPr="00B21071">
        <w:t>docket books</w:t>
      </w:r>
    </w:p>
    <w:p w:rsidR="00000000" w:rsidRPr="00B21071" w:rsidP="00B21071">
      <w:pPr>
        <w:pStyle w:val="ListBullet2"/>
      </w:pPr>
      <w:r w:rsidRPr="00B21071">
        <w:t>food service-ware</w:t>
      </w:r>
    </w:p>
    <w:p w:rsidR="00000000" w:rsidRPr="00B21071" w:rsidP="00B21071">
      <w:pPr>
        <w:pStyle w:val="ListBullet2"/>
      </w:pPr>
      <w:r w:rsidRPr="00B21071">
        <w:t>glassware for alcoholic and non-alcoholic beverages</w:t>
      </w:r>
    </w:p>
    <w:p w:rsidR="00000000" w:rsidRPr="00B21071" w:rsidP="00B21071">
      <w:pPr>
        <w:pStyle w:val="ListBullet2"/>
      </w:pPr>
      <w:r w:rsidRPr="00B21071">
        <w:t>linen/table dressing</w:t>
      </w:r>
    </w:p>
    <w:p w:rsidR="00000000" w:rsidRPr="00B21071" w:rsidP="00B21071">
      <w:pPr>
        <w:pStyle w:val="ListBullet2"/>
      </w:pPr>
      <w:r w:rsidRPr="00B21071">
        <w:t>milk and sugar containers</w:t>
      </w:r>
    </w:p>
    <w:p w:rsidR="00000000" w:rsidRPr="00B21071" w:rsidP="00B21071">
      <w:pPr>
        <w:pStyle w:val="ListBullet2"/>
      </w:pPr>
      <w:r w:rsidRPr="00B21071">
        <w:t>service trays, platters and doilies</w:t>
      </w:r>
    </w:p>
    <w:p w:rsidR="00000000" w:rsidRPr="00B21071" w:rsidP="00B21071">
      <w:pPr>
        <w:pStyle w:val="ListBullet2"/>
      </w:pPr>
      <w:r w:rsidRPr="00B21071">
        <w:t>service utensils</w:t>
      </w:r>
    </w:p>
    <w:p w:rsidR="00000000" w:rsidRPr="00B21071" w:rsidP="00B21071">
      <w:pPr>
        <w:pStyle w:val="ListBullet2"/>
      </w:pPr>
      <w:r w:rsidRPr="00B21071">
        <w:t>tea and coffee pots</w:t>
      </w:r>
    </w:p>
    <w:p w:rsidR="00000000" w:rsidRPr="00B21071" w:rsidP="00B21071">
      <w:pPr>
        <w:pStyle w:val="ListBullet2"/>
      </w:pPr>
      <w:r w:rsidRPr="00B21071">
        <w:t>tea and coffee service-ware</w:t>
      </w:r>
    </w:p>
    <w:p w:rsidR="00000000" w:rsidRPr="00B21071" w:rsidP="00B21071">
      <w:pPr>
        <w:pStyle w:val="ListBullet2"/>
      </w:pPr>
      <w:r w:rsidRPr="00B21071">
        <w:t>water jugs</w:t>
      </w:r>
    </w:p>
    <w:p w:rsidR="00000000" w:rsidRPr="00B21071" w:rsidP="00B21071">
      <w:pPr>
        <w:pStyle w:val="ListBullet"/>
      </w:pPr>
      <w:r w:rsidRPr="00B21071">
        <w:t>stock:</w:t>
      </w:r>
    </w:p>
    <w:p w:rsidR="00000000" w:rsidRPr="00B21071" w:rsidP="00B21071">
      <w:pPr>
        <w:pStyle w:val="ListBullet2"/>
      </w:pPr>
      <w:r w:rsidRPr="00B21071">
        <w:t>freshly prepared meals to be served</w:t>
      </w:r>
    </w:p>
    <w:p w:rsidR="00000000" w:rsidRPr="00B21071" w:rsidP="00B21071">
      <w:pPr>
        <w:pStyle w:val="ListBullet2"/>
      </w:pPr>
      <w:r w:rsidRPr="00B21071">
        <w:t>wide commercial range of beverages</w:t>
      </w:r>
    </w:p>
    <w:p w:rsidR="00000000" w:rsidRPr="00B21071" w:rsidP="00B21071">
      <w:pPr>
        <w:pStyle w:val="ListBullet"/>
      </w:pPr>
      <w:r w:rsidRPr="00B21071">
        <w:t>cleaning materials and equipment:</w:t>
      </w:r>
    </w:p>
    <w:p w:rsidR="00000000" w:rsidRPr="00B21071" w:rsidP="00B21071">
      <w:pPr>
        <w:pStyle w:val="ListBullet2"/>
      </w:pPr>
      <w:r w:rsidRPr="00B21071">
        <w:t>brooms, brushes and dustpans</w:t>
      </w:r>
    </w:p>
    <w:p w:rsidR="00000000" w:rsidRPr="00B21071" w:rsidP="00B21071">
      <w:pPr>
        <w:pStyle w:val="ListBullet2"/>
      </w:pPr>
      <w:r w:rsidRPr="00B21071">
        <w:t>cleaning cloths</w:t>
      </w:r>
    </w:p>
    <w:p w:rsidR="00000000" w:rsidRPr="00B21071" w:rsidP="00B21071">
      <w:pPr>
        <w:pStyle w:val="ListBullet"/>
      </w:pPr>
      <w:r w:rsidRPr="00B21071">
        <w:t>organisational specifications:</w:t>
      </w:r>
    </w:p>
    <w:p w:rsidR="00000000" w:rsidRPr="00B21071" w:rsidP="00B21071">
      <w:pPr>
        <w:pStyle w:val="ListBullet2"/>
      </w:pPr>
      <w:r w:rsidRPr="00B21071">
        <w:t xml:space="preserve">equipment manufacturer instructions </w:t>
      </w:r>
    </w:p>
    <w:p w:rsidR="00000000" w:rsidRPr="00B21071" w:rsidP="00B21071">
      <w:pPr>
        <w:pStyle w:val="ListBullet2"/>
      </w:pPr>
      <w:r w:rsidRPr="00B21071">
        <w:t>commercial food and beverage menus currently used by the hospitality industry</w:t>
      </w:r>
    </w:p>
    <w:p w:rsidR="00000000" w:rsidRPr="00B21071" w:rsidP="00B21071">
      <w:pPr>
        <w:pStyle w:val="ListBullet2"/>
      </w:pPr>
      <w:r w:rsidRPr="00B21071">
        <w:t>promotional materials</w:t>
      </w:r>
    </w:p>
    <w:p w:rsidR="00000000" w:rsidRPr="00B21071" w:rsidP="00B21071">
      <w:pPr>
        <w:pStyle w:val="ListBullet"/>
      </w:pPr>
      <w:r w:rsidRPr="00B21071">
        <w:t>specific equipment for the service of alcoholic beverages if these a</w:t>
      </w:r>
      <w:r w:rsidRPr="00B21071">
        <w:t>re present:</w:t>
      </w:r>
    </w:p>
    <w:p w:rsidR="00000000" w:rsidRPr="00B21071" w:rsidP="00B21071">
      <w:pPr>
        <w:pStyle w:val="ListBullet2"/>
      </w:pPr>
      <w:r w:rsidRPr="00B21071">
        <w:t>ice buckets and wine stands</w:t>
      </w:r>
    </w:p>
    <w:p w:rsidR="00000000" w:rsidRPr="00B21071" w:rsidP="00B21071">
      <w:pPr>
        <w:pStyle w:val="ListBullet2"/>
      </w:pPr>
      <w:r w:rsidRPr="00B21071">
        <w:t>service cloths for wine service</w:t>
      </w:r>
    </w:p>
    <w:p w:rsidR="00000000" w:rsidRPr="00B21071" w:rsidP="00B21071">
      <w:pPr>
        <w:pStyle w:val="ListBullet2"/>
      </w:pPr>
      <w:r w:rsidRPr="00B21071">
        <w:t>waiter’s cloths</w:t>
      </w:r>
    </w:p>
    <w:p w:rsidR="00000000" w:rsidRPr="00B21071" w:rsidP="00B21071">
      <w:pPr>
        <w:pStyle w:val="ListBullet2"/>
      </w:pPr>
      <w:r w:rsidRPr="00B21071">
        <w:t>waiter’s friend</w:t>
      </w:r>
    </w:p>
    <w:p w:rsidR="00000000" w:rsidRPr="00B21071" w:rsidP="00B21071">
      <w:pPr>
        <w:pStyle w:val="ListBullet2"/>
      </w:pPr>
      <w:r w:rsidRPr="00B21071">
        <w:t>waiter’s station</w:t>
      </w:r>
    </w:p>
    <w:p w:rsidR="00000000" w:rsidRPr="00B21071" w:rsidP="00B21071">
      <w:pPr>
        <w:pStyle w:val="ListBullet2"/>
      </w:pPr>
      <w:r w:rsidRPr="00B21071">
        <w:t>wine baskets</w:t>
      </w:r>
    </w:p>
    <w:p w:rsidR="00000000" w:rsidRPr="00B21071" w:rsidP="00B21071">
      <w:pPr>
        <w:pStyle w:val="ListBullet2"/>
      </w:pPr>
      <w:r w:rsidRPr="00B21071">
        <w:t>wine lists</w:t>
      </w:r>
    </w:p>
    <w:p w:rsidR="00000000" w:rsidRPr="00B21071" w:rsidP="00B21071">
      <w:pPr>
        <w:pStyle w:val="ListBullet"/>
      </w:pPr>
      <w:r w:rsidRPr="00B21071">
        <w:t>kitchen staff with whom the individual can interact</w:t>
      </w:r>
    </w:p>
    <w:p w:rsidR="00000000" w:rsidRPr="00B21071" w:rsidP="00B21071">
      <w:pPr>
        <w:pStyle w:val="ListBullet"/>
      </w:pPr>
      <w:r w:rsidRPr="00B21071">
        <w:t>industry-realistic ratio of service staff to customers; these can be:</w:t>
      </w:r>
    </w:p>
    <w:p w:rsidR="00000000" w:rsidRPr="00B21071" w:rsidP="00B21071">
      <w:pPr>
        <w:pStyle w:val="ListBullet2"/>
      </w:pPr>
      <w:r w:rsidRPr="00B21071">
        <w:t>customers in an industry workplace during the assessment process; or</w:t>
      </w:r>
    </w:p>
    <w:p w:rsidR="00000000" w:rsidRPr="00B21071" w:rsidP="00B21071">
      <w:pPr>
        <w:pStyle w:val="ListBullet2"/>
      </w:pPr>
      <w:r w:rsidRPr="00B21071">
        <w:t>individuals who participate in role plays or simulated activities, set up for the purpose of assessment, in a simula</w:t>
      </w:r>
      <w:r w:rsidRPr="00B21071">
        <w:t>ted industry environment operated within a training organisation.</w:t>
      </w:r>
    </w:p>
    <w:p w:rsidR="00000000" w:rsidRPr="00B21071" w:rsidP="00B21071">
      <w:pPr>
        <w:pStyle w:val="BodyText"/>
      </w:pPr>
    </w:p>
    <w:p w:rsidR="00000000" w:rsidRPr="00B21071" w:rsidP="001E52E6">
      <w:pPr>
        <w:pStyle w:val="BodyText"/>
      </w:pPr>
      <w:r w:rsidRPr="00B21071">
        <w:t>Assessors must satisfy the Standards for Registered Training Organisations’ requirements for assessors; and:</w:t>
      </w:r>
    </w:p>
    <w:p w:rsidR="00000000" w:rsidRPr="00B21071" w:rsidP="00B21071">
      <w:pPr>
        <w:pStyle w:val="ListBullet"/>
      </w:pPr>
      <w:r w:rsidRPr="00B21071">
        <w:t>have worked in industry for at least three years where they have applied the sk</w:t>
      </w:r>
      <w:r w:rsidRPr="00B21071">
        <w:t>ills and knowledge of this unit of competency.</w:t>
      </w:r>
    </w:p>
    <w:p w:rsidR="00000000" w:rsidRPr="00B21071" w:rsidP="00B21071">
      <w:pPr>
        <w:pStyle w:val="AllowPageBreak"/>
      </w:pPr>
    </w:p>
    <w:p w:rsidR="00000000" w:rsidRPr="00B21071" w:rsidP="00B21071">
      <w:pPr>
        <w:pStyle w:val="Heading1"/>
      </w:pPr>
      <w:bookmarkStart w:id="14" w:name="O_762522"/>
      <w:bookmarkEnd w:id="14"/>
      <w:r w:rsidRPr="00B21071">
        <w:t>Links</w:t>
      </w:r>
    </w:p>
    <w:p w:rsidR="00000000" w:rsidRPr="00B21071" w:rsidP="001E52E6">
      <w:pPr>
        <w:pStyle w:val="BodyText"/>
      </w:pPr>
      <w:r w:rsidRPr="00B21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664E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21071" w:rsidP="00B21071"/>
    <w:sectPr w:rsidSect="00B210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 w:rsidRPr="001E52E6" w:rsidP="001E5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6" w:rsidP="00B21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E52E6" w:rsidP="00B21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E52E6" w:rsidP="00B210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 w:rsidP="00B21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52E6">
      <w:t>Approved</w:t>
    </w:r>
    <w:r w:rsidR="001E52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52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52E6">
      <w:rPr>
        <w:noProof/>
      </w:rPr>
      <w:t>6</w:t>
    </w:r>
    <w:r>
      <w:rPr>
        <w:noProof/>
      </w:rPr>
      <w:fldChar w:fldCharType="end"/>
    </w:r>
  </w:p>
  <w:p w:rsidR="00B21071" w:rsidP="00B21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52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52E6">
      <w:t>Service and Creative Skills Australia</w:t>
    </w:r>
    <w:r w:rsidR="001E52E6">
      <w:fldChar w:fldCharType="end"/>
    </w:r>
  </w:p>
  <w:p w:rsidR="00B21071" w:rsidP="00B21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071" w:rsidRPr="001E52E6" w:rsidP="001E5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E6" w:rsidRPr="002D2AF8" w:rsidP="00B21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SITHFAB007 Serve food and beverage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52E6" w:rsidP="00B210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1" w:rsidRPr="002D2AF8" w:rsidP="00B21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52E6">
      <w:t>SITHFAB007 Serve food and beverage</w:t>
    </w:r>
    <w:r w:rsidR="001E52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52E6">
      <w:rPr>
        <w:noProof/>
      </w:rPr>
      <w:t>2 March 2025</w:t>
    </w:r>
    <w:r>
      <w:fldChar w:fldCharType="end"/>
    </w:r>
  </w:p>
  <w:p w:rsidR="00B21071" w:rsidP="00B21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BC4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96F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2F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071"/>
  </w:style>
  <w:style w:type="character" w:customStyle="1" w:styleId="Heading1Char">
    <w:name w:val="Heading 1 Char"/>
    <w:basedOn w:val="DefaultParagraphFont"/>
    <w:link w:val="Heading1"/>
    <w:rsid w:val="00B21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0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0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0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071"/>
    <w:rPr>
      <w:b/>
      <w:spacing w:val="0"/>
    </w:rPr>
  </w:style>
  <w:style w:type="paragraph" w:styleId="ListBullet2">
    <w:name w:val="List Bullet 2"/>
    <w:basedOn w:val="List2"/>
    <w:rsid w:val="00B210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10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1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0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1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071"/>
    <w:rPr>
      <w:i/>
    </w:rPr>
  </w:style>
  <w:style w:type="paragraph" w:styleId="Caption">
    <w:name w:val="caption"/>
    <w:basedOn w:val="BodyText"/>
    <w:next w:val="Normal"/>
    <w:qFormat/>
    <w:rsid w:val="00B21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071"/>
  </w:style>
  <w:style w:type="paragraph" w:styleId="TableofFigures">
    <w:name w:val="table of figures"/>
    <w:basedOn w:val="Normal"/>
    <w:next w:val="Normal"/>
    <w:semiHidden/>
    <w:rsid w:val="00B21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0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1071"/>
    <w:rPr>
      <w:rFonts w:ascii="Wingdings" w:hAnsi="Wingdings"/>
    </w:rPr>
  </w:style>
  <w:style w:type="paragraph" w:customStyle="1" w:styleId="TableHeading">
    <w:name w:val="Table Heading"/>
    <w:basedOn w:val="HeadingBase"/>
    <w:rsid w:val="00B21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071"/>
    <w:rPr>
      <w:color w:val="0033CC"/>
      <w:u w:val="none"/>
    </w:rPr>
  </w:style>
  <w:style w:type="paragraph" w:customStyle="1" w:styleId="BodyTextRight">
    <w:name w:val="Body Text Right"/>
    <w:basedOn w:val="BodyText"/>
    <w:rsid w:val="00B21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0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071"/>
    <w:rPr>
      <w:sz w:val="32"/>
    </w:rPr>
  </w:style>
  <w:style w:type="paragraph" w:customStyle="1" w:styleId="HeadingProcedure">
    <w:name w:val="Heading Procedure"/>
    <w:basedOn w:val="HeadingBase"/>
    <w:next w:val="Normal"/>
    <w:rsid w:val="00B21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071"/>
    <w:pPr>
      <w:spacing w:before="60" w:after="60"/>
    </w:pPr>
  </w:style>
  <w:style w:type="paragraph" w:styleId="ListContinue">
    <w:name w:val="List Continue"/>
    <w:basedOn w:val="List"/>
    <w:rsid w:val="00B21071"/>
    <w:pPr>
      <w:ind w:firstLine="0"/>
    </w:pPr>
  </w:style>
  <w:style w:type="paragraph" w:customStyle="1" w:styleId="ListNote">
    <w:name w:val="List Note"/>
    <w:basedOn w:val="List"/>
    <w:rsid w:val="00B21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071"/>
    <w:rPr>
      <w:rFonts w:ascii="Courier New" w:hAnsi="Courier New"/>
    </w:rPr>
  </w:style>
  <w:style w:type="paragraph" w:customStyle="1" w:styleId="NoteBullet">
    <w:name w:val="Note Bullet"/>
    <w:basedOn w:val="Note"/>
    <w:rsid w:val="00B21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0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1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071"/>
    <w:rPr>
      <w:b/>
      <w:smallCaps/>
    </w:rPr>
  </w:style>
  <w:style w:type="paragraph" w:customStyle="1" w:styleId="TableListNumber">
    <w:name w:val="Table List Number"/>
    <w:basedOn w:val="ListNumber"/>
    <w:rsid w:val="00B21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071"/>
    <w:pPr>
      <w:numPr>
        <w:numId w:val="10"/>
      </w:numPr>
    </w:pPr>
  </w:style>
  <w:style w:type="paragraph" w:customStyle="1" w:styleId="ListAlpha2">
    <w:name w:val="List Alpha 2"/>
    <w:basedOn w:val="List2"/>
    <w:rsid w:val="00B21071"/>
    <w:pPr>
      <w:numPr>
        <w:numId w:val="9"/>
      </w:numPr>
    </w:pPr>
  </w:style>
  <w:style w:type="paragraph" w:styleId="List2">
    <w:name w:val="List 2"/>
    <w:basedOn w:val="BodyText"/>
    <w:rsid w:val="00B21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0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10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1071"/>
    <w:pPr>
      <w:numPr>
        <w:numId w:val="5"/>
      </w:numPr>
    </w:pPr>
  </w:style>
  <w:style w:type="paragraph" w:styleId="ListContinue2">
    <w:name w:val="List Continue 2"/>
    <w:basedOn w:val="List2"/>
    <w:rsid w:val="00B21071"/>
    <w:pPr>
      <w:ind w:firstLine="0"/>
    </w:pPr>
  </w:style>
  <w:style w:type="paragraph" w:styleId="ListContinue3">
    <w:name w:val="List Continue 3"/>
    <w:basedOn w:val="List3"/>
    <w:rsid w:val="00B21071"/>
    <w:pPr>
      <w:ind w:left="1021" w:firstLine="0"/>
    </w:pPr>
  </w:style>
  <w:style w:type="paragraph" w:styleId="ListContinue4">
    <w:name w:val="List Continue 4"/>
    <w:basedOn w:val="List4"/>
    <w:rsid w:val="00B21071"/>
    <w:pPr>
      <w:ind w:firstLine="0"/>
    </w:pPr>
  </w:style>
  <w:style w:type="paragraph" w:styleId="ListContinue5">
    <w:name w:val="List Continue 5"/>
    <w:basedOn w:val="List5"/>
    <w:rsid w:val="00B21071"/>
    <w:pPr>
      <w:ind w:firstLine="0"/>
    </w:pPr>
  </w:style>
  <w:style w:type="paragraph" w:styleId="ListNumber3">
    <w:name w:val="List Number 3"/>
    <w:basedOn w:val="List3"/>
    <w:rsid w:val="00B21071"/>
    <w:pPr>
      <w:numPr>
        <w:numId w:val="6"/>
      </w:numPr>
    </w:pPr>
  </w:style>
  <w:style w:type="paragraph" w:styleId="ListNumber4">
    <w:name w:val="List Number 4"/>
    <w:basedOn w:val="List4"/>
    <w:rsid w:val="00B21071"/>
    <w:pPr>
      <w:numPr>
        <w:numId w:val="7"/>
      </w:numPr>
    </w:pPr>
  </w:style>
  <w:style w:type="paragraph" w:styleId="ListNumber5">
    <w:name w:val="List Number 5"/>
    <w:basedOn w:val="List5"/>
    <w:rsid w:val="00B21071"/>
    <w:pPr>
      <w:numPr>
        <w:numId w:val="8"/>
      </w:numPr>
    </w:pPr>
  </w:style>
  <w:style w:type="paragraph" w:styleId="BlockText">
    <w:name w:val="Block Text"/>
    <w:basedOn w:val="Normal"/>
    <w:rsid w:val="00B21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071"/>
    <w:rPr>
      <w:sz w:val="16"/>
      <w:vertAlign w:val="superscript"/>
    </w:rPr>
  </w:style>
  <w:style w:type="character" w:customStyle="1" w:styleId="Symbols">
    <w:name w:val="Symbols"/>
    <w:basedOn w:val="DefaultParagraphFont"/>
    <w:rsid w:val="00B21071"/>
    <w:rPr>
      <w:rFonts w:ascii="Symbol" w:hAnsi="Symbol"/>
    </w:rPr>
  </w:style>
  <w:style w:type="character" w:customStyle="1" w:styleId="MenuOptions">
    <w:name w:val="Menu Options"/>
    <w:basedOn w:val="DefaultParagraphFont"/>
    <w:rsid w:val="00B21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071"/>
    <w:rPr>
      <w:b/>
    </w:rPr>
  </w:style>
  <w:style w:type="character" w:customStyle="1" w:styleId="Underlined">
    <w:name w:val="Underlined"/>
    <w:basedOn w:val="DefaultParagraphFont"/>
    <w:rsid w:val="00B21071"/>
    <w:rPr>
      <w:u w:val="single"/>
    </w:rPr>
  </w:style>
  <w:style w:type="paragraph" w:customStyle="1" w:styleId="TableBodyTextRight">
    <w:name w:val="Table Body Text Right"/>
    <w:basedOn w:val="TableBodyText"/>
    <w:rsid w:val="00B21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071"/>
    <w:rPr>
      <w:sz w:val="18"/>
    </w:rPr>
  </w:style>
  <w:style w:type="paragraph" w:customStyle="1" w:styleId="BodySmallRight">
    <w:name w:val="Body Small Right"/>
    <w:basedOn w:val="BodyTextRight"/>
    <w:rsid w:val="00B21071"/>
    <w:rPr>
      <w:sz w:val="18"/>
      <w:szCs w:val="18"/>
    </w:rPr>
  </w:style>
  <w:style w:type="paragraph" w:customStyle="1" w:styleId="MarginEdition">
    <w:name w:val="Margin Edition"/>
    <w:basedOn w:val="MarginNote"/>
    <w:rsid w:val="00B21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071"/>
    <w:rPr>
      <w:sz w:val="2"/>
      <w:szCs w:val="2"/>
    </w:rPr>
  </w:style>
  <w:style w:type="character" w:customStyle="1" w:styleId="Small">
    <w:name w:val="Small"/>
    <w:basedOn w:val="DefaultParagraphFont"/>
    <w:rsid w:val="00B21071"/>
    <w:rPr>
      <w:sz w:val="16"/>
    </w:rPr>
  </w:style>
  <w:style w:type="paragraph" w:customStyle="1" w:styleId="WideTable">
    <w:name w:val="Wide Table"/>
    <w:basedOn w:val="Normal"/>
    <w:rsid w:val="00B21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071"/>
  </w:style>
  <w:style w:type="paragraph" w:styleId="Quote">
    <w:name w:val="Quote"/>
    <w:basedOn w:val="Heading1"/>
    <w:link w:val="QuoteChar"/>
    <w:qFormat/>
    <w:rsid w:val="00B21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071"/>
    <w:pPr>
      <w:pageBreakBefore/>
    </w:pPr>
  </w:style>
  <w:style w:type="paragraph" w:customStyle="1" w:styleId="Border">
    <w:name w:val="Border"/>
    <w:basedOn w:val="Normal"/>
    <w:qFormat/>
    <w:rsid w:val="00B21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071"/>
    <w:rPr>
      <w:u w:val="single"/>
    </w:rPr>
  </w:style>
  <w:style w:type="character" w:customStyle="1" w:styleId="BoldandItalics">
    <w:name w:val="Bold and Italics"/>
    <w:qFormat/>
    <w:rsid w:val="00B21071"/>
    <w:rPr>
      <w:b/>
      <w:i/>
      <w:u w:val="none"/>
    </w:rPr>
  </w:style>
  <w:style w:type="paragraph" w:styleId="BalloonText">
    <w:name w:val="Balloon Text"/>
    <w:basedOn w:val="Normal"/>
    <w:link w:val="BalloonTextChar"/>
    <w:rsid w:val="00B21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071"/>
    <w:pPr>
      <w:spacing w:before="0" w:after="0"/>
    </w:pPr>
  </w:style>
  <w:style w:type="paragraph" w:customStyle="1" w:styleId="BodyTextBold">
    <w:name w:val="Body Text Bold"/>
    <w:basedOn w:val="BodyText"/>
    <w:qFormat/>
    <w:rsid w:val="00B21071"/>
    <w:rPr>
      <w:b/>
    </w:rPr>
  </w:style>
  <w:style w:type="character" w:styleId="Hyperlink">
    <w:name w:val="Hyperlink"/>
    <w:basedOn w:val="DefaultParagraphFont"/>
    <w:uiPriority w:val="99"/>
    <w:unhideWhenUsed/>
    <w:rsid w:val="001E5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1306</Words>
  <Characters>8308</Characters>
  <Application>Microsoft Office Word</Application>
  <DocSecurity>0</DocSecurity>
  <Lines>268</Lines>
  <Paragraphs>213</Paragraphs>
  <ScaleCrop>false</ScaleCrop>
  <Company>Author-it Software Corporation Ltd.</Company>
  <LinksUpToDate>false</LinksUpToDate>
  <CharactersWithSpaces>9401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SITHFAB007 Serve food and beverage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