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E26" w:rsidP="001F0E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SITHFAB001 Clean and tidy bar areas</w:t>
      </w:r>
      <w:r>
        <w:fldChar w:fldCharType="end"/>
      </w:r>
    </w:p>
    <w:p w:rsidR="001F0E26" w:rsidP="001F0E26">
      <w:pPr>
        <w:pStyle w:val="Version"/>
        <w:sectPr w:rsidSect="00CD33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3E4" w:rsidP="00CD33E4">
      <w:pPr>
        <w:pStyle w:val="SuperHeading"/>
      </w:pPr>
      <w:r w:rsidRPr="00CD33E4">
        <w:t>SITHFAB001 Clean and tidy bar areas</w:t>
      </w:r>
    </w:p>
    <w:p w:rsidR="00000000" w:rsidRPr="00CD33E4" w:rsidP="00CD33E4">
      <w:pPr>
        <w:pStyle w:val="Heading1"/>
      </w:pPr>
      <w:bookmarkStart w:id="1" w:name="O_762259"/>
      <w:bookmarkEnd w:id="1"/>
      <w:r w:rsidRPr="00CD33E4">
        <w:t>Modification History</w:t>
      </w:r>
    </w:p>
    <w:p w:rsidR="00000000" w:rsidRPr="00CD33E4" w:rsidP="001F0E26">
      <w:pPr>
        <w:pStyle w:val="BodyText"/>
      </w:pPr>
      <w:r w:rsidRPr="00CD33E4">
        <w:t>Not applicable.</w:t>
      </w:r>
    </w:p>
    <w:p w:rsidR="00000000" w:rsidRPr="00CD33E4" w:rsidP="00CD33E4">
      <w:pPr>
        <w:pStyle w:val="Heading1"/>
      </w:pPr>
      <w:bookmarkStart w:id="2" w:name="O_762260"/>
      <w:bookmarkEnd w:id="2"/>
      <w:r w:rsidRPr="00CD33E4">
        <w:t>Application</w:t>
      </w:r>
    </w:p>
    <w:p w:rsidR="00000000" w:rsidRPr="00CD33E4" w:rsidP="001F0E26">
      <w:pPr>
        <w:pStyle w:val="BodyText"/>
      </w:pPr>
      <w:r w:rsidRPr="00CD33E4">
        <w:t>This unit describes the performance outcomes, skills and knowledge required to clean bars and public areas, clear and clean glasses, and safely dispose of waste.</w:t>
      </w:r>
    </w:p>
    <w:p w:rsidR="00000000" w:rsidRPr="00CD33E4" w:rsidP="001F0E26">
      <w:pPr>
        <w:pStyle w:val="BodyText"/>
      </w:pPr>
      <w:r w:rsidRPr="00CD33E4">
        <w:t>The unit applies to any hos</w:t>
      </w:r>
      <w:r w:rsidRPr="00CD33E4">
        <w:t>pitality organisation that operates a bar, including hotels, restaurants, clubs, cafes and wineries.</w:t>
      </w:r>
    </w:p>
    <w:p w:rsidR="00000000" w:rsidRPr="00CD33E4" w:rsidP="001F0E26">
      <w:pPr>
        <w:pStyle w:val="BodyText"/>
      </w:pPr>
      <w:r w:rsidRPr="00CD33E4">
        <w:t>It applies to people who work with very little independence and under close supervision, including those commonly known as ‘bar usefuls’. The unit can als</w:t>
      </w:r>
      <w:r w:rsidRPr="00CD33E4">
        <w:t>o apply to bar attendants.</w:t>
      </w:r>
    </w:p>
    <w:p w:rsidR="001F0E26" w:rsidP="001F0E26">
      <w:pPr>
        <w:pStyle w:val="BodyText"/>
      </w:pPr>
      <w:r w:rsidRPr="00CD33E4">
        <w:t>No occupational licensing, certification or specific legislative requirements apply to this unit at the time of publication.</w:t>
      </w:r>
    </w:p>
    <w:p w:rsidR="00000000" w:rsidRPr="00CD33E4" w:rsidP="00CD33E4">
      <w:pPr>
        <w:pStyle w:val="Heading1"/>
      </w:pPr>
      <w:bookmarkStart w:id="3" w:name="O_762261"/>
      <w:bookmarkEnd w:id="3"/>
      <w:r w:rsidRPr="00CD33E4">
        <w:t>Pre-requisite Unit</w:t>
      </w:r>
    </w:p>
    <w:p w:rsidR="00000000" w:rsidRPr="00CD33E4" w:rsidP="001F0E26">
      <w:pPr>
        <w:pStyle w:val="BodyText"/>
      </w:pPr>
      <w:r w:rsidRPr="00CD33E4">
        <w:t>SITXFSA001 Use hygienic practices for food safety</w:t>
      </w:r>
    </w:p>
    <w:p w:rsidR="00000000" w:rsidRPr="00CD33E4" w:rsidP="00CD33E4">
      <w:pPr>
        <w:pStyle w:val="Heading1"/>
      </w:pPr>
      <w:bookmarkStart w:id="4" w:name="O_762262"/>
      <w:bookmarkEnd w:id="4"/>
      <w:r w:rsidRPr="00CD33E4">
        <w:t>Competency Field</w:t>
      </w:r>
    </w:p>
    <w:p w:rsidR="00000000" w:rsidRPr="00CD33E4" w:rsidP="001F0E26">
      <w:pPr>
        <w:pStyle w:val="BodyText"/>
      </w:pPr>
      <w:r w:rsidRPr="00CD33E4">
        <w:t xml:space="preserve">Food and Beverage </w:t>
      </w:r>
    </w:p>
    <w:p w:rsidR="00000000" w:rsidRPr="00CD33E4" w:rsidP="00CD33E4">
      <w:pPr>
        <w:pStyle w:val="Heading1"/>
      </w:pPr>
      <w:bookmarkStart w:id="5" w:name="O_762263"/>
      <w:bookmarkEnd w:id="5"/>
      <w:r w:rsidRPr="00CD33E4">
        <w:t>Unit Sector</w:t>
      </w:r>
    </w:p>
    <w:p w:rsidR="00000000" w:rsidRPr="00CD33E4" w:rsidP="001F0E26">
      <w:pPr>
        <w:pStyle w:val="BodyText"/>
      </w:pPr>
      <w:r w:rsidRPr="00CD33E4">
        <w:t>Hospitality</w:t>
      </w:r>
    </w:p>
    <w:p w:rsidR="00000000" w:rsidRPr="00CD33E4" w:rsidP="00CD33E4">
      <w:pPr>
        <w:pStyle w:val="Heading1"/>
      </w:pPr>
      <w:bookmarkStart w:id="6" w:name="O_762264"/>
      <w:bookmarkEnd w:id="6"/>
      <w:r w:rsidRPr="00CD33E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F0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E4" w:rsidP="00CD33E4">
            <w:pPr>
              <w:pStyle w:val="BodyText"/>
            </w:pPr>
            <w:r w:rsidRPr="00CD33E4">
              <w:rPr>
                <w:rStyle w:val="SpecialBold"/>
              </w:rPr>
              <w:t>ELEMENTS</w:t>
            </w:r>
            <w:r w:rsidRPr="00CD33E4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E4">
            <w:pPr>
              <w:pStyle w:val="BodyText"/>
              <w:rPr>
                <w:lang w:val="en-NZ"/>
              </w:rPr>
            </w:pPr>
            <w:r w:rsidRPr="00CD33E4">
              <w:rPr>
                <w:rStyle w:val="SpecialBold"/>
              </w:rPr>
              <w:t>PERFORMANCE CRITERIA</w:t>
            </w:r>
          </w:p>
        </w:tc>
      </w:tr>
      <w:tr w:rsidTr="001F0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E4">
            <w:pPr>
              <w:pStyle w:val="BodyText"/>
              <w:rPr>
                <w:lang w:val="en-NZ"/>
              </w:rPr>
            </w:pPr>
            <w:r w:rsidRPr="00CD33E4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E4">
            <w:pPr>
              <w:pStyle w:val="BodyText"/>
              <w:rPr>
                <w:lang w:val="en-NZ"/>
              </w:rPr>
            </w:pPr>
            <w:r w:rsidRPr="00CD33E4">
              <w:t>Performance criteria describe the performance needed to demonstrate achievement of the element.</w:t>
            </w:r>
          </w:p>
        </w:tc>
      </w:tr>
      <w:tr w:rsidTr="001F0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E4">
            <w:pPr>
              <w:pStyle w:val="List"/>
              <w:rPr>
                <w:lang w:val="en-NZ"/>
              </w:rPr>
            </w:pPr>
            <w:r w:rsidRPr="00CD33E4">
              <w:t>1.</w:t>
            </w:r>
            <w:r w:rsidRPr="00CD33E4">
              <w:tab/>
              <w:t>Clean bar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E4" w:rsidP="00CD33E4">
            <w:pPr>
              <w:pStyle w:val="List"/>
            </w:pPr>
            <w:r w:rsidRPr="00CD33E4">
              <w:t xml:space="preserve">1.1.Select and prepare cleaning agents and chemicals according </w:t>
            </w:r>
            <w:r w:rsidRPr="00CD33E4">
              <w:t>to work schedule and product instructions.</w:t>
            </w:r>
          </w:p>
          <w:p w:rsidR="00000000" w:rsidRPr="00CD33E4" w:rsidP="00CD33E4">
            <w:pPr>
              <w:pStyle w:val="List"/>
            </w:pPr>
            <w:r w:rsidRPr="00CD33E4">
              <w:t>1.2.Clean bar surfaces an</w:t>
            </w:r>
            <w:r w:rsidRPr="00CD33E4">
              <w:t>d equipment according to organisational standards, food safety procedures and with minimum disruption to bar attendants.</w:t>
            </w:r>
          </w:p>
          <w:p w:rsidR="00000000" w:rsidRPr="00CD33E4" w:rsidP="00CD33E4">
            <w:pPr>
              <w:pStyle w:val="List"/>
            </w:pPr>
            <w:r w:rsidRPr="00CD33E4">
              <w:t>1.3.Operate cleaning equipment according to manufacturer instructions.</w:t>
            </w:r>
          </w:p>
          <w:p w:rsidR="00000000" w:rsidRPr="00CD33E4" w:rsidP="00CD33E4">
            <w:pPr>
              <w:pStyle w:val="List"/>
            </w:pPr>
            <w:r w:rsidRPr="00CD33E4">
              <w:t>1.4.Check condition of utensils and glassware during the cleanin</w:t>
            </w:r>
            <w:r w:rsidRPr="00CD33E4">
              <w:t>g process for dirty or damaged items.</w:t>
            </w:r>
          </w:p>
          <w:p w:rsidR="00000000" w:rsidP="00CD33E4">
            <w:pPr>
              <w:pStyle w:val="List"/>
              <w:rPr>
                <w:lang w:val="en-NZ"/>
              </w:rPr>
            </w:pPr>
            <w:r w:rsidRPr="00CD33E4">
              <w:t>1.5.Dispose of broken or chipped service-ware, within scope of responsibility, and report losses according to organisational procedures.</w:t>
            </w:r>
          </w:p>
        </w:tc>
      </w:tr>
      <w:tr w:rsidTr="001F0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E4">
            <w:pPr>
              <w:pStyle w:val="List"/>
              <w:rPr>
                <w:lang w:val="en-NZ"/>
              </w:rPr>
            </w:pPr>
            <w:r w:rsidRPr="00CD33E4">
              <w:t>2.</w:t>
            </w:r>
            <w:r w:rsidRPr="00CD33E4">
              <w:tab/>
              <w:t>Clean and maintain public areas.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E4" w:rsidP="00CD33E4">
            <w:pPr>
              <w:pStyle w:val="List"/>
            </w:pPr>
            <w:r w:rsidRPr="00CD33E4">
              <w:t>2.1.Identify public areas that require clean</w:t>
            </w:r>
            <w:r w:rsidRPr="00CD33E4">
              <w:t>ing or maintenance and take appropriate action.</w:t>
            </w:r>
          </w:p>
          <w:p w:rsidR="00000000" w:rsidRPr="00CD33E4" w:rsidP="00CD33E4">
            <w:pPr>
              <w:pStyle w:val="List"/>
            </w:pPr>
            <w:r w:rsidRPr="00CD33E4">
              <w:t>2.2.Clear empty and unwanted glasses on a regular basis with minimum disruption to customers.</w:t>
            </w:r>
          </w:p>
          <w:p w:rsidR="00000000" w:rsidRPr="00CD33E4" w:rsidP="00CD33E4">
            <w:pPr>
              <w:pStyle w:val="List"/>
            </w:pPr>
            <w:r w:rsidRPr="00CD33E4">
              <w:t>2.3.Clean and prepare tables and public areas hygienically according to organisational requirements.</w:t>
            </w:r>
          </w:p>
          <w:p w:rsidR="00000000" w:rsidP="00CD33E4">
            <w:pPr>
              <w:pStyle w:val="List"/>
              <w:rPr>
                <w:lang w:val="en-NZ"/>
              </w:rPr>
            </w:pPr>
            <w:r w:rsidRPr="00CD33E4">
              <w:t xml:space="preserve">2.4.Interact </w:t>
            </w:r>
            <w:r w:rsidRPr="00CD33E4">
              <w:t>with customers to enhance customer service.</w:t>
            </w:r>
          </w:p>
        </w:tc>
      </w:tr>
      <w:tr w:rsidTr="001F0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E4">
            <w:pPr>
              <w:pStyle w:val="List"/>
              <w:rPr>
                <w:lang w:val="en-NZ"/>
              </w:rPr>
            </w:pPr>
            <w:r w:rsidRPr="00CD33E4">
              <w:t>3.</w:t>
            </w:r>
            <w:r w:rsidRPr="00CD33E4">
              <w:tab/>
              <w:t>Work safely and reduce negative environmental impacts.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E4" w:rsidP="00CD33E4">
            <w:pPr>
              <w:pStyle w:val="List"/>
            </w:pPr>
            <w:r w:rsidRPr="00CD33E4">
              <w:t>3.1.Use personal protective equipment and safe manual handling techniques when cleaning equipment and premises.</w:t>
            </w:r>
          </w:p>
          <w:p w:rsidR="00000000" w:rsidRPr="00CD33E4" w:rsidP="00CD33E4">
            <w:pPr>
              <w:pStyle w:val="List"/>
            </w:pPr>
            <w:r w:rsidRPr="00CD33E4">
              <w:t>3.2.Use energy, water and other resources</w:t>
            </w:r>
            <w:r w:rsidRPr="00CD33E4">
              <w:t xml:space="preserve"> efficiently to reduce negative environmental impacts.</w:t>
            </w:r>
          </w:p>
          <w:p w:rsidR="00000000" w:rsidRPr="00CD33E4" w:rsidP="00CD33E4">
            <w:pPr>
              <w:pStyle w:val="List"/>
            </w:pPr>
            <w:r w:rsidRPr="00CD33E4">
              <w:t>3.3.Sort general waste from recyclables and dispose of in designated recycling bins.</w:t>
            </w:r>
          </w:p>
          <w:p w:rsidR="00000000" w:rsidRPr="00CD33E4" w:rsidP="00CD33E4">
            <w:pPr>
              <w:pStyle w:val="List"/>
            </w:pPr>
            <w:r w:rsidRPr="00CD33E4">
              <w:t>3.4.Safely dispose of all bar waste, especially hazardous substances.</w:t>
            </w:r>
          </w:p>
        </w:tc>
      </w:tr>
    </w:tbl>
    <w:p w:rsidR="00000000" w:rsidRPr="00CD33E4" w:rsidP="00CD33E4">
      <w:pPr>
        <w:pStyle w:val="BodyText"/>
      </w:pPr>
    </w:p>
    <w:p w:rsidR="00000000" w:rsidRPr="00CD33E4" w:rsidP="00CD33E4">
      <w:pPr>
        <w:pStyle w:val="AllowPageBreak"/>
      </w:pPr>
    </w:p>
    <w:p w:rsidR="00000000" w:rsidRPr="00CD33E4" w:rsidP="00CD33E4">
      <w:pPr>
        <w:pStyle w:val="Heading1"/>
      </w:pPr>
      <w:bookmarkStart w:id="7" w:name="O_762265"/>
      <w:bookmarkEnd w:id="7"/>
      <w:r w:rsidRPr="00CD33E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69"/>
        <w:gridCol w:w="5627"/>
      </w:tblGrid>
      <w:tr w:rsidTr="001F0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E4">
            <w:pPr>
              <w:pStyle w:val="BodyText"/>
              <w:rPr>
                <w:lang w:val="en-NZ"/>
              </w:rPr>
            </w:pPr>
            <w:r w:rsidRPr="00CD33E4">
              <w:t>Foundation skills essential to performance in this unit, but not explicit in the performance criteria are listed here, along with a brief context statement.</w:t>
            </w:r>
          </w:p>
        </w:tc>
      </w:tr>
      <w:tr w:rsidTr="001F0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E4" w:rsidP="00CD33E4">
            <w:pPr>
              <w:pStyle w:val="BodyText"/>
            </w:pPr>
            <w:r w:rsidRPr="00CD33E4">
              <w:rPr>
                <w:rStyle w:val="SpecialBold"/>
              </w:rPr>
              <w:t>SKILLS</w:t>
            </w:r>
            <w:r w:rsidRPr="00CD33E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E4">
            <w:pPr>
              <w:pStyle w:val="BodyText"/>
              <w:rPr>
                <w:lang w:val="en-NZ"/>
              </w:rPr>
            </w:pPr>
            <w:r w:rsidRPr="00CD33E4">
              <w:rPr>
                <w:rStyle w:val="SpecialBold"/>
              </w:rPr>
              <w:t>DESCRIPTION</w:t>
            </w:r>
          </w:p>
        </w:tc>
      </w:tr>
      <w:tr w:rsidTr="001F0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E4">
            <w:pPr>
              <w:pStyle w:val="BodyText"/>
              <w:rPr>
                <w:lang w:val="en-NZ"/>
              </w:rPr>
            </w:pPr>
            <w:r w:rsidRPr="00CD33E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E4" w:rsidP="00CD33E4">
            <w:pPr>
              <w:pStyle w:val="ListBullet"/>
            </w:pPr>
            <w:r w:rsidRPr="00CD33E4">
              <w:t>interpret workplace documents and diagrams:</w:t>
            </w:r>
          </w:p>
          <w:p w:rsidR="00000000" w:rsidRPr="00CD33E4" w:rsidP="00CD33E4">
            <w:pPr>
              <w:pStyle w:val="ListBullet2"/>
            </w:pPr>
            <w:r w:rsidRPr="00CD33E4">
              <w:t>cleaning schedules</w:t>
            </w:r>
          </w:p>
          <w:p w:rsidR="00000000" w:rsidRPr="00CD33E4" w:rsidP="00CD33E4">
            <w:pPr>
              <w:pStyle w:val="ListBullet2"/>
            </w:pPr>
            <w:r w:rsidRPr="00CD33E4">
              <w:t>product instructions for cleaning agents and chemicals</w:t>
            </w:r>
          </w:p>
          <w:p w:rsidR="00000000" w:rsidRPr="00CD33E4" w:rsidP="00CD33E4">
            <w:pPr>
              <w:pStyle w:val="ListBullet2"/>
            </w:pPr>
            <w:r w:rsidRPr="00CD33E4">
              <w:t>safety procedures</w:t>
            </w:r>
          </w:p>
          <w:p w:rsidR="00000000" w:rsidP="00CD33E4">
            <w:pPr>
              <w:pStyle w:val="ListBullet2"/>
              <w:rPr>
                <w:lang w:val="en-NZ"/>
              </w:rPr>
            </w:pPr>
            <w:r w:rsidRPr="00CD33E4">
              <w:t>safety data sheets (SDS).</w:t>
            </w:r>
            <w:r w:rsidRPr="00CD33E4">
              <w:tab/>
            </w:r>
          </w:p>
        </w:tc>
      </w:tr>
      <w:tr w:rsidTr="001F0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E4">
            <w:pPr>
              <w:pStyle w:val="BodyText"/>
              <w:rPr>
                <w:lang w:val="en-NZ"/>
              </w:rPr>
            </w:pPr>
            <w:r w:rsidRPr="00CD33E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E4">
            <w:pPr>
              <w:pStyle w:val="ListBullet"/>
              <w:rPr>
                <w:lang w:val="en-NZ"/>
              </w:rPr>
            </w:pPr>
            <w:r w:rsidRPr="00CD33E4">
              <w:t>calculate dilution requirements for chemicals and cleaning products.</w:t>
            </w:r>
          </w:p>
        </w:tc>
      </w:tr>
      <w:tr w:rsidTr="001F0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E4">
            <w:pPr>
              <w:pStyle w:val="BodyText"/>
              <w:rPr>
                <w:lang w:val="en-NZ"/>
              </w:rPr>
            </w:pPr>
            <w:r w:rsidRPr="00CD33E4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E4">
            <w:pPr>
              <w:pStyle w:val="ListBullet"/>
              <w:rPr>
                <w:lang w:val="en-NZ"/>
              </w:rPr>
            </w:pPr>
            <w:r w:rsidRPr="00CD33E4">
              <w:t>locate key information on cleaning products.</w:t>
            </w:r>
          </w:p>
        </w:tc>
      </w:tr>
      <w:tr w:rsidTr="001F0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E4">
            <w:pPr>
              <w:pStyle w:val="BodyText"/>
              <w:rPr>
                <w:lang w:val="en-NZ"/>
              </w:rPr>
            </w:pPr>
            <w:r w:rsidRPr="00CD33E4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E4" w:rsidP="00CD33E4">
            <w:pPr>
              <w:pStyle w:val="ListBullet"/>
            </w:pPr>
            <w:r w:rsidRPr="00CD33E4">
              <w:t>clean in a manner that supports:</w:t>
            </w:r>
          </w:p>
          <w:p w:rsidR="00000000" w:rsidRPr="00CD33E4" w:rsidP="00CD33E4">
            <w:pPr>
              <w:pStyle w:val="ListBullet2"/>
            </w:pPr>
            <w:r w:rsidRPr="00CD33E4">
              <w:t>bar staff by cleaning equipment, service-ware and utensils continuously for their availability during service</w:t>
            </w:r>
          </w:p>
          <w:p w:rsidR="00000000" w:rsidP="00CD33E4">
            <w:pPr>
              <w:pStyle w:val="ListBullet2"/>
              <w:rPr>
                <w:lang w:val="en-NZ"/>
              </w:rPr>
            </w:pPr>
            <w:r w:rsidRPr="00CD33E4">
              <w:t>customer safety.</w:t>
            </w:r>
          </w:p>
        </w:tc>
      </w:tr>
      <w:tr w:rsidTr="001F0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3E4">
            <w:pPr>
              <w:pStyle w:val="BodyText"/>
              <w:rPr>
                <w:lang w:val="en-NZ"/>
              </w:rPr>
            </w:pPr>
            <w:r w:rsidRPr="00CD33E4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3E4" w:rsidP="00CD33E4">
            <w:pPr>
              <w:pStyle w:val="ListBullet"/>
            </w:pPr>
            <w:r w:rsidRPr="00CD33E4">
              <w:t>use automatic dish and glass washers.</w:t>
            </w:r>
          </w:p>
        </w:tc>
      </w:tr>
    </w:tbl>
    <w:p w:rsidR="00000000" w:rsidRPr="00CD33E4" w:rsidP="00CD33E4">
      <w:pPr>
        <w:pStyle w:val="BodyText"/>
      </w:pPr>
    </w:p>
    <w:p w:rsidR="00000000" w:rsidRPr="00CD33E4" w:rsidP="00CD33E4">
      <w:pPr>
        <w:pStyle w:val="AllowPageBreak"/>
      </w:pPr>
    </w:p>
    <w:p w:rsidR="00000000" w:rsidRPr="00CD33E4" w:rsidP="00CD33E4">
      <w:pPr>
        <w:pStyle w:val="Heading1"/>
      </w:pPr>
      <w:bookmarkStart w:id="8" w:name="O_762267"/>
      <w:bookmarkEnd w:id="8"/>
      <w:r w:rsidRPr="00CD33E4">
        <w:t>Unit Mapping Information</w:t>
      </w:r>
    </w:p>
    <w:p w:rsidR="00000000" w:rsidRPr="00CD33E4" w:rsidP="001F0E26">
      <w:pPr>
        <w:pStyle w:val="BodyText"/>
      </w:pPr>
      <w:r w:rsidRPr="00CD33E4">
        <w:t>SITHFAB101 Clean and tidy bar areas</w:t>
      </w:r>
    </w:p>
    <w:p w:rsidR="00000000" w:rsidRPr="00CD33E4" w:rsidP="00CD33E4">
      <w:pPr>
        <w:pStyle w:val="Heading1"/>
      </w:pPr>
      <w:bookmarkStart w:id="9" w:name="O_762274"/>
      <w:bookmarkEnd w:id="9"/>
      <w:r w:rsidRPr="00CD33E4">
        <w:t>Links</w:t>
      </w:r>
    </w:p>
    <w:p w:rsidR="00000000" w:rsidRPr="00CD33E4" w:rsidP="001F0E26">
      <w:pPr>
        <w:pStyle w:val="BodyText"/>
      </w:pPr>
      <w:r w:rsidRPr="00CD33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C174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D33E4" w:rsidP="00CD33E4"/>
    <w:sectPr w:rsidSect="00CD33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E4" w:rsidRPr="001F0E26" w:rsidP="001F0E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E26" w:rsidP="00CD33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0E26" w:rsidP="00CD33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F0E26" w:rsidP="00CD33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E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3E4" w:rsidRPr="001F0E26" w:rsidP="001F0E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E26" w:rsidRPr="002D2AF8" w:rsidP="00CD33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SITHFAB001 Clean and tidy bar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F0E26" w:rsidP="00CD33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AC10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F83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8A1E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3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3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3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3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3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3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3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3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3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3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3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3E4"/>
  </w:style>
  <w:style w:type="character" w:customStyle="1" w:styleId="Heading1Char">
    <w:name w:val="Heading 1 Char"/>
    <w:basedOn w:val="DefaultParagraphFont"/>
    <w:link w:val="Heading1"/>
    <w:rsid w:val="00CD33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3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3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33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33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33E4"/>
    <w:rPr>
      <w:b/>
      <w:spacing w:val="0"/>
    </w:rPr>
  </w:style>
  <w:style w:type="paragraph" w:styleId="ListBullet2">
    <w:name w:val="List Bullet 2"/>
    <w:basedOn w:val="List2"/>
    <w:rsid w:val="00CD33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33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3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3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3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3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3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3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3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3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3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3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3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3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3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3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3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33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3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3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3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33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3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3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3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3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3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3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3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3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3E4"/>
    <w:rPr>
      <w:i/>
    </w:rPr>
  </w:style>
  <w:style w:type="paragraph" w:styleId="Caption">
    <w:name w:val="caption"/>
    <w:basedOn w:val="BodyText"/>
    <w:next w:val="Normal"/>
    <w:qFormat/>
    <w:rsid w:val="00CD33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3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3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3E4"/>
  </w:style>
  <w:style w:type="paragraph" w:styleId="TableofFigures">
    <w:name w:val="table of figures"/>
    <w:basedOn w:val="Normal"/>
    <w:next w:val="Normal"/>
    <w:semiHidden/>
    <w:rsid w:val="00CD33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3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33E4"/>
    <w:rPr>
      <w:rFonts w:ascii="Wingdings" w:hAnsi="Wingdings"/>
    </w:rPr>
  </w:style>
  <w:style w:type="paragraph" w:customStyle="1" w:styleId="TableHeading">
    <w:name w:val="Table Heading"/>
    <w:basedOn w:val="HeadingBase"/>
    <w:rsid w:val="00CD33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3E4"/>
    <w:rPr>
      <w:color w:val="0033CC"/>
      <w:u w:val="none"/>
    </w:rPr>
  </w:style>
  <w:style w:type="paragraph" w:customStyle="1" w:styleId="BodyTextRight">
    <w:name w:val="Body Text Right"/>
    <w:basedOn w:val="BodyText"/>
    <w:rsid w:val="00CD33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3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3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3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3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3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3E4"/>
    <w:rPr>
      <w:sz w:val="32"/>
    </w:rPr>
  </w:style>
  <w:style w:type="paragraph" w:customStyle="1" w:styleId="HeadingProcedure">
    <w:name w:val="Heading Procedure"/>
    <w:basedOn w:val="HeadingBase"/>
    <w:next w:val="Normal"/>
    <w:rsid w:val="00CD33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3E4"/>
    <w:pPr>
      <w:spacing w:before="60" w:after="60"/>
    </w:pPr>
  </w:style>
  <w:style w:type="paragraph" w:styleId="ListContinue">
    <w:name w:val="List Continue"/>
    <w:basedOn w:val="List"/>
    <w:rsid w:val="00CD33E4"/>
    <w:pPr>
      <w:ind w:firstLine="0"/>
    </w:pPr>
  </w:style>
  <w:style w:type="paragraph" w:customStyle="1" w:styleId="ListNote">
    <w:name w:val="List Note"/>
    <w:basedOn w:val="List"/>
    <w:rsid w:val="00CD33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3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3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3E4"/>
    <w:rPr>
      <w:rFonts w:ascii="Courier New" w:hAnsi="Courier New"/>
    </w:rPr>
  </w:style>
  <w:style w:type="paragraph" w:customStyle="1" w:styleId="NoteBullet">
    <w:name w:val="Note Bullet"/>
    <w:basedOn w:val="Note"/>
    <w:rsid w:val="00CD33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3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3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3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3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33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3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3E4"/>
    <w:rPr>
      <w:b/>
      <w:smallCaps/>
    </w:rPr>
  </w:style>
  <w:style w:type="paragraph" w:customStyle="1" w:styleId="TableListNumber">
    <w:name w:val="Table List Number"/>
    <w:basedOn w:val="ListNumber"/>
    <w:rsid w:val="00CD33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3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3E4"/>
    <w:pPr>
      <w:numPr>
        <w:numId w:val="9"/>
      </w:numPr>
    </w:pPr>
  </w:style>
  <w:style w:type="paragraph" w:customStyle="1" w:styleId="ListAlpha2">
    <w:name w:val="List Alpha 2"/>
    <w:basedOn w:val="List2"/>
    <w:rsid w:val="00CD33E4"/>
    <w:pPr>
      <w:numPr>
        <w:numId w:val="8"/>
      </w:numPr>
    </w:pPr>
  </w:style>
  <w:style w:type="paragraph" w:styleId="List2">
    <w:name w:val="List 2"/>
    <w:basedOn w:val="BodyText"/>
    <w:rsid w:val="00CD33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3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3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3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3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3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33E4"/>
    <w:pPr>
      <w:numPr>
        <w:numId w:val="4"/>
      </w:numPr>
    </w:pPr>
  </w:style>
  <w:style w:type="paragraph" w:styleId="ListContinue2">
    <w:name w:val="List Continue 2"/>
    <w:basedOn w:val="List2"/>
    <w:rsid w:val="00CD33E4"/>
    <w:pPr>
      <w:ind w:firstLine="0"/>
    </w:pPr>
  </w:style>
  <w:style w:type="paragraph" w:styleId="ListContinue3">
    <w:name w:val="List Continue 3"/>
    <w:basedOn w:val="List3"/>
    <w:rsid w:val="00CD33E4"/>
    <w:pPr>
      <w:ind w:left="1021" w:firstLine="0"/>
    </w:pPr>
  </w:style>
  <w:style w:type="paragraph" w:styleId="ListContinue4">
    <w:name w:val="List Continue 4"/>
    <w:basedOn w:val="List4"/>
    <w:rsid w:val="00CD33E4"/>
    <w:pPr>
      <w:ind w:firstLine="0"/>
    </w:pPr>
  </w:style>
  <w:style w:type="paragraph" w:styleId="ListContinue5">
    <w:name w:val="List Continue 5"/>
    <w:basedOn w:val="List5"/>
    <w:rsid w:val="00CD33E4"/>
    <w:pPr>
      <w:ind w:firstLine="0"/>
    </w:pPr>
  </w:style>
  <w:style w:type="paragraph" w:styleId="ListNumber3">
    <w:name w:val="List Number 3"/>
    <w:basedOn w:val="List3"/>
    <w:rsid w:val="00CD33E4"/>
    <w:pPr>
      <w:numPr>
        <w:numId w:val="5"/>
      </w:numPr>
    </w:pPr>
  </w:style>
  <w:style w:type="paragraph" w:styleId="ListNumber4">
    <w:name w:val="List Number 4"/>
    <w:basedOn w:val="List4"/>
    <w:rsid w:val="00CD33E4"/>
    <w:pPr>
      <w:numPr>
        <w:numId w:val="6"/>
      </w:numPr>
    </w:pPr>
  </w:style>
  <w:style w:type="paragraph" w:styleId="ListNumber5">
    <w:name w:val="List Number 5"/>
    <w:basedOn w:val="List5"/>
    <w:rsid w:val="00CD33E4"/>
    <w:pPr>
      <w:numPr>
        <w:numId w:val="7"/>
      </w:numPr>
    </w:pPr>
  </w:style>
  <w:style w:type="paragraph" w:styleId="BlockText">
    <w:name w:val="Block Text"/>
    <w:basedOn w:val="Normal"/>
    <w:rsid w:val="00CD33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3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3E4"/>
    <w:rPr>
      <w:sz w:val="16"/>
      <w:vertAlign w:val="superscript"/>
    </w:rPr>
  </w:style>
  <w:style w:type="character" w:customStyle="1" w:styleId="Symbols">
    <w:name w:val="Symbols"/>
    <w:basedOn w:val="DefaultParagraphFont"/>
    <w:rsid w:val="00CD33E4"/>
    <w:rPr>
      <w:rFonts w:ascii="Symbol" w:hAnsi="Symbol"/>
    </w:rPr>
  </w:style>
  <w:style w:type="character" w:customStyle="1" w:styleId="MenuOptions">
    <w:name w:val="Menu Options"/>
    <w:basedOn w:val="DefaultParagraphFont"/>
    <w:rsid w:val="00CD33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3E4"/>
    <w:rPr>
      <w:b/>
    </w:rPr>
  </w:style>
  <w:style w:type="character" w:customStyle="1" w:styleId="Underlined">
    <w:name w:val="Underlined"/>
    <w:basedOn w:val="DefaultParagraphFont"/>
    <w:rsid w:val="00CD33E4"/>
    <w:rPr>
      <w:u w:val="single"/>
    </w:rPr>
  </w:style>
  <w:style w:type="paragraph" w:customStyle="1" w:styleId="TableBodyTextRight">
    <w:name w:val="Table Body Text Right"/>
    <w:basedOn w:val="TableBodyText"/>
    <w:rsid w:val="00CD33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3E4"/>
    <w:rPr>
      <w:sz w:val="18"/>
    </w:rPr>
  </w:style>
  <w:style w:type="paragraph" w:customStyle="1" w:styleId="BodySmallRight">
    <w:name w:val="Body Small Right"/>
    <w:basedOn w:val="BodyTextRight"/>
    <w:rsid w:val="00CD33E4"/>
    <w:rPr>
      <w:sz w:val="18"/>
      <w:szCs w:val="18"/>
    </w:rPr>
  </w:style>
  <w:style w:type="paragraph" w:customStyle="1" w:styleId="MarginEdition">
    <w:name w:val="Margin Edition"/>
    <w:basedOn w:val="MarginNote"/>
    <w:rsid w:val="00CD33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3E4"/>
    <w:rPr>
      <w:sz w:val="2"/>
      <w:szCs w:val="2"/>
    </w:rPr>
  </w:style>
  <w:style w:type="character" w:customStyle="1" w:styleId="Small">
    <w:name w:val="Small"/>
    <w:basedOn w:val="DefaultParagraphFont"/>
    <w:rsid w:val="00CD33E4"/>
    <w:rPr>
      <w:sz w:val="16"/>
    </w:rPr>
  </w:style>
  <w:style w:type="paragraph" w:customStyle="1" w:styleId="WideTable">
    <w:name w:val="Wide Table"/>
    <w:basedOn w:val="Normal"/>
    <w:rsid w:val="00CD33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3E4"/>
  </w:style>
  <w:style w:type="paragraph" w:styleId="Quote">
    <w:name w:val="Quote"/>
    <w:basedOn w:val="Heading1"/>
    <w:link w:val="QuoteChar"/>
    <w:qFormat/>
    <w:rsid w:val="00CD33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3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3E4"/>
    <w:pPr>
      <w:pageBreakBefore/>
    </w:pPr>
  </w:style>
  <w:style w:type="paragraph" w:customStyle="1" w:styleId="Border">
    <w:name w:val="Border"/>
    <w:basedOn w:val="Normal"/>
    <w:qFormat/>
    <w:rsid w:val="00CD33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3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3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3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3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3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3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3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3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3E4"/>
    <w:rPr>
      <w:u w:val="single"/>
    </w:rPr>
  </w:style>
  <w:style w:type="character" w:customStyle="1" w:styleId="BoldandItalics">
    <w:name w:val="Bold and Italics"/>
    <w:qFormat/>
    <w:rsid w:val="00CD33E4"/>
    <w:rPr>
      <w:b/>
      <w:i/>
      <w:u w:val="none"/>
    </w:rPr>
  </w:style>
  <w:style w:type="paragraph" w:styleId="BalloonText">
    <w:name w:val="Balloon Text"/>
    <w:basedOn w:val="Normal"/>
    <w:link w:val="BalloonTextChar"/>
    <w:rsid w:val="00CD33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3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3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3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3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3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3E4"/>
    <w:pPr>
      <w:spacing w:before="0" w:after="0"/>
    </w:pPr>
  </w:style>
  <w:style w:type="paragraph" w:customStyle="1" w:styleId="BodyTextBold">
    <w:name w:val="Body Text Bold"/>
    <w:basedOn w:val="BodyText"/>
    <w:qFormat/>
    <w:rsid w:val="00CD33E4"/>
    <w:rPr>
      <w:b/>
    </w:rPr>
  </w:style>
  <w:style w:type="character" w:styleId="Hyperlink">
    <w:name w:val="Hyperlink"/>
    <w:basedOn w:val="DefaultParagraphFont"/>
    <w:uiPriority w:val="99"/>
    <w:unhideWhenUsed/>
    <w:rsid w:val="001F0E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3155</Characters>
  <Application>Microsoft Office Word</Application>
  <DocSecurity>0</DocSecurity>
  <Lines>105</Lines>
  <Paragraphs>72</Paragraphs>
  <ScaleCrop>false</ScaleCrop>
  <Company>Author-it Software Corporation Ltd.</Company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SITHFAB001 Clean and tidy bar areas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2022-04-08T07:45:00Z</dcterms:created>
  <dcterms:modified xsi:type="dcterms:W3CDTF">2022-04-08T07:45:00Z</dcterms:modified>
</cp:coreProperties>
</file>