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6CD" w:rsidP="007346CD">
      <w:pPr>
        <w:pStyle w:val="Title"/>
      </w:pPr>
      <w:r>
        <w:fldChar w:fldCharType="begin"/>
      </w:r>
      <w:r>
        <w:instrText xml:space="preserve"> TITLE   \* MERGEFORMAT </w:instrText>
      </w:r>
      <w:r>
        <w:fldChar w:fldCharType="separate"/>
      </w:r>
      <w:r>
        <w:t>SITHCCC043 Work effectively as a cook</w:t>
      </w:r>
      <w:r>
        <w:fldChar w:fldCharType="end"/>
      </w:r>
    </w:p>
    <w:p w:rsidR="007346CD" w:rsidP="007346CD">
      <w:pPr>
        <w:pStyle w:val="Version"/>
        <w:sectPr w:rsidSect="00B729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9B2" w:rsidP="00B729B2">
      <w:pPr>
        <w:pStyle w:val="SuperHeading"/>
      </w:pPr>
      <w:r w:rsidRPr="00B729B2">
        <w:t>SITHCCC043 Work effectively as a cook</w:t>
      </w:r>
    </w:p>
    <w:p w:rsidR="00000000" w:rsidRPr="00B729B2" w:rsidP="00B729B2">
      <w:pPr>
        <w:pStyle w:val="Heading1"/>
      </w:pPr>
      <w:bookmarkStart w:id="1" w:name="O_1208565"/>
      <w:bookmarkEnd w:id="1"/>
      <w:r w:rsidRPr="00B729B2">
        <w:t>Modification History</w:t>
      </w:r>
    </w:p>
    <w:p w:rsidR="00000000" w:rsidRPr="00B729B2" w:rsidP="007346CD">
      <w:pPr>
        <w:pStyle w:val="BodyText"/>
      </w:pPr>
      <w:r w:rsidRPr="00B729B2">
        <w:t>Not applicable.</w:t>
      </w:r>
    </w:p>
    <w:p w:rsidR="00000000" w:rsidRPr="00B729B2" w:rsidP="00B729B2">
      <w:pPr>
        <w:pStyle w:val="Heading1"/>
      </w:pPr>
      <w:bookmarkStart w:id="2" w:name="O_1208566"/>
      <w:bookmarkEnd w:id="2"/>
      <w:r w:rsidRPr="00B729B2">
        <w:t>Application</w:t>
      </w:r>
    </w:p>
    <w:p w:rsidR="00000000" w:rsidRPr="00B729B2" w:rsidP="007346CD">
      <w:pPr>
        <w:pStyle w:val="BodyText"/>
      </w:pPr>
      <w:r w:rsidRPr="00B729B2">
        <w:t>This unit describes the performance outcomes, skills and knowledge required to work as a cook. It incorporates all aspects of organising, preparing and cooking a variety of food items acro</w:t>
      </w:r>
      <w:r w:rsidRPr="00B729B2">
        <w:t>ss different service periods and menu types; using a range of cooking methods and team coordination skills. The unit integrates key technical and organisational skills required by a qualified commercial cook. It brings together the skills and knowledge cov</w:t>
      </w:r>
      <w:r w:rsidRPr="00B729B2">
        <w:t>ered in individual units and focuses on the way they must be applied in a commercial kitchen.</w:t>
      </w:r>
    </w:p>
    <w:p w:rsidR="00000000" w:rsidRPr="00B729B2" w:rsidP="007346CD">
      <w:pPr>
        <w:pStyle w:val="BodyText"/>
      </w:pPr>
      <w:r w:rsidRPr="00B729B2">
        <w:t>The unit applies to cooks working in hospitality and catering organisations. This could include restaurants, educational institutions, health establishments, defe</w:t>
      </w:r>
      <w:r w:rsidRPr="00B729B2">
        <w:t>nce forces, cafeterias, kiosks, cafes, residential caterers, in flight and other transport caterers, and event and function caterers. Menu types may be classical, contemporary or ethnic and service may be formal or informal.</w:t>
      </w:r>
    </w:p>
    <w:p w:rsidR="00000000" w:rsidRPr="00B729B2" w:rsidP="007346CD">
      <w:pPr>
        <w:pStyle w:val="BodyText"/>
      </w:pPr>
      <w:r w:rsidRPr="00B729B2">
        <w:t>It applies to individuals who w</w:t>
      </w:r>
      <w:r w:rsidRPr="00B729B2">
        <w:t xml:space="preserve">ork under the guidance of more senior chefs. They demonstrate autonomy and judgement to complete routine activities and take limited responsibility in known and stable contexts within established parameters. </w:t>
      </w:r>
    </w:p>
    <w:p w:rsidR="00000000" w:rsidRPr="00B729B2" w:rsidP="007346CD">
      <w:pPr>
        <w:pStyle w:val="BodyText"/>
      </w:pPr>
      <w:r w:rsidRPr="00B729B2">
        <w:t>The skills in this qualification must be applie</w:t>
      </w:r>
      <w:r w:rsidRPr="00B729B2">
        <w:t>d in accordance with Commonwealth and State or Territory legislation, Australian standards and industry codes of practice.</w:t>
      </w:r>
    </w:p>
    <w:p w:rsidR="00000000" w:rsidRPr="00B729B2" w:rsidP="007346CD">
      <w:pPr>
        <w:pStyle w:val="BodyText"/>
      </w:pPr>
      <w:r w:rsidRPr="00B729B2">
        <w:t>No occupational licensing, certification or specific legislative requirements apply to this unit at the time of publication.</w:t>
      </w:r>
    </w:p>
    <w:p w:rsidR="00000000" w:rsidRPr="00B729B2" w:rsidP="00B729B2">
      <w:pPr>
        <w:pStyle w:val="Heading1"/>
      </w:pPr>
      <w:bookmarkStart w:id="3" w:name="O_1208567"/>
      <w:bookmarkEnd w:id="3"/>
      <w:r w:rsidRPr="00B729B2">
        <w:t>Pre-requisite Unit</w:t>
      </w:r>
    </w:p>
    <w:tbl>
      <w:tblPr>
        <w:tblW w:w="0" w:type="auto"/>
        <w:tblLayout w:type="fixed"/>
        <w:tblCellMar>
          <w:left w:w="62" w:type="dxa"/>
          <w:right w:w="62" w:type="dxa"/>
        </w:tblCellMar>
        <w:tblLook w:val="0000"/>
      </w:tblPr>
      <w:tblGrid>
        <w:gridCol w:w="1530"/>
        <w:gridCol w:w="7228"/>
      </w:tblGrid>
      <w:tr w:rsidTr="00B729B2">
        <w:tblPrEx>
          <w:tblW w:w="0" w:type="auto"/>
          <w:tblLayout w:type="fixed"/>
          <w:tblCellMar>
            <w:left w:w="62" w:type="dxa"/>
            <w:right w:w="62" w:type="dxa"/>
          </w:tblCellMar>
          <w:tblLook w:val="0000"/>
        </w:tblPrEx>
        <w:trPr>
          <w:trHeight w:val="344"/>
        </w:trPr>
        <w:tc>
          <w:tcPr>
            <w:tcW w:w="1530" w:type="dxa"/>
            <w:tcBorders>
              <w:top w:val="nil"/>
              <w:left w:val="nil"/>
              <w:bottom w:val="nil"/>
              <w:right w:val="nil"/>
            </w:tcBorders>
            <w:tcMar>
              <w:top w:w="0" w:type="dxa"/>
              <w:left w:w="62" w:type="dxa"/>
              <w:bottom w:w="0" w:type="dxa"/>
              <w:right w:w="62" w:type="dxa"/>
            </w:tcMar>
            <w:vAlign w:val="center"/>
          </w:tcPr>
          <w:p w:rsidR="00000000" w:rsidRPr="00B729B2" w:rsidP="00B729B2">
            <w:pPr>
              <w:pStyle w:val="BodyText"/>
            </w:pPr>
            <w:r w:rsidRPr="00B729B2">
              <w:rPr>
                <w:rStyle w:val="SpecialBold"/>
              </w:rPr>
              <w:t>Unit Code</w:t>
            </w:r>
          </w:p>
        </w:tc>
        <w:tc>
          <w:tcPr>
            <w:tcW w:w="7228" w:type="dxa"/>
            <w:tcBorders>
              <w:top w:val="nil"/>
              <w:left w:val="nil"/>
              <w:bottom w:val="nil"/>
              <w:right w:val="nil"/>
            </w:tcBorders>
            <w:tcMar>
              <w:top w:w="0" w:type="dxa"/>
              <w:left w:w="62" w:type="dxa"/>
              <w:bottom w:w="0" w:type="dxa"/>
              <w:right w:w="62" w:type="dxa"/>
            </w:tcMar>
            <w:vAlign w:val="center"/>
          </w:tcPr>
          <w:p w:rsidR="00000000" w:rsidP="00B729B2">
            <w:pPr>
              <w:pStyle w:val="BodyText"/>
              <w:rPr>
                <w:lang w:val="en-NZ"/>
              </w:rPr>
            </w:pPr>
            <w:r w:rsidRPr="00B729B2">
              <w:rPr>
                <w:rStyle w:val="SpecialBold"/>
              </w:rPr>
              <w:t>Unit Title</w:t>
            </w:r>
          </w:p>
        </w:tc>
      </w:tr>
      <w:tr w:rsidTr="00B729B2">
        <w:tblPrEx>
          <w:tblW w:w="0" w:type="auto"/>
          <w:tblLayout w:type="fixed"/>
          <w:tblCellMar>
            <w:left w:w="62" w:type="dxa"/>
            <w:right w:w="62" w:type="dxa"/>
          </w:tblCellMar>
          <w:tblLook w:val="0000"/>
        </w:tblPrEx>
        <w:trPr>
          <w:trHeight w:val="344"/>
        </w:trPr>
        <w:tc>
          <w:tcPr>
            <w:tcW w:w="1530" w:type="dxa"/>
            <w:tcBorders>
              <w:top w:val="nil"/>
              <w:left w:val="nil"/>
              <w:bottom w:val="nil"/>
              <w:right w:val="nil"/>
            </w:tcBorders>
            <w:tcMar>
              <w:top w:w="0" w:type="dxa"/>
              <w:left w:w="62" w:type="dxa"/>
              <w:bottom w:w="0" w:type="dxa"/>
              <w:right w:w="62" w:type="dxa"/>
            </w:tcMar>
            <w:vAlign w:val="center"/>
          </w:tcPr>
          <w:p w:rsidR="00000000" w:rsidP="00B729B2">
            <w:pPr>
              <w:pStyle w:val="BodyText"/>
              <w:rPr>
                <w:lang w:val="en-NZ"/>
              </w:rPr>
            </w:pPr>
            <w:r w:rsidRPr="00B729B2">
              <w:t>SITHCCC027</w:t>
            </w:r>
          </w:p>
        </w:tc>
        <w:tc>
          <w:tcPr>
            <w:tcW w:w="7228" w:type="dxa"/>
            <w:tcBorders>
              <w:top w:val="nil"/>
              <w:left w:val="nil"/>
              <w:bottom w:val="nil"/>
              <w:right w:val="nil"/>
            </w:tcBorders>
            <w:tcMar>
              <w:top w:w="0" w:type="dxa"/>
              <w:left w:w="62" w:type="dxa"/>
              <w:bottom w:w="0" w:type="dxa"/>
              <w:right w:w="62" w:type="dxa"/>
            </w:tcMar>
            <w:vAlign w:val="center"/>
          </w:tcPr>
          <w:p w:rsidR="00000000" w:rsidP="00B729B2">
            <w:pPr>
              <w:pStyle w:val="BodyText"/>
              <w:rPr>
                <w:lang w:val="en-NZ"/>
              </w:rPr>
            </w:pPr>
            <w:r w:rsidRPr="00B729B2">
              <w:t>Prepare dishes using basic methods of cookery</w:t>
            </w:r>
          </w:p>
        </w:tc>
      </w:tr>
      <w:tr w:rsidTr="00B729B2">
        <w:tblPrEx>
          <w:tblW w:w="0" w:type="auto"/>
          <w:tblLayout w:type="fixed"/>
          <w:tblCellMar>
            <w:left w:w="62" w:type="dxa"/>
            <w:right w:w="62" w:type="dxa"/>
          </w:tblCellMar>
          <w:tblLook w:val="0000"/>
        </w:tblPrEx>
        <w:trPr>
          <w:trHeight w:val="344"/>
        </w:trPr>
        <w:tc>
          <w:tcPr>
            <w:tcW w:w="1530" w:type="dxa"/>
            <w:tcBorders>
              <w:top w:val="nil"/>
              <w:left w:val="nil"/>
              <w:bottom w:val="nil"/>
              <w:right w:val="nil"/>
            </w:tcBorders>
            <w:tcMar>
              <w:top w:w="0" w:type="dxa"/>
              <w:left w:w="62" w:type="dxa"/>
              <w:bottom w:w="0" w:type="dxa"/>
              <w:right w:w="62" w:type="dxa"/>
            </w:tcMar>
            <w:vAlign w:val="center"/>
          </w:tcPr>
          <w:p w:rsidR="00000000" w:rsidP="00B729B2">
            <w:pPr>
              <w:pStyle w:val="BodyText"/>
              <w:rPr>
                <w:lang w:val="en-NZ"/>
              </w:rPr>
            </w:pPr>
            <w:r w:rsidRPr="00B729B2">
              <w:t>SITXFSA005</w:t>
            </w:r>
          </w:p>
        </w:tc>
        <w:tc>
          <w:tcPr>
            <w:tcW w:w="7228" w:type="dxa"/>
            <w:tcBorders>
              <w:top w:val="nil"/>
              <w:left w:val="nil"/>
              <w:bottom w:val="nil"/>
              <w:right w:val="nil"/>
            </w:tcBorders>
            <w:tcMar>
              <w:top w:w="0" w:type="dxa"/>
              <w:left w:w="62" w:type="dxa"/>
              <w:bottom w:w="0" w:type="dxa"/>
              <w:right w:w="62" w:type="dxa"/>
            </w:tcMar>
            <w:vAlign w:val="center"/>
          </w:tcPr>
          <w:p w:rsidR="00000000" w:rsidRPr="00B729B2" w:rsidP="00B729B2">
            <w:pPr>
              <w:pStyle w:val="BodyText"/>
            </w:pPr>
            <w:r w:rsidRPr="00B729B2">
              <w:t>Use hygienic practices for food safety</w:t>
            </w:r>
          </w:p>
        </w:tc>
      </w:tr>
    </w:tbl>
    <w:p w:rsidR="00000000" w:rsidRPr="00B729B2" w:rsidP="00B729B2">
      <w:pPr>
        <w:pStyle w:val="BodyText"/>
      </w:pPr>
    </w:p>
    <w:p w:rsidR="00000000" w:rsidRPr="00B729B2" w:rsidP="00B729B2">
      <w:pPr>
        <w:pStyle w:val="AllowPageBreak"/>
      </w:pPr>
    </w:p>
    <w:p w:rsidR="00000000" w:rsidRPr="00B729B2" w:rsidP="00B729B2">
      <w:pPr>
        <w:pStyle w:val="Heading1"/>
      </w:pPr>
      <w:bookmarkStart w:id="4" w:name="O_1208568"/>
      <w:bookmarkEnd w:id="4"/>
      <w:r w:rsidRPr="00B729B2">
        <w:t>Competency Field</w:t>
      </w:r>
    </w:p>
    <w:p w:rsidR="00000000" w:rsidRPr="00B729B2" w:rsidP="007346CD">
      <w:pPr>
        <w:pStyle w:val="BodyText"/>
      </w:pPr>
      <w:r w:rsidRPr="00B729B2">
        <w:t>Commercial Cookery and Catering</w:t>
      </w:r>
    </w:p>
    <w:p w:rsidR="00000000" w:rsidRPr="00B729B2" w:rsidP="00B729B2">
      <w:pPr>
        <w:pStyle w:val="Heading1"/>
      </w:pPr>
      <w:bookmarkStart w:id="5" w:name="O_1208569"/>
      <w:bookmarkEnd w:id="5"/>
      <w:r w:rsidRPr="00B729B2">
        <w:t>Unit Sector</w:t>
      </w:r>
    </w:p>
    <w:p w:rsidR="00000000" w:rsidRPr="00B729B2" w:rsidP="007346CD">
      <w:pPr>
        <w:pStyle w:val="BodyText"/>
      </w:pPr>
      <w:r w:rsidRPr="00B729B2">
        <w:t>Hospitality</w:t>
      </w:r>
    </w:p>
    <w:p w:rsidR="00000000" w:rsidRPr="00B729B2" w:rsidP="00B729B2">
      <w:pPr>
        <w:pStyle w:val="Heading1"/>
      </w:pPr>
      <w:bookmarkStart w:id="6" w:name="O_1208570"/>
      <w:bookmarkEnd w:id="6"/>
      <w:r w:rsidRPr="00B729B2">
        <w:t>Elements and Performance Criteria</w:t>
      </w:r>
    </w:p>
    <w:tbl>
      <w:tblPr>
        <w:tblW w:w="0" w:type="auto"/>
        <w:tblLayout w:type="fixed"/>
        <w:tblCellMar>
          <w:left w:w="62" w:type="dxa"/>
          <w:right w:w="62" w:type="dxa"/>
        </w:tblCellMar>
        <w:tblLook w:val="0000"/>
      </w:tblPr>
      <w:tblGrid>
        <w:gridCol w:w="2712"/>
        <w:gridCol w:w="6373"/>
      </w:tblGrid>
      <w:tr w:rsidTr="00B729B2">
        <w:tblPrEx>
          <w:tblW w:w="0" w:type="auto"/>
          <w:tblLayout w:type="fixed"/>
          <w:tblCellMar>
            <w:left w:w="62" w:type="dxa"/>
            <w:right w:w="62" w:type="dxa"/>
          </w:tblCellMar>
          <w:tblLook w:val="0000"/>
        </w:tblPrEx>
        <w:trPr>
          <w:trHeight w:val="344"/>
        </w:trPr>
        <w:tc>
          <w:tcPr>
            <w:tcW w:w="2712" w:type="dxa"/>
            <w:tcBorders>
              <w:top w:val="nil"/>
              <w:left w:val="nil"/>
              <w:bottom w:val="nil"/>
              <w:right w:val="nil"/>
            </w:tcBorders>
            <w:tcMar>
              <w:top w:w="0" w:type="dxa"/>
              <w:left w:w="62" w:type="dxa"/>
              <w:bottom w:w="0" w:type="dxa"/>
              <w:right w:w="62" w:type="dxa"/>
            </w:tcMar>
          </w:tcPr>
          <w:p w:rsidR="00000000" w:rsidRPr="00B729B2" w:rsidP="00B729B2">
            <w:pPr>
              <w:pStyle w:val="BodyText"/>
            </w:pPr>
            <w:r w:rsidRPr="00B729B2">
              <w:rPr>
                <w:rStyle w:val="SpecialBold"/>
              </w:rPr>
              <w:t>ELEMENTS</w:t>
            </w:r>
          </w:p>
        </w:tc>
        <w:tc>
          <w:tcPr>
            <w:tcW w:w="6373" w:type="dxa"/>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rPr>
                <w:rStyle w:val="SpecialBold"/>
              </w:rPr>
              <w:t>PERFORMANCE</w:t>
            </w:r>
            <w:r w:rsidRPr="00B729B2">
              <w:t xml:space="preserve"> </w:t>
            </w:r>
            <w:r w:rsidRPr="00B729B2">
              <w:rPr>
                <w:rStyle w:val="SpecialBold"/>
              </w:rPr>
              <w:t>CRITERIA</w:t>
            </w:r>
          </w:p>
        </w:tc>
      </w:tr>
      <w:tr w:rsidTr="00B729B2">
        <w:tblPrEx>
          <w:tblW w:w="0" w:type="auto"/>
          <w:tblLayout w:type="fixed"/>
          <w:tblCellMar>
            <w:left w:w="62" w:type="dxa"/>
            <w:right w:w="62" w:type="dxa"/>
          </w:tblCellMar>
          <w:tblLook w:val="0000"/>
        </w:tblPrEx>
        <w:trPr>
          <w:trHeight w:val="516"/>
        </w:trPr>
        <w:tc>
          <w:tcPr>
            <w:tcW w:w="2712" w:type="dxa"/>
            <w:tcBorders>
              <w:top w:val="nil"/>
              <w:left w:val="nil"/>
              <w:bottom w:val="nil"/>
              <w:right w:val="nil"/>
            </w:tcBorders>
            <w:tcMar>
              <w:top w:w="0" w:type="dxa"/>
              <w:left w:w="62" w:type="dxa"/>
              <w:bottom w:w="0" w:type="dxa"/>
              <w:right w:w="62" w:type="dxa"/>
            </w:tcMar>
          </w:tcPr>
          <w:p w:rsidR="00000000" w:rsidRPr="00B729B2" w:rsidP="00B729B2">
            <w:pPr>
              <w:pStyle w:val="BodyText"/>
            </w:pPr>
            <w:r w:rsidRPr="00B729B2">
              <w:rPr>
                <w:rStyle w:val="Emphasis"/>
              </w:rPr>
              <w:t>Elements describe the essential outcomes</w:t>
            </w:r>
          </w:p>
        </w:tc>
        <w:tc>
          <w:tcPr>
            <w:tcW w:w="6373" w:type="dxa"/>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rPr>
                <w:rStyle w:val="Emphasis"/>
              </w:rPr>
              <w:t>Performance criteria describe the performance needed to demonstrate achievement of the element.</w:t>
            </w:r>
          </w:p>
        </w:tc>
      </w:tr>
      <w:tr w:rsidTr="00B729B2">
        <w:tblPrEx>
          <w:tblW w:w="0" w:type="auto"/>
          <w:tblLayout w:type="fixed"/>
          <w:tblCellMar>
            <w:left w:w="62" w:type="dxa"/>
            <w:right w:w="62" w:type="dxa"/>
          </w:tblCellMar>
          <w:tblLook w:val="0000"/>
        </w:tblPrEx>
        <w:trPr>
          <w:trHeight w:val="4222"/>
        </w:trPr>
        <w:tc>
          <w:tcPr>
            <w:tcW w:w="2712" w:type="dxa"/>
            <w:tcBorders>
              <w:top w:val="nil"/>
              <w:left w:val="nil"/>
              <w:bottom w:val="nil"/>
              <w:right w:val="nil"/>
            </w:tcBorders>
            <w:tcMar>
              <w:top w:w="0" w:type="dxa"/>
              <w:left w:w="62" w:type="dxa"/>
              <w:bottom w:w="0" w:type="dxa"/>
              <w:right w:w="62" w:type="dxa"/>
            </w:tcMar>
          </w:tcPr>
          <w:p w:rsidR="00000000" w:rsidP="00B729B2">
            <w:pPr>
              <w:pStyle w:val="List"/>
              <w:rPr>
                <w:lang w:val="en-NZ"/>
              </w:rPr>
            </w:pPr>
            <w:r w:rsidRPr="00B729B2">
              <w:t>1.  Organi</w:t>
            </w:r>
            <w:r w:rsidRPr="00B729B2">
              <w:t>se and prepare for food service or production.</w:t>
            </w:r>
          </w:p>
        </w:tc>
        <w:tc>
          <w:tcPr>
            <w:tcW w:w="6373" w:type="dxa"/>
            <w:tcBorders>
              <w:top w:val="nil"/>
              <w:left w:val="nil"/>
              <w:bottom w:val="nil"/>
              <w:right w:val="nil"/>
            </w:tcBorders>
            <w:tcMar>
              <w:top w:w="0" w:type="dxa"/>
              <w:left w:w="62" w:type="dxa"/>
              <w:bottom w:w="0" w:type="dxa"/>
              <w:right w:w="62" w:type="dxa"/>
            </w:tcMar>
          </w:tcPr>
          <w:p w:rsidR="00000000" w:rsidRPr="00B729B2" w:rsidP="00B729B2">
            <w:pPr>
              <w:pStyle w:val="List"/>
            </w:pPr>
            <w:r w:rsidRPr="00B729B2">
              <w:t>1.1. Determine and calculate ingredient quantities to meet organisational requirements for quality and style according to recipes and specifications.</w:t>
            </w:r>
          </w:p>
          <w:p w:rsidR="00000000" w:rsidRPr="00B729B2" w:rsidP="00B729B2">
            <w:pPr>
              <w:pStyle w:val="List"/>
            </w:pPr>
            <w:r w:rsidRPr="00B729B2">
              <w:t>1.2. Complete mise en place lists that are clear, co</w:t>
            </w:r>
            <w:r w:rsidRPr="00B729B2">
              <w:t>mplete and appropriate to the situation.</w:t>
            </w:r>
          </w:p>
          <w:p w:rsidR="00000000" w:rsidRPr="00B729B2" w:rsidP="00B729B2">
            <w:pPr>
              <w:pStyle w:val="List"/>
            </w:pPr>
            <w:r w:rsidRPr="00B729B2">
              <w:t>1.3. Liaise with other team members about menu requirements, workgroup and job roles.</w:t>
            </w:r>
          </w:p>
          <w:p w:rsidR="00000000" w:rsidRPr="00B729B2" w:rsidP="00B729B2">
            <w:pPr>
              <w:pStyle w:val="List"/>
            </w:pPr>
            <w:r w:rsidRPr="00B729B2">
              <w:t>1.4. Follow a work flow to maximise efficiency, taking into consideration time, resources and the roles and responsibilities of o</w:t>
            </w:r>
            <w:r w:rsidRPr="00B729B2">
              <w:t>ther team members.</w:t>
            </w:r>
          </w:p>
          <w:p w:rsidR="00000000" w:rsidP="00B729B2">
            <w:pPr>
              <w:pStyle w:val="List"/>
              <w:rPr>
                <w:lang w:val="en-NZ"/>
              </w:rPr>
            </w:pPr>
            <w:r w:rsidRPr="00B729B2">
              <w:t>1.5. Complete food organisation and preparation according to different workgroup, food production and service requirements.</w:t>
            </w:r>
          </w:p>
        </w:tc>
      </w:tr>
      <w:tr w:rsidTr="00B729B2">
        <w:tblPrEx>
          <w:tblW w:w="0" w:type="auto"/>
          <w:tblLayout w:type="fixed"/>
          <w:tblCellMar>
            <w:left w:w="62" w:type="dxa"/>
            <w:right w:w="62" w:type="dxa"/>
          </w:tblCellMar>
          <w:tblLook w:val="0000"/>
        </w:tblPrEx>
        <w:trPr>
          <w:trHeight w:val="4876"/>
        </w:trPr>
        <w:tc>
          <w:tcPr>
            <w:tcW w:w="2712" w:type="dxa"/>
            <w:tcBorders>
              <w:top w:val="nil"/>
              <w:left w:val="nil"/>
              <w:bottom w:val="nil"/>
              <w:right w:val="nil"/>
            </w:tcBorders>
            <w:tcMar>
              <w:top w:w="0" w:type="dxa"/>
              <w:left w:w="62" w:type="dxa"/>
              <w:bottom w:w="0" w:type="dxa"/>
              <w:right w:w="62" w:type="dxa"/>
            </w:tcMar>
          </w:tcPr>
          <w:p w:rsidR="00000000" w:rsidRPr="00B729B2" w:rsidP="00B729B2">
            <w:pPr>
              <w:pStyle w:val="List"/>
            </w:pPr>
            <w:r w:rsidRPr="00B729B2">
              <w:t>2.  Cook and present menu items for food service or production.</w:t>
            </w:r>
          </w:p>
          <w:p w:rsidR="00000000" w:rsidP="00B729B2">
            <w:pPr>
              <w:pStyle w:val="BodyText"/>
              <w:rPr>
                <w:lang w:val="en-NZ"/>
              </w:rPr>
            </w:pPr>
          </w:p>
        </w:tc>
        <w:tc>
          <w:tcPr>
            <w:tcW w:w="6373" w:type="dxa"/>
            <w:tcBorders>
              <w:top w:val="nil"/>
              <w:left w:val="nil"/>
              <w:bottom w:val="nil"/>
              <w:right w:val="nil"/>
            </w:tcBorders>
            <w:tcMar>
              <w:top w:w="0" w:type="dxa"/>
              <w:left w:w="62" w:type="dxa"/>
              <w:bottom w:w="0" w:type="dxa"/>
              <w:right w:w="62" w:type="dxa"/>
            </w:tcMar>
          </w:tcPr>
          <w:p w:rsidR="00000000" w:rsidRPr="00B729B2" w:rsidP="00B729B2">
            <w:pPr>
              <w:pStyle w:val="List"/>
            </w:pPr>
            <w:r w:rsidRPr="00B729B2">
              <w:t>2.1. Select and use appropriate commercial equi</w:t>
            </w:r>
            <w:r w:rsidRPr="00B729B2">
              <w:t>pment to produce menu items in line with manufacturer specifications.</w:t>
            </w:r>
          </w:p>
          <w:p w:rsidR="00000000" w:rsidRPr="00B729B2" w:rsidP="00B729B2">
            <w:pPr>
              <w:pStyle w:val="List"/>
            </w:pPr>
            <w:r w:rsidRPr="00B729B2">
              <w:t>2.2. Cook menu items according to menu type and service style, using appropriate cookery methods, adjusting where required.</w:t>
            </w:r>
          </w:p>
          <w:p w:rsidR="00000000" w:rsidRPr="00B729B2" w:rsidP="00B729B2">
            <w:pPr>
              <w:pStyle w:val="List"/>
            </w:pPr>
            <w:r w:rsidRPr="00B729B2">
              <w:t>2.3. Adjust menu items and ingredients to meet special request</w:t>
            </w:r>
            <w:r w:rsidRPr="00B729B2">
              <w:t>s or dietary requirements of customers.</w:t>
            </w:r>
          </w:p>
          <w:p w:rsidR="00000000" w:rsidRPr="00B729B2" w:rsidP="00B729B2">
            <w:pPr>
              <w:pStyle w:val="List"/>
            </w:pPr>
            <w:r w:rsidRPr="00B729B2">
              <w:t>2.4. Produce menu items to meet customer expectations of quality, appeal of presentation and timeliness of delivery.</w:t>
            </w:r>
          </w:p>
          <w:p w:rsidR="00000000" w:rsidRPr="00B729B2" w:rsidP="00B729B2">
            <w:pPr>
              <w:pStyle w:val="List"/>
            </w:pPr>
            <w:r w:rsidRPr="00B729B2">
              <w:t>2.5. Work supportively as part of a kitchen team and delegate tasks appropriately, in a manner that</w:t>
            </w:r>
            <w:r w:rsidRPr="00B729B2">
              <w:t xml:space="preserve"> promotes cooperation and good relationships.</w:t>
            </w:r>
          </w:p>
          <w:p w:rsidR="00000000" w:rsidRPr="00B729B2" w:rsidP="00B729B2">
            <w:pPr>
              <w:pStyle w:val="List"/>
            </w:pPr>
            <w:r w:rsidRPr="00B729B2">
              <w:t>2.6. Follow workplace safety and hygiene procedures according to organisational and legislative requirements.</w:t>
            </w:r>
          </w:p>
          <w:p w:rsidR="00000000" w:rsidP="00B729B2">
            <w:pPr>
              <w:pStyle w:val="List"/>
              <w:rPr>
                <w:lang w:val="en-NZ"/>
              </w:rPr>
            </w:pPr>
            <w:r w:rsidRPr="00B729B2">
              <w:t>2.7. Maintain cleanliness and tidiness of the work environment.</w:t>
            </w:r>
          </w:p>
        </w:tc>
      </w:tr>
      <w:tr w:rsidTr="00B729B2">
        <w:tblPrEx>
          <w:tblW w:w="0" w:type="auto"/>
          <w:tblLayout w:type="fixed"/>
          <w:tblCellMar>
            <w:left w:w="62" w:type="dxa"/>
            <w:right w:w="62" w:type="dxa"/>
          </w:tblCellMar>
          <w:tblLook w:val="0000"/>
        </w:tblPrEx>
        <w:trPr>
          <w:trHeight w:val="2305"/>
        </w:trPr>
        <w:tc>
          <w:tcPr>
            <w:tcW w:w="2712" w:type="dxa"/>
            <w:tcBorders>
              <w:top w:val="nil"/>
              <w:left w:val="nil"/>
              <w:bottom w:val="nil"/>
              <w:right w:val="nil"/>
            </w:tcBorders>
            <w:tcMar>
              <w:top w:w="0" w:type="dxa"/>
              <w:left w:w="62" w:type="dxa"/>
              <w:bottom w:w="0" w:type="dxa"/>
              <w:right w:w="62" w:type="dxa"/>
            </w:tcMar>
          </w:tcPr>
          <w:p w:rsidR="00000000" w:rsidP="00B729B2">
            <w:pPr>
              <w:pStyle w:val="List"/>
              <w:rPr>
                <w:lang w:val="en-NZ"/>
              </w:rPr>
            </w:pPr>
            <w:r w:rsidRPr="00B729B2">
              <w:t>3.  Complete end of shift requirements.</w:t>
            </w:r>
          </w:p>
        </w:tc>
        <w:tc>
          <w:tcPr>
            <w:tcW w:w="6373" w:type="dxa"/>
            <w:tcBorders>
              <w:top w:val="nil"/>
              <w:left w:val="nil"/>
              <w:bottom w:val="nil"/>
              <w:right w:val="nil"/>
            </w:tcBorders>
            <w:tcMar>
              <w:top w:w="0" w:type="dxa"/>
              <w:left w:w="62" w:type="dxa"/>
              <w:bottom w:w="0" w:type="dxa"/>
              <w:right w:w="62" w:type="dxa"/>
            </w:tcMar>
          </w:tcPr>
          <w:p w:rsidR="00000000" w:rsidRPr="00B729B2" w:rsidP="00B729B2">
            <w:pPr>
              <w:pStyle w:val="List"/>
            </w:pPr>
            <w:r w:rsidRPr="00B729B2">
              <w:t>3.1. Complete end of shift pack down according to organisational procedures.</w:t>
            </w:r>
          </w:p>
          <w:p w:rsidR="00000000" w:rsidRPr="00B729B2" w:rsidP="00B729B2">
            <w:pPr>
              <w:pStyle w:val="List"/>
            </w:pPr>
            <w:r w:rsidRPr="00B729B2">
              <w:t>3.2. Store food items appropriately to minimise food spoilage, contamination and waste.</w:t>
            </w:r>
          </w:p>
          <w:p w:rsidR="00000000" w:rsidP="00B729B2">
            <w:pPr>
              <w:pStyle w:val="List"/>
              <w:rPr>
                <w:lang w:val="en-NZ"/>
              </w:rPr>
            </w:pPr>
            <w:r w:rsidRPr="00B729B2">
              <w:t>3.3. Participate in post-shift debrief or handover,</w:t>
            </w:r>
            <w:r w:rsidRPr="00B729B2">
              <w:t xml:space="preserve"> encouraging, acknowledging and acting on constructive feedback.</w:t>
            </w:r>
          </w:p>
        </w:tc>
      </w:tr>
      <w:tr w:rsidTr="00B729B2">
        <w:tblPrEx>
          <w:tblW w:w="0" w:type="auto"/>
          <w:tblLayout w:type="fixed"/>
          <w:tblCellMar>
            <w:left w:w="62" w:type="dxa"/>
            <w:right w:w="62" w:type="dxa"/>
          </w:tblCellMar>
          <w:tblLook w:val="0000"/>
        </w:tblPrEx>
        <w:trPr>
          <w:trHeight w:val="631"/>
        </w:trPr>
        <w:tc>
          <w:tcPr>
            <w:tcW w:w="2712" w:type="dxa"/>
            <w:tcBorders>
              <w:top w:val="nil"/>
              <w:left w:val="nil"/>
              <w:bottom w:val="nil"/>
              <w:right w:val="nil"/>
            </w:tcBorders>
            <w:tcMar>
              <w:top w:w="0" w:type="dxa"/>
              <w:left w:w="62" w:type="dxa"/>
              <w:bottom w:w="0" w:type="dxa"/>
              <w:right w:w="62" w:type="dxa"/>
            </w:tcMar>
          </w:tcPr>
          <w:p w:rsidR="00000000" w:rsidP="00B729B2">
            <w:pPr>
              <w:pStyle w:val="List"/>
              <w:rPr>
                <w:lang w:val="en-NZ"/>
              </w:rPr>
            </w:pPr>
            <w:r w:rsidRPr="00B729B2">
              <w:t>4.  Deal effectively with issues, problems and conflict in the kitchen.</w:t>
            </w:r>
          </w:p>
        </w:tc>
        <w:tc>
          <w:tcPr>
            <w:tcW w:w="6373" w:type="dxa"/>
            <w:tcBorders>
              <w:top w:val="nil"/>
              <w:left w:val="nil"/>
              <w:bottom w:val="nil"/>
              <w:right w:val="nil"/>
            </w:tcBorders>
            <w:tcMar>
              <w:top w:w="0" w:type="dxa"/>
              <w:left w:w="62" w:type="dxa"/>
              <w:bottom w:w="0" w:type="dxa"/>
              <w:right w:w="62" w:type="dxa"/>
            </w:tcMar>
          </w:tcPr>
          <w:p w:rsidR="00000000" w:rsidRPr="00B729B2" w:rsidP="00B729B2">
            <w:pPr>
              <w:pStyle w:val="List"/>
            </w:pPr>
            <w:r w:rsidRPr="00B729B2">
              <w:t>4.1. Respect differences in personal values and beliefs, linguistic and cultural differences and their importance in t</w:t>
            </w:r>
            <w:r w:rsidRPr="00B729B2">
              <w:t xml:space="preserve">he development of relationships. </w:t>
            </w:r>
          </w:p>
          <w:p w:rsidR="00000000" w:rsidRPr="00B729B2" w:rsidP="00B729B2">
            <w:pPr>
              <w:pStyle w:val="List"/>
            </w:pPr>
            <w:r w:rsidRPr="00B729B2">
              <w:t xml:space="preserve">4.2. Identify issues, problems and conflict encountered in the workplace. </w:t>
            </w:r>
          </w:p>
          <w:p w:rsidR="00000000" w:rsidRPr="00B729B2" w:rsidP="00B729B2">
            <w:pPr>
              <w:pStyle w:val="List"/>
            </w:pPr>
            <w:r w:rsidRPr="00B729B2">
              <w:t xml:space="preserve">4.3. Seek assistance from workgroup members when issues, problems and conflict arise and suggest possible ways of dealing with them as appropriate </w:t>
            </w:r>
            <w:r w:rsidRPr="00B729B2">
              <w:t>or refer them to the appropriate person.</w:t>
            </w:r>
          </w:p>
        </w:tc>
      </w:tr>
    </w:tbl>
    <w:p w:rsidR="00000000" w:rsidRPr="00B729B2" w:rsidP="00B729B2">
      <w:pPr>
        <w:pStyle w:val="BodyText"/>
      </w:pPr>
    </w:p>
    <w:p w:rsidR="00000000" w:rsidRPr="00B729B2" w:rsidP="00B729B2">
      <w:pPr>
        <w:pStyle w:val="AllowPageBreak"/>
      </w:pPr>
    </w:p>
    <w:p w:rsidR="00000000" w:rsidRPr="00B729B2" w:rsidP="00B729B2">
      <w:pPr>
        <w:pStyle w:val="Heading1"/>
      </w:pPr>
      <w:bookmarkStart w:id="7" w:name="O_1208571"/>
      <w:bookmarkEnd w:id="7"/>
      <w:r w:rsidRPr="00B729B2">
        <w:t>Foundation Skills</w:t>
      </w:r>
    </w:p>
    <w:tbl>
      <w:tblPr>
        <w:tblW w:w="0" w:type="auto"/>
        <w:tblLayout w:type="fixed"/>
        <w:tblCellMar>
          <w:left w:w="62" w:type="dxa"/>
          <w:right w:w="62" w:type="dxa"/>
        </w:tblCellMar>
        <w:tblLook w:val="0000"/>
      </w:tblPr>
      <w:tblGrid>
        <w:gridCol w:w="2694"/>
        <w:gridCol w:w="6350"/>
      </w:tblGrid>
      <w:tr w:rsidTr="00B729B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rPr>
                <w:rStyle w:val="Emphasis"/>
              </w:rPr>
              <w:t>Foundation skills essential to performance in this unit, but not explicit in the performance criteria are listed here, along with a brief context statement.</w:t>
            </w:r>
          </w:p>
        </w:tc>
      </w:tr>
      <w:tr w:rsidTr="00B729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29B2" w:rsidP="00B729B2">
            <w:pPr>
              <w:pStyle w:val="BodyText"/>
            </w:pPr>
            <w:r w:rsidRPr="00B729B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rPr>
                <w:rStyle w:val="SpecialBold"/>
              </w:rPr>
              <w:t>DESCRIPTION</w:t>
            </w:r>
          </w:p>
        </w:tc>
      </w:tr>
      <w:tr w:rsidTr="00B729B2">
        <w:tblPrEx>
          <w:tblW w:w="0" w:type="auto"/>
          <w:tblLayout w:type="fixed"/>
          <w:tblCellMar>
            <w:left w:w="62" w:type="dxa"/>
            <w:right w:w="62" w:type="dxa"/>
          </w:tblCellMar>
          <w:tblLook w:val="0000"/>
        </w:tblPrEx>
        <w:trPr>
          <w:trHeight w:val="1555"/>
        </w:trPr>
        <w:tc>
          <w:tcPr>
            <w:tcW w:w="2694" w:type="dxa"/>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t>Reading skills to:</w:t>
            </w:r>
          </w:p>
        </w:tc>
        <w:tc>
          <w:tcPr>
            <w:tcW w:w="6350" w:type="dxa"/>
            <w:tcBorders>
              <w:top w:val="nil"/>
              <w:left w:val="nil"/>
              <w:bottom w:val="nil"/>
              <w:right w:val="nil"/>
            </w:tcBorders>
            <w:tcMar>
              <w:top w:w="0" w:type="dxa"/>
              <w:left w:w="62" w:type="dxa"/>
              <w:bottom w:w="0" w:type="dxa"/>
              <w:right w:w="62" w:type="dxa"/>
            </w:tcMar>
          </w:tcPr>
          <w:p w:rsidR="00000000" w:rsidRPr="00B729B2" w:rsidP="00B729B2">
            <w:pPr>
              <w:pStyle w:val="ListBullet"/>
            </w:pPr>
            <w:r w:rsidRPr="00B729B2">
              <w:t>select and apply the organisational procedures and strategies needed to perform work effectively</w:t>
            </w:r>
          </w:p>
          <w:p w:rsidR="00000000" w:rsidP="00B729B2">
            <w:pPr>
              <w:pStyle w:val="ListBullet"/>
              <w:rPr>
                <w:lang w:val="en-NZ"/>
              </w:rPr>
            </w:pPr>
            <w:r w:rsidRPr="00B729B2">
              <w:t>review customer special requests and dietary requirements and interpret required changes to food preparation lists and recipes.</w:t>
            </w:r>
          </w:p>
        </w:tc>
      </w:tr>
      <w:tr w:rsidTr="00B729B2">
        <w:tblPrEx>
          <w:tblW w:w="0" w:type="auto"/>
          <w:tblLayout w:type="fixed"/>
          <w:tblCellMar>
            <w:left w:w="62" w:type="dxa"/>
            <w:right w:w="62" w:type="dxa"/>
          </w:tblCellMar>
          <w:tblLook w:val="0000"/>
        </w:tblPrEx>
        <w:trPr>
          <w:trHeight w:val="885"/>
        </w:trPr>
        <w:tc>
          <w:tcPr>
            <w:tcW w:w="2694" w:type="dxa"/>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t>Writing skills to:</w:t>
            </w:r>
          </w:p>
        </w:tc>
        <w:tc>
          <w:tcPr>
            <w:tcW w:w="6350" w:type="dxa"/>
            <w:tcBorders>
              <w:top w:val="nil"/>
              <w:left w:val="nil"/>
              <w:bottom w:val="nil"/>
              <w:right w:val="nil"/>
            </w:tcBorders>
            <w:tcMar>
              <w:top w:w="0" w:type="dxa"/>
              <w:left w:w="62" w:type="dxa"/>
              <w:bottom w:w="0" w:type="dxa"/>
              <w:right w:w="62" w:type="dxa"/>
            </w:tcMar>
          </w:tcPr>
          <w:p w:rsidR="00000000" w:rsidP="00B729B2">
            <w:pPr>
              <w:pStyle w:val="ListBullet"/>
              <w:rPr>
                <w:lang w:val="en-NZ"/>
              </w:rPr>
            </w:pPr>
            <w:r w:rsidRPr="00B729B2">
              <w:t>record clear sequenced instructions for work schedules.</w:t>
            </w:r>
          </w:p>
        </w:tc>
      </w:tr>
      <w:tr w:rsidTr="00B729B2">
        <w:tblPrEx>
          <w:tblW w:w="0" w:type="auto"/>
          <w:tblLayout w:type="fixed"/>
          <w:tblCellMar>
            <w:left w:w="62" w:type="dxa"/>
            <w:right w:w="62" w:type="dxa"/>
          </w:tblCellMar>
          <w:tblLook w:val="0000"/>
        </w:tblPrEx>
        <w:trPr>
          <w:trHeight w:val="1718"/>
        </w:trPr>
        <w:tc>
          <w:tcPr>
            <w:tcW w:w="2694" w:type="dxa"/>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729B2" w:rsidP="00B729B2">
            <w:pPr>
              <w:pStyle w:val="ListBullet"/>
            </w:pPr>
            <w:r w:rsidRPr="00B729B2">
              <w:t>listen to colleague</w:t>
            </w:r>
            <w:r w:rsidRPr="00B729B2">
              <w:t xml:space="preserve"> and customer comments, complaints and questions</w:t>
            </w:r>
          </w:p>
          <w:p w:rsidR="00000000" w:rsidP="00B729B2">
            <w:pPr>
              <w:pStyle w:val="ListBullet"/>
              <w:rPr>
                <w:lang w:val="en-NZ"/>
              </w:rPr>
            </w:pPr>
            <w:r w:rsidRPr="00B729B2">
              <w:t>respond to colleagues’ feedback, providing information and asking questions to clarify when further information is necessary.</w:t>
            </w:r>
          </w:p>
        </w:tc>
      </w:tr>
      <w:tr w:rsidTr="00B729B2">
        <w:tblPrEx>
          <w:tblW w:w="0" w:type="auto"/>
          <w:tblLayout w:type="fixed"/>
          <w:tblCellMar>
            <w:left w:w="62" w:type="dxa"/>
            <w:right w:w="62" w:type="dxa"/>
          </w:tblCellMar>
          <w:tblLook w:val="0000"/>
        </w:tblPrEx>
        <w:trPr>
          <w:trHeight w:val="1034"/>
        </w:trPr>
        <w:tc>
          <w:tcPr>
            <w:tcW w:w="2694" w:type="dxa"/>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t>Numeracy skills to:</w:t>
            </w:r>
          </w:p>
        </w:tc>
        <w:tc>
          <w:tcPr>
            <w:tcW w:w="6350" w:type="dxa"/>
            <w:tcBorders>
              <w:top w:val="nil"/>
              <w:left w:val="nil"/>
              <w:bottom w:val="nil"/>
              <w:right w:val="nil"/>
            </w:tcBorders>
            <w:tcMar>
              <w:top w:w="0" w:type="dxa"/>
              <w:left w:w="62" w:type="dxa"/>
              <w:bottom w:w="0" w:type="dxa"/>
              <w:right w:w="62" w:type="dxa"/>
            </w:tcMar>
          </w:tcPr>
          <w:p w:rsidR="00000000" w:rsidP="00B729B2">
            <w:pPr>
              <w:pStyle w:val="ListBullet"/>
              <w:rPr>
                <w:lang w:val="en-NZ"/>
              </w:rPr>
            </w:pPr>
            <w:r w:rsidRPr="00B729B2">
              <w:t>measure quantities of ingredients using simple measuring instruments.</w:t>
            </w:r>
          </w:p>
        </w:tc>
      </w:tr>
      <w:tr w:rsidTr="00B729B2">
        <w:tblPrEx>
          <w:tblW w:w="0" w:type="auto"/>
          <w:tblLayout w:type="fixed"/>
          <w:tblCellMar>
            <w:left w:w="62" w:type="dxa"/>
            <w:right w:w="62" w:type="dxa"/>
          </w:tblCellMar>
          <w:tblLook w:val="0000"/>
        </w:tblPrEx>
        <w:trPr>
          <w:trHeight w:val="1195"/>
        </w:trPr>
        <w:tc>
          <w:tcPr>
            <w:tcW w:w="2694" w:type="dxa"/>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t>Problem-solving skills to:</w:t>
            </w:r>
          </w:p>
        </w:tc>
        <w:tc>
          <w:tcPr>
            <w:tcW w:w="6350" w:type="dxa"/>
            <w:tcBorders>
              <w:top w:val="nil"/>
              <w:left w:val="nil"/>
              <w:bottom w:val="nil"/>
              <w:right w:val="nil"/>
            </w:tcBorders>
            <w:tcMar>
              <w:top w:w="0" w:type="dxa"/>
              <w:left w:w="62" w:type="dxa"/>
              <w:bottom w:w="0" w:type="dxa"/>
              <w:right w:w="62" w:type="dxa"/>
            </w:tcMar>
          </w:tcPr>
          <w:p w:rsidR="00000000" w:rsidRPr="00B729B2" w:rsidP="00B729B2">
            <w:pPr>
              <w:pStyle w:val="ListBullet"/>
            </w:pPr>
            <w:r w:rsidRPr="00B729B2">
              <w:t>evaluate dishes and make adjustments to ensure a quality product</w:t>
            </w:r>
          </w:p>
          <w:p w:rsidR="00000000" w:rsidP="00B729B2">
            <w:pPr>
              <w:pStyle w:val="ListBullet"/>
              <w:rPr>
                <w:lang w:val="en-NZ"/>
              </w:rPr>
            </w:pPr>
            <w:r w:rsidRPr="00B729B2">
              <w:t>anticipate and respond to kitchen operation challenges.</w:t>
            </w:r>
          </w:p>
        </w:tc>
      </w:tr>
      <w:tr w:rsidTr="00B729B2">
        <w:tblPrEx>
          <w:tblW w:w="0" w:type="auto"/>
          <w:tblLayout w:type="fixed"/>
          <w:tblCellMar>
            <w:left w:w="62" w:type="dxa"/>
            <w:right w:w="62" w:type="dxa"/>
          </w:tblCellMar>
          <w:tblLook w:val="0000"/>
        </w:tblPrEx>
        <w:trPr>
          <w:trHeight w:val="1650"/>
        </w:trPr>
        <w:tc>
          <w:tcPr>
            <w:tcW w:w="2694" w:type="dxa"/>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t>Teamwork skills to:</w:t>
            </w:r>
          </w:p>
        </w:tc>
        <w:tc>
          <w:tcPr>
            <w:tcW w:w="6350" w:type="dxa"/>
            <w:tcBorders>
              <w:top w:val="nil"/>
              <w:left w:val="nil"/>
              <w:bottom w:val="nil"/>
              <w:right w:val="nil"/>
            </w:tcBorders>
            <w:tcMar>
              <w:top w:w="0" w:type="dxa"/>
              <w:left w:w="62" w:type="dxa"/>
              <w:bottom w:w="0" w:type="dxa"/>
              <w:right w:w="62" w:type="dxa"/>
            </w:tcMar>
          </w:tcPr>
          <w:p w:rsidR="00000000" w:rsidRPr="00B729B2" w:rsidP="00B729B2">
            <w:pPr>
              <w:pStyle w:val="ListBullet"/>
            </w:pPr>
            <w:r w:rsidRPr="00B729B2">
              <w:t>brief and debrief members of the kitchen team on new products and recipes</w:t>
            </w:r>
          </w:p>
          <w:p w:rsidR="00000000" w:rsidP="00B729B2">
            <w:pPr>
              <w:pStyle w:val="ListBullet"/>
              <w:rPr>
                <w:lang w:val="en-NZ"/>
              </w:rPr>
            </w:pPr>
            <w:r w:rsidRPr="00B729B2">
              <w:t>discuss process improvements and changes to food production and service requirements.</w:t>
            </w:r>
          </w:p>
        </w:tc>
      </w:tr>
      <w:tr w:rsidTr="00B729B2">
        <w:tblPrEx>
          <w:tblW w:w="0" w:type="auto"/>
          <w:tblLayout w:type="fixed"/>
          <w:tblCellMar>
            <w:left w:w="62" w:type="dxa"/>
            <w:right w:w="62" w:type="dxa"/>
          </w:tblCellMar>
          <w:tblLook w:val="0000"/>
        </w:tblPrEx>
        <w:trPr>
          <w:trHeight w:val="963"/>
        </w:trPr>
        <w:tc>
          <w:tcPr>
            <w:tcW w:w="2694" w:type="dxa"/>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B729B2">
            <w:pPr>
              <w:pStyle w:val="ListBullet"/>
              <w:rPr>
                <w:lang w:val="en-NZ"/>
              </w:rPr>
            </w:pPr>
            <w:r w:rsidRPr="00B729B2">
              <w:t>prioritise, sequence, delegate and monitor tasks and proces</w:t>
            </w:r>
            <w:r w:rsidRPr="00B729B2">
              <w:t>ses.</w:t>
            </w:r>
          </w:p>
        </w:tc>
      </w:tr>
      <w:tr w:rsidTr="00B729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29B2">
            <w:pPr>
              <w:pStyle w:val="BodyText"/>
              <w:rPr>
                <w:lang w:val="en-NZ"/>
              </w:rPr>
            </w:pPr>
            <w:r w:rsidRPr="00B729B2">
              <w:t>Self-management skills to:</w:t>
            </w:r>
          </w:p>
        </w:tc>
        <w:tc>
          <w:tcPr>
            <w:tcW w:w="6350" w:type="dxa"/>
            <w:tcBorders>
              <w:top w:val="nil"/>
              <w:left w:val="nil"/>
              <w:bottom w:val="nil"/>
              <w:right w:val="nil"/>
            </w:tcBorders>
            <w:tcMar>
              <w:top w:w="0" w:type="dxa"/>
              <w:left w:w="62" w:type="dxa"/>
              <w:bottom w:w="0" w:type="dxa"/>
              <w:right w:w="62" w:type="dxa"/>
            </w:tcMar>
          </w:tcPr>
          <w:p w:rsidR="00000000" w:rsidRPr="00B729B2" w:rsidP="00B729B2">
            <w:pPr>
              <w:pStyle w:val="ListBullet"/>
            </w:pPr>
            <w:r w:rsidRPr="00B729B2">
              <w:t>deal with pressure of work and kitchen conditions</w:t>
            </w:r>
          </w:p>
          <w:p w:rsidR="00000000" w:rsidRPr="00B729B2" w:rsidP="00B729B2">
            <w:pPr>
              <w:pStyle w:val="ListBullet"/>
            </w:pPr>
            <w:r w:rsidRPr="00B729B2">
              <w:t>coordinate own safe work across multiple tasks.</w:t>
            </w:r>
          </w:p>
        </w:tc>
      </w:tr>
    </w:tbl>
    <w:p w:rsidR="00000000" w:rsidRPr="00B729B2" w:rsidP="00B729B2">
      <w:pPr>
        <w:pStyle w:val="BodyText"/>
      </w:pPr>
    </w:p>
    <w:p w:rsidR="00000000" w:rsidRPr="00B729B2" w:rsidP="00B729B2">
      <w:pPr>
        <w:pStyle w:val="AllowPageBreak"/>
      </w:pPr>
    </w:p>
    <w:p w:rsidR="00000000" w:rsidRPr="00B729B2" w:rsidP="00B729B2">
      <w:pPr>
        <w:pStyle w:val="Heading1"/>
      </w:pPr>
      <w:bookmarkStart w:id="8" w:name="O_1208573"/>
      <w:bookmarkEnd w:id="8"/>
      <w:r w:rsidRPr="00B729B2">
        <w:t>Unit Mapping Information</w:t>
      </w:r>
    </w:p>
    <w:p w:rsidR="00000000" w:rsidRPr="00B729B2" w:rsidP="007346CD">
      <w:pPr>
        <w:pStyle w:val="BodyText"/>
      </w:pPr>
      <w:r w:rsidRPr="00B729B2">
        <w:t>Supersedes and is not equivalent to SITHCCC020 Work effectively as a cook.</w:t>
      </w:r>
    </w:p>
    <w:p w:rsidR="00000000" w:rsidRPr="00B729B2" w:rsidP="00B729B2">
      <w:pPr>
        <w:pStyle w:val="Heading1"/>
      </w:pPr>
      <w:bookmarkStart w:id="9" w:name="O_1208580"/>
      <w:bookmarkEnd w:id="9"/>
      <w:r w:rsidRPr="00B729B2">
        <w:t>Links</w:t>
      </w:r>
    </w:p>
    <w:p w:rsidR="00000000" w:rsidRPr="00B729B2" w:rsidP="007346CD">
      <w:pPr>
        <w:pStyle w:val="BodyText"/>
      </w:pPr>
      <w:r w:rsidRPr="00B729B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E0E4F">
        <w:rPr>
          <w:rStyle w:val="Hyperlink"/>
        </w:rPr>
        <w:t>https://vetnet.gov.au/Pages/TrainingDocs.aspx?q=68c40a93-e51d-4e0f-bc06-899dff092694</w:t>
      </w:r>
      <w:r>
        <w:fldChar w:fldCharType="end"/>
      </w:r>
    </w:p>
    <w:p w:rsidR="00000000" w:rsidRPr="00B729B2" w:rsidP="00B729B2"/>
    <w:sectPr w:rsidSect="00B729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B2" w:rsidRPr="007346CD" w:rsidP="00734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6CD" w:rsidP="00B729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46CD" w:rsidP="00B729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346CD" w:rsidP="00B729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6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9B2" w:rsidRPr="007346CD" w:rsidP="007346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6CD" w:rsidRPr="002D2AF8" w:rsidP="00B729B2">
    <w:pPr>
      <w:pStyle w:val="Header"/>
      <w:framePr w:wrap="around"/>
    </w:pPr>
    <w:r>
      <w:fldChar w:fldCharType="begin"/>
    </w:r>
    <w:r>
      <w:instrText xml:space="preserve"> TITLE   \* MERGEFORMAT </w:instrText>
    </w:r>
    <w:r>
      <w:fldChar w:fldCharType="separate"/>
    </w:r>
    <w:r>
      <w:t>SITHCCC043 Work effectively as a cook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7346CD" w:rsidP="00B729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3A1F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0EE9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9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9B2"/>
    <w:pPr>
      <w:spacing w:before="360" w:after="60"/>
      <w:outlineLvl w:val="0"/>
    </w:pPr>
    <w:rPr>
      <w:sz w:val="32"/>
    </w:rPr>
  </w:style>
  <w:style w:type="paragraph" w:styleId="Heading2">
    <w:name w:val="heading 2"/>
    <w:basedOn w:val="HeadingBase"/>
    <w:next w:val="BodyText"/>
    <w:link w:val="Heading2Char"/>
    <w:qFormat/>
    <w:rsid w:val="00B729B2"/>
    <w:pPr>
      <w:keepLines/>
      <w:spacing w:before="240" w:after="120"/>
      <w:outlineLvl w:val="1"/>
    </w:pPr>
    <w:rPr>
      <w:sz w:val="28"/>
      <w:szCs w:val="40"/>
    </w:rPr>
  </w:style>
  <w:style w:type="paragraph" w:styleId="Heading3">
    <w:name w:val="heading 3"/>
    <w:basedOn w:val="HeadingBase"/>
    <w:next w:val="BodyText"/>
    <w:link w:val="Heading3Char"/>
    <w:qFormat/>
    <w:rsid w:val="00B729B2"/>
    <w:pPr>
      <w:spacing w:before="180" w:after="120"/>
      <w:outlineLvl w:val="2"/>
    </w:pPr>
    <w:rPr>
      <w:spacing w:val="-10"/>
      <w:kern w:val="32"/>
    </w:rPr>
  </w:style>
  <w:style w:type="paragraph" w:styleId="Heading4">
    <w:name w:val="heading 4"/>
    <w:basedOn w:val="HeadingBase"/>
    <w:next w:val="BodyText"/>
    <w:link w:val="Heading4Char"/>
    <w:qFormat/>
    <w:rsid w:val="00B729B2"/>
    <w:pPr>
      <w:spacing w:before="160" w:after="120"/>
      <w:outlineLvl w:val="3"/>
    </w:pPr>
    <w:rPr>
      <w:sz w:val="22"/>
    </w:rPr>
  </w:style>
  <w:style w:type="paragraph" w:styleId="Heading5">
    <w:name w:val="heading 5"/>
    <w:basedOn w:val="HeadingBase"/>
    <w:next w:val="Normal"/>
    <w:link w:val="Heading5Char"/>
    <w:qFormat/>
    <w:rsid w:val="00B729B2"/>
    <w:pPr>
      <w:spacing w:before="80"/>
      <w:outlineLvl w:val="4"/>
    </w:pPr>
    <w:rPr>
      <w:color w:val="918585"/>
      <w:sz w:val="20"/>
    </w:rPr>
  </w:style>
  <w:style w:type="paragraph" w:styleId="Heading6">
    <w:name w:val="heading 6"/>
    <w:basedOn w:val="HeadingBase"/>
    <w:next w:val="Normal"/>
    <w:link w:val="Heading6Char"/>
    <w:qFormat/>
    <w:rsid w:val="00B729B2"/>
    <w:pPr>
      <w:spacing w:before="60"/>
      <w:outlineLvl w:val="5"/>
    </w:pPr>
    <w:rPr>
      <w:color w:val="918585"/>
      <w:sz w:val="20"/>
    </w:rPr>
  </w:style>
  <w:style w:type="paragraph" w:styleId="Heading7">
    <w:name w:val="heading 7"/>
    <w:basedOn w:val="Normal"/>
    <w:next w:val="Normal"/>
    <w:link w:val="Heading7Char"/>
    <w:qFormat/>
    <w:rsid w:val="00B729B2"/>
    <w:pPr>
      <w:ind w:left="720"/>
      <w:outlineLvl w:val="6"/>
    </w:pPr>
    <w:rPr>
      <w:i/>
    </w:rPr>
  </w:style>
  <w:style w:type="paragraph" w:styleId="Heading8">
    <w:name w:val="heading 8"/>
    <w:basedOn w:val="Normal"/>
    <w:next w:val="Normal"/>
    <w:link w:val="Heading8Char"/>
    <w:qFormat/>
    <w:rsid w:val="00B729B2"/>
    <w:pPr>
      <w:ind w:left="720"/>
      <w:outlineLvl w:val="7"/>
    </w:pPr>
    <w:rPr>
      <w:i/>
    </w:rPr>
  </w:style>
  <w:style w:type="paragraph" w:styleId="Heading9">
    <w:name w:val="heading 9"/>
    <w:basedOn w:val="Normal"/>
    <w:next w:val="Normal"/>
    <w:link w:val="Heading9Char"/>
    <w:qFormat/>
    <w:rsid w:val="00B729B2"/>
    <w:pPr>
      <w:ind w:left="720"/>
      <w:outlineLvl w:val="8"/>
    </w:pPr>
    <w:rPr>
      <w:i/>
    </w:rPr>
  </w:style>
  <w:style w:type="character" w:default="1" w:styleId="DefaultParagraphFont">
    <w:name w:val="Default Paragraph Font"/>
    <w:uiPriority w:val="1"/>
    <w:unhideWhenUsed/>
    <w:rsid w:val="00B729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9B2"/>
  </w:style>
  <w:style w:type="character" w:customStyle="1" w:styleId="Heading1Char">
    <w:name w:val="Heading 1 Char"/>
    <w:basedOn w:val="DefaultParagraphFont"/>
    <w:link w:val="Heading1"/>
    <w:rsid w:val="00B729B2"/>
    <w:rPr>
      <w:rFonts w:ascii="Times New Roman" w:eastAsia="Times New Roman" w:hAnsi="Times New Roman" w:cs="Times New Roman"/>
      <w:b/>
      <w:sz w:val="32"/>
      <w:szCs w:val="20"/>
      <w:lang w:eastAsia="en-US"/>
    </w:rPr>
  </w:style>
  <w:style w:type="paragraph" w:styleId="BodyText">
    <w:name w:val="Body Text"/>
    <w:basedOn w:val="Normal"/>
    <w:link w:val="BodyTextChar"/>
    <w:rsid w:val="00B729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9B2"/>
    <w:rPr>
      <w:rFonts w:ascii="Times New Roman" w:eastAsia="Times New Roman" w:hAnsi="Times New Roman" w:cs="Times New Roman"/>
      <w:sz w:val="24"/>
      <w:lang w:eastAsia="en-US"/>
    </w:rPr>
  </w:style>
  <w:style w:type="paragraph" w:styleId="List">
    <w:name w:val="List"/>
    <w:basedOn w:val="BodyText"/>
    <w:next w:val="BodyText"/>
    <w:rsid w:val="00B729B2"/>
    <w:pPr>
      <w:tabs>
        <w:tab w:val="left" w:pos="340"/>
      </w:tabs>
      <w:spacing w:before="60" w:after="60"/>
      <w:ind w:left="340" w:hanging="340"/>
    </w:pPr>
  </w:style>
  <w:style w:type="paragraph" w:styleId="ListBullet">
    <w:name w:val="List Bullet"/>
    <w:basedOn w:val="List"/>
    <w:rsid w:val="00B729B2"/>
    <w:pPr>
      <w:numPr>
        <w:numId w:val="11"/>
      </w:numPr>
      <w:tabs>
        <w:tab w:val="clear" w:pos="340"/>
      </w:tabs>
      <w:spacing w:before="40" w:after="40"/>
    </w:pPr>
  </w:style>
  <w:style w:type="character" w:customStyle="1" w:styleId="SpecialBold">
    <w:name w:val="Special Bold"/>
    <w:basedOn w:val="DefaultParagraphFont"/>
    <w:rsid w:val="00B729B2"/>
    <w:rPr>
      <w:b/>
      <w:spacing w:val="0"/>
    </w:rPr>
  </w:style>
  <w:style w:type="character" w:styleId="Emphasis">
    <w:name w:val="Emphasis"/>
    <w:basedOn w:val="DefaultParagraphFont"/>
    <w:qFormat/>
    <w:rsid w:val="00B729B2"/>
    <w:rPr>
      <w:i/>
    </w:rPr>
  </w:style>
  <w:style w:type="paragraph" w:customStyle="1" w:styleId="SuperHeading">
    <w:name w:val="SuperHeading"/>
    <w:basedOn w:val="Normal"/>
    <w:rsid w:val="00B729B2"/>
    <w:pPr>
      <w:spacing w:before="240" w:after="120"/>
      <w:outlineLvl w:val="0"/>
    </w:pPr>
    <w:rPr>
      <w:rFonts w:ascii="Times New Roman" w:hAnsi="Times New Roman"/>
      <w:b/>
      <w:sz w:val="32"/>
    </w:rPr>
  </w:style>
  <w:style w:type="paragraph" w:customStyle="1" w:styleId="AllowPageBreak">
    <w:name w:val="AllowPageBreak"/>
    <w:rsid w:val="00B729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9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9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9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9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9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9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9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9B2"/>
    <w:rPr>
      <w:rFonts w:ascii="Courier New" w:eastAsia="Times New Roman" w:hAnsi="Courier New" w:cs="Times New Roman"/>
      <w:i/>
      <w:szCs w:val="20"/>
      <w:lang w:eastAsia="en-US"/>
    </w:rPr>
  </w:style>
  <w:style w:type="paragraph" w:customStyle="1" w:styleId="HeadingBase">
    <w:name w:val="Heading Base"/>
    <w:rsid w:val="00B729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9B2"/>
    <w:pPr>
      <w:tabs>
        <w:tab w:val="right" w:leader="dot" w:pos="9072"/>
      </w:tabs>
      <w:ind w:left="567"/>
    </w:pPr>
    <w:rPr>
      <w:szCs w:val="22"/>
    </w:rPr>
  </w:style>
  <w:style w:type="paragraph" w:customStyle="1" w:styleId="TOCBase">
    <w:name w:val="TOC Base"/>
    <w:rsid w:val="00B729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9B2"/>
    <w:pPr>
      <w:tabs>
        <w:tab w:val="right" w:leader="dot" w:pos="9072"/>
      </w:tabs>
      <w:spacing w:before="40" w:after="40"/>
      <w:ind w:left="284"/>
    </w:pPr>
    <w:rPr>
      <w:rFonts w:ascii="Times New Roman" w:hAnsi="Times New Roman"/>
    </w:rPr>
  </w:style>
  <w:style w:type="paragraph" w:styleId="TOC1">
    <w:name w:val="toc 1"/>
    <w:basedOn w:val="TOCBase"/>
    <w:next w:val="Normal"/>
    <w:rsid w:val="00B729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9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9B2"/>
    <w:rPr>
      <w:rFonts w:ascii="Times New Roman" w:eastAsia="Times New Roman" w:hAnsi="Times New Roman" w:cs="Times New Roman"/>
      <w:sz w:val="16"/>
      <w:lang w:eastAsia="en-US"/>
    </w:rPr>
  </w:style>
  <w:style w:type="paragraph" w:styleId="Title">
    <w:name w:val="Title"/>
    <w:basedOn w:val="HeadingBase"/>
    <w:link w:val="TitleChar"/>
    <w:qFormat/>
    <w:rsid w:val="00B729B2"/>
    <w:pPr>
      <w:spacing w:before="5040"/>
      <w:jc w:val="center"/>
    </w:pPr>
    <w:rPr>
      <w:sz w:val="48"/>
      <w:szCs w:val="72"/>
      <w:lang w:val="en-US"/>
    </w:rPr>
  </w:style>
  <w:style w:type="character" w:customStyle="1" w:styleId="TitleChar">
    <w:name w:val="Title Char"/>
    <w:basedOn w:val="DefaultParagraphFont"/>
    <w:link w:val="Title"/>
    <w:rsid w:val="00B729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9B2"/>
    <w:pPr>
      <w:tabs>
        <w:tab w:val="left" w:pos="3600"/>
        <w:tab w:val="left" w:pos="3958"/>
      </w:tabs>
    </w:pPr>
  </w:style>
  <w:style w:type="paragraph" w:customStyle="1" w:styleId="Note">
    <w:name w:val="Note"/>
    <w:basedOn w:val="BodyText"/>
    <w:rsid w:val="00B729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9B2"/>
    <w:pPr>
      <w:framePr w:wrap="auto" w:hAnchor="text" w:y="6049"/>
    </w:pPr>
    <w:rPr>
      <w:color w:val="000000"/>
      <w:sz w:val="40"/>
    </w:rPr>
  </w:style>
  <w:style w:type="paragraph" w:customStyle="1" w:styleId="TOCTitle">
    <w:name w:val="TOCTitle"/>
    <w:basedOn w:val="Heading1"/>
    <w:rsid w:val="00B729B2"/>
    <w:pPr>
      <w:spacing w:after="240"/>
      <w:jc w:val="center"/>
      <w:outlineLvl w:val="9"/>
    </w:pPr>
    <w:rPr>
      <w:caps/>
    </w:rPr>
  </w:style>
  <w:style w:type="paragraph" w:customStyle="1" w:styleId="Version">
    <w:name w:val="Version"/>
    <w:rsid w:val="00B729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9B2"/>
    <w:pPr>
      <w:numPr>
        <w:numId w:val="12"/>
      </w:numPr>
      <w:tabs>
        <w:tab w:val="clear" w:pos="680"/>
      </w:tabs>
    </w:pPr>
  </w:style>
  <w:style w:type="paragraph" w:styleId="Index1">
    <w:name w:val="index 1"/>
    <w:basedOn w:val="Normal"/>
    <w:next w:val="Normal"/>
    <w:semiHidden/>
    <w:rsid w:val="00B729B2"/>
    <w:pPr>
      <w:keepNext w:val="0"/>
      <w:tabs>
        <w:tab w:val="right" w:pos="4176"/>
      </w:tabs>
      <w:ind w:left="198" w:hanging="198"/>
    </w:pPr>
    <w:rPr>
      <w:rFonts w:ascii="Garamond" w:hAnsi="Garamond"/>
    </w:rPr>
  </w:style>
  <w:style w:type="paragraph" w:styleId="IndexHeading">
    <w:name w:val="index heading"/>
    <w:basedOn w:val="Normal"/>
    <w:next w:val="Index1"/>
    <w:semiHidden/>
    <w:rsid w:val="00B729B2"/>
    <w:pPr>
      <w:spacing w:before="120" w:after="120"/>
    </w:pPr>
    <w:rPr>
      <w:rFonts w:ascii="Arial" w:hAnsi="Arial"/>
      <w:b/>
      <w:color w:val="918585"/>
      <w:sz w:val="24"/>
    </w:rPr>
  </w:style>
  <w:style w:type="paragraph" w:styleId="Header">
    <w:name w:val="header"/>
    <w:basedOn w:val="Normal"/>
    <w:link w:val="HeaderChar"/>
    <w:rsid w:val="00B729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9B2"/>
    <w:rPr>
      <w:rFonts w:ascii="Times New Roman" w:eastAsia="Times New Roman" w:hAnsi="Times New Roman" w:cs="Times New Roman"/>
      <w:sz w:val="16"/>
      <w:szCs w:val="20"/>
      <w:lang w:val="en-GB" w:eastAsia="en-US"/>
    </w:rPr>
  </w:style>
  <w:style w:type="paragraph" w:customStyle="1" w:styleId="Chapter">
    <w:name w:val="Chapter"/>
    <w:basedOn w:val="Normal"/>
    <w:rsid w:val="00B729B2"/>
    <w:pPr>
      <w:spacing w:before="240"/>
    </w:pPr>
    <w:rPr>
      <w:rFonts w:ascii="Times New Roman" w:hAnsi="Times New Roman"/>
      <w:smallCaps/>
      <w:spacing w:val="80"/>
      <w:sz w:val="28"/>
    </w:rPr>
  </w:style>
  <w:style w:type="paragraph" w:customStyle="1" w:styleId="InChapter">
    <w:name w:val="InChapter"/>
    <w:basedOn w:val="Heading3"/>
    <w:rsid w:val="00B729B2"/>
    <w:pPr>
      <w:spacing w:after="240"/>
      <w:outlineLvl w:val="9"/>
    </w:pPr>
    <w:rPr>
      <w:noProof/>
    </w:rPr>
  </w:style>
  <w:style w:type="paragraph" w:styleId="Index2">
    <w:name w:val="index 2"/>
    <w:basedOn w:val="Normal"/>
    <w:next w:val="Normal"/>
    <w:semiHidden/>
    <w:rsid w:val="00B729B2"/>
    <w:pPr>
      <w:tabs>
        <w:tab w:val="right" w:pos="4176"/>
      </w:tabs>
      <w:ind w:left="568" w:hanging="284"/>
    </w:pPr>
    <w:rPr>
      <w:rFonts w:ascii="Garamond" w:hAnsi="Garamond"/>
    </w:rPr>
  </w:style>
  <w:style w:type="paragraph" w:customStyle="1" w:styleId="Byline">
    <w:name w:val="Byline"/>
    <w:rsid w:val="00B729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9B2"/>
    <w:pPr>
      <w:tabs>
        <w:tab w:val="clear" w:pos="3600"/>
        <w:tab w:val="clear" w:pos="3958"/>
      </w:tabs>
      <w:jc w:val="right"/>
    </w:pPr>
  </w:style>
  <w:style w:type="paragraph" w:styleId="Caption">
    <w:name w:val="caption"/>
    <w:basedOn w:val="BodyText"/>
    <w:next w:val="Normal"/>
    <w:qFormat/>
    <w:rsid w:val="00B729B2"/>
    <w:pPr>
      <w:framePr w:w="2268" w:hSpace="181" w:vSpace="181" w:wrap="around" w:vAnchor="text" w:hAnchor="page" w:x="1135" w:y="285" w:anchorLock="1"/>
    </w:pPr>
    <w:rPr>
      <w:i/>
    </w:rPr>
  </w:style>
  <w:style w:type="paragraph" w:customStyle="1" w:styleId="MiniTOCTitle">
    <w:name w:val="MiniTOCTitle"/>
    <w:basedOn w:val="Heading4"/>
    <w:rsid w:val="00B729B2"/>
    <w:pPr>
      <w:spacing w:before="240"/>
      <w:outlineLvl w:val="9"/>
    </w:pPr>
    <w:rPr>
      <w:noProof/>
      <w:sz w:val="24"/>
    </w:rPr>
  </w:style>
  <w:style w:type="paragraph" w:customStyle="1" w:styleId="MiniTOCItem">
    <w:name w:val="MiniTOCItem"/>
    <w:basedOn w:val="ListBullet"/>
    <w:rsid w:val="00B729B2"/>
    <w:pPr>
      <w:numPr>
        <w:numId w:val="0"/>
      </w:numPr>
      <w:tabs>
        <w:tab w:val="right" w:leader="dot" w:pos="6521"/>
      </w:tabs>
      <w:spacing w:before="0" w:after="0"/>
    </w:pPr>
  </w:style>
  <w:style w:type="paragraph" w:customStyle="1" w:styleId="TOFTitle">
    <w:name w:val="TOFTitle"/>
    <w:basedOn w:val="TOCTitle"/>
    <w:rsid w:val="00B729B2"/>
  </w:style>
  <w:style w:type="paragraph" w:styleId="TableofFigures">
    <w:name w:val="table of figures"/>
    <w:basedOn w:val="Normal"/>
    <w:next w:val="Normal"/>
    <w:semiHidden/>
    <w:rsid w:val="00B729B2"/>
    <w:pPr>
      <w:tabs>
        <w:tab w:val="right" w:leader="dot" w:pos="9072"/>
      </w:tabs>
      <w:ind w:left="970" w:hanging="403"/>
    </w:pPr>
    <w:rPr>
      <w:rFonts w:ascii="Times New Roman" w:hAnsi="Times New Roman"/>
      <w:b/>
    </w:rPr>
  </w:style>
  <w:style w:type="paragraph" w:styleId="ListNumber">
    <w:name w:val="List Number"/>
    <w:basedOn w:val="List"/>
    <w:rsid w:val="00B729B2"/>
    <w:pPr>
      <w:numPr>
        <w:numId w:val="14"/>
      </w:numPr>
      <w:tabs>
        <w:tab w:val="clear" w:pos="340"/>
      </w:tabs>
    </w:pPr>
  </w:style>
  <w:style w:type="character" w:customStyle="1" w:styleId="WingdingSymbols">
    <w:name w:val="Wingding Symbols"/>
    <w:rsid w:val="00B729B2"/>
    <w:rPr>
      <w:rFonts w:ascii="Wingdings" w:hAnsi="Wingdings"/>
    </w:rPr>
  </w:style>
  <w:style w:type="paragraph" w:customStyle="1" w:styleId="TableHeading">
    <w:name w:val="Table Heading"/>
    <w:basedOn w:val="HeadingBase"/>
    <w:rsid w:val="00B729B2"/>
    <w:pPr>
      <w:keepLines/>
      <w:pBdr>
        <w:bottom w:val="single" w:sz="6" w:space="1" w:color="918585"/>
      </w:pBdr>
      <w:spacing w:before="240"/>
    </w:pPr>
  </w:style>
  <w:style w:type="character" w:customStyle="1" w:styleId="HotSpot">
    <w:name w:val="HotSpot"/>
    <w:rsid w:val="00B729B2"/>
    <w:rPr>
      <w:color w:val="0033CC"/>
      <w:u w:val="none"/>
    </w:rPr>
  </w:style>
  <w:style w:type="paragraph" w:customStyle="1" w:styleId="BodyTextRight">
    <w:name w:val="Body Text Right"/>
    <w:basedOn w:val="BodyText"/>
    <w:rsid w:val="00B729B2"/>
    <w:pPr>
      <w:spacing w:before="0" w:after="0"/>
      <w:jc w:val="right"/>
    </w:pPr>
  </w:style>
  <w:style w:type="paragraph" w:styleId="Index3">
    <w:name w:val="index 3"/>
    <w:basedOn w:val="ListNumber2"/>
    <w:next w:val="Normal"/>
    <w:semiHidden/>
    <w:rsid w:val="00B729B2"/>
    <w:pPr>
      <w:numPr>
        <w:numId w:val="0"/>
      </w:numPr>
      <w:tabs>
        <w:tab w:val="right" w:leader="dot" w:pos="4176"/>
      </w:tabs>
    </w:pPr>
  </w:style>
  <w:style w:type="paragraph" w:styleId="ListNumber2">
    <w:name w:val="List Number 2"/>
    <w:basedOn w:val="List2"/>
    <w:rsid w:val="00B729B2"/>
    <w:pPr>
      <w:numPr>
        <w:numId w:val="9"/>
      </w:numPr>
      <w:tabs>
        <w:tab w:val="clear" w:pos="1060"/>
      </w:tabs>
    </w:pPr>
  </w:style>
  <w:style w:type="paragraph" w:customStyle="1" w:styleId="MarginNote">
    <w:name w:val="Margin Note"/>
    <w:basedOn w:val="BodyText"/>
    <w:rsid w:val="00B729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9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9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9B2"/>
    <w:rPr>
      <w:sz w:val="32"/>
    </w:rPr>
  </w:style>
  <w:style w:type="paragraph" w:customStyle="1" w:styleId="HeadingProcedure">
    <w:name w:val="Heading Procedure"/>
    <w:basedOn w:val="HeadingBase"/>
    <w:next w:val="Normal"/>
    <w:rsid w:val="00B729B2"/>
    <w:pPr>
      <w:tabs>
        <w:tab w:val="left" w:pos="0"/>
      </w:tabs>
      <w:spacing w:before="120" w:after="60"/>
    </w:pPr>
    <w:rPr>
      <w:i/>
      <w:color w:val="918585"/>
      <w:sz w:val="22"/>
    </w:rPr>
  </w:style>
  <w:style w:type="paragraph" w:customStyle="1" w:styleId="TableBodyText">
    <w:name w:val="Table Body Text"/>
    <w:basedOn w:val="BodyText"/>
    <w:rsid w:val="00B729B2"/>
    <w:pPr>
      <w:spacing w:before="60" w:after="60"/>
    </w:pPr>
  </w:style>
  <w:style w:type="paragraph" w:styleId="ListContinue">
    <w:name w:val="List Continue"/>
    <w:basedOn w:val="List"/>
    <w:rsid w:val="00B729B2"/>
    <w:pPr>
      <w:ind w:firstLine="0"/>
    </w:pPr>
  </w:style>
  <w:style w:type="paragraph" w:customStyle="1" w:styleId="ListNote">
    <w:name w:val="List Note"/>
    <w:basedOn w:val="List"/>
    <w:rsid w:val="00B729B2"/>
    <w:pPr>
      <w:pBdr>
        <w:top w:val="single" w:sz="6" w:space="2" w:color="918585"/>
        <w:bottom w:val="single" w:sz="6" w:space="2" w:color="918585"/>
      </w:pBdr>
      <w:tabs>
        <w:tab w:val="left" w:pos="1021"/>
      </w:tabs>
      <w:ind w:firstLine="0"/>
    </w:pPr>
  </w:style>
  <w:style w:type="paragraph" w:customStyle="1" w:styleId="Warning">
    <w:name w:val="Warning"/>
    <w:basedOn w:val="BodyText"/>
    <w:rsid w:val="00B729B2"/>
    <w:pPr>
      <w:shd w:val="clear" w:color="auto" w:fill="D9D9D9"/>
      <w:tabs>
        <w:tab w:val="left" w:pos="992"/>
      </w:tabs>
      <w:ind w:left="119" w:right="119"/>
    </w:pPr>
    <w:rPr>
      <w:sz w:val="20"/>
    </w:rPr>
  </w:style>
  <w:style w:type="paragraph" w:customStyle="1" w:styleId="MarginIcons">
    <w:name w:val="Margin Icons"/>
    <w:basedOn w:val="BodyText"/>
    <w:rsid w:val="00B729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9B2"/>
    <w:rPr>
      <w:rFonts w:ascii="Courier New" w:hAnsi="Courier New"/>
    </w:rPr>
  </w:style>
  <w:style w:type="paragraph" w:customStyle="1" w:styleId="NoteBullet">
    <w:name w:val="Note Bullet"/>
    <w:basedOn w:val="Note"/>
    <w:rsid w:val="00B729B2"/>
    <w:pPr>
      <w:tabs>
        <w:tab w:val="clear" w:pos="680"/>
      </w:tabs>
      <w:spacing w:before="60" w:after="60"/>
    </w:pPr>
  </w:style>
  <w:style w:type="paragraph" w:customStyle="1" w:styleId="SubHeading2">
    <w:name w:val="SubHeading2"/>
    <w:basedOn w:val="HeadingBase"/>
    <w:rsid w:val="00B729B2"/>
    <w:pPr>
      <w:spacing w:before="240" w:after="60"/>
    </w:pPr>
    <w:rPr>
      <w:sz w:val="20"/>
    </w:rPr>
  </w:style>
  <w:style w:type="paragraph" w:customStyle="1" w:styleId="SubHeading1">
    <w:name w:val="SubHeading1"/>
    <w:basedOn w:val="HeadingBase"/>
    <w:rsid w:val="00B729B2"/>
    <w:pPr>
      <w:spacing w:before="240" w:after="60"/>
    </w:pPr>
    <w:rPr>
      <w:color w:val="918585"/>
      <w:sz w:val="22"/>
    </w:rPr>
  </w:style>
  <w:style w:type="paragraph" w:customStyle="1" w:styleId="SideHeading">
    <w:name w:val="Side Heading"/>
    <w:basedOn w:val="HeadingBase"/>
    <w:rsid w:val="00B729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9B2"/>
    <w:pPr>
      <w:numPr>
        <w:numId w:val="10"/>
      </w:numPr>
    </w:pPr>
  </w:style>
  <w:style w:type="paragraph" w:styleId="PlainText">
    <w:name w:val="Plain Text"/>
    <w:basedOn w:val="Normal"/>
    <w:link w:val="PlainTextChar"/>
    <w:rsid w:val="00B729B2"/>
    <w:rPr>
      <w:sz w:val="20"/>
    </w:rPr>
  </w:style>
  <w:style w:type="character" w:customStyle="1" w:styleId="PlainTextChar">
    <w:name w:val="Plain Text Char"/>
    <w:basedOn w:val="DefaultParagraphFont"/>
    <w:link w:val="PlainText"/>
    <w:rsid w:val="00B729B2"/>
    <w:rPr>
      <w:rFonts w:ascii="Courier New" w:eastAsia="Times New Roman" w:hAnsi="Courier New" w:cs="Times New Roman"/>
      <w:sz w:val="20"/>
      <w:szCs w:val="20"/>
      <w:lang w:eastAsia="en-US"/>
    </w:rPr>
  </w:style>
  <w:style w:type="character" w:customStyle="1" w:styleId="MenuOption">
    <w:name w:val="Menu Option"/>
    <w:basedOn w:val="DefaultParagraphFont"/>
    <w:rsid w:val="00B729B2"/>
    <w:rPr>
      <w:b/>
      <w:smallCaps/>
    </w:rPr>
  </w:style>
  <w:style w:type="paragraph" w:customStyle="1" w:styleId="TableListNumber">
    <w:name w:val="Table List Number"/>
    <w:basedOn w:val="ListNumber"/>
    <w:rsid w:val="00B729B2"/>
    <w:pPr>
      <w:numPr>
        <w:numId w:val="0"/>
      </w:numPr>
    </w:pPr>
  </w:style>
  <w:style w:type="paragraph" w:styleId="TOC4">
    <w:name w:val="toc 4"/>
    <w:basedOn w:val="TOCBase"/>
    <w:next w:val="Normal"/>
    <w:semiHidden/>
    <w:rsid w:val="00B729B2"/>
    <w:pPr>
      <w:tabs>
        <w:tab w:val="right" w:leader="dot" w:pos="9071"/>
      </w:tabs>
      <w:ind w:left="1701"/>
    </w:pPr>
  </w:style>
  <w:style w:type="paragraph" w:customStyle="1" w:styleId="ListAlpha">
    <w:name w:val="List Alpha"/>
    <w:basedOn w:val="List"/>
    <w:rsid w:val="00B729B2"/>
    <w:pPr>
      <w:numPr>
        <w:numId w:val="8"/>
      </w:numPr>
    </w:pPr>
  </w:style>
  <w:style w:type="paragraph" w:customStyle="1" w:styleId="ListAlpha2">
    <w:name w:val="List Alpha 2"/>
    <w:basedOn w:val="List2"/>
    <w:rsid w:val="00B729B2"/>
    <w:pPr>
      <w:numPr>
        <w:numId w:val="7"/>
      </w:numPr>
    </w:pPr>
  </w:style>
  <w:style w:type="paragraph" w:styleId="List2">
    <w:name w:val="List 2"/>
    <w:basedOn w:val="BodyText"/>
    <w:rsid w:val="00B729B2"/>
    <w:pPr>
      <w:tabs>
        <w:tab w:val="left" w:pos="680"/>
      </w:tabs>
      <w:spacing w:before="60" w:after="60"/>
      <w:ind w:left="680" w:hanging="340"/>
    </w:pPr>
  </w:style>
  <w:style w:type="paragraph" w:styleId="List3">
    <w:name w:val="List 3"/>
    <w:basedOn w:val="BodyText"/>
    <w:rsid w:val="00B729B2"/>
    <w:pPr>
      <w:tabs>
        <w:tab w:val="left" w:pos="1021"/>
      </w:tabs>
      <w:spacing w:before="60" w:after="60"/>
      <w:ind w:left="1020" w:hanging="340"/>
    </w:pPr>
  </w:style>
  <w:style w:type="paragraph" w:styleId="List4">
    <w:name w:val="List 4"/>
    <w:basedOn w:val="BodyText"/>
    <w:rsid w:val="00B729B2"/>
    <w:pPr>
      <w:tabs>
        <w:tab w:val="left" w:pos="1361"/>
      </w:tabs>
      <w:spacing w:before="60" w:after="60"/>
      <w:ind w:left="1361" w:hanging="340"/>
    </w:pPr>
  </w:style>
  <w:style w:type="paragraph" w:styleId="List5">
    <w:name w:val="List 5"/>
    <w:basedOn w:val="BodyText"/>
    <w:rsid w:val="00B729B2"/>
    <w:pPr>
      <w:tabs>
        <w:tab w:val="left" w:pos="1701"/>
      </w:tabs>
      <w:spacing w:before="60" w:after="60"/>
      <w:ind w:left="1701" w:hanging="340"/>
    </w:pPr>
  </w:style>
  <w:style w:type="paragraph" w:styleId="ListBullet3">
    <w:name w:val="List Bullet 3"/>
    <w:basedOn w:val="List3"/>
    <w:rsid w:val="00B729B2"/>
    <w:pPr>
      <w:numPr>
        <w:numId w:val="13"/>
      </w:numPr>
      <w:tabs>
        <w:tab w:val="clear" w:pos="1021"/>
      </w:tabs>
      <w:ind w:left="1037" w:hanging="357"/>
    </w:pPr>
  </w:style>
  <w:style w:type="paragraph" w:styleId="ListBullet4">
    <w:name w:val="List Bullet 4"/>
    <w:basedOn w:val="List4"/>
    <w:rsid w:val="00B729B2"/>
    <w:pPr>
      <w:numPr>
        <w:numId w:val="2"/>
      </w:numPr>
      <w:tabs>
        <w:tab w:val="clear" w:pos="1361"/>
      </w:tabs>
    </w:pPr>
  </w:style>
  <w:style w:type="paragraph" w:styleId="ListBullet5">
    <w:name w:val="List Bullet 5"/>
    <w:basedOn w:val="List5"/>
    <w:rsid w:val="00B729B2"/>
    <w:pPr>
      <w:numPr>
        <w:numId w:val="3"/>
      </w:numPr>
    </w:pPr>
  </w:style>
  <w:style w:type="paragraph" w:styleId="ListContinue2">
    <w:name w:val="List Continue 2"/>
    <w:basedOn w:val="List2"/>
    <w:rsid w:val="00B729B2"/>
    <w:pPr>
      <w:ind w:firstLine="0"/>
    </w:pPr>
  </w:style>
  <w:style w:type="paragraph" w:styleId="ListContinue3">
    <w:name w:val="List Continue 3"/>
    <w:basedOn w:val="List3"/>
    <w:rsid w:val="00B729B2"/>
    <w:pPr>
      <w:ind w:left="1021" w:firstLine="0"/>
    </w:pPr>
  </w:style>
  <w:style w:type="paragraph" w:styleId="ListContinue4">
    <w:name w:val="List Continue 4"/>
    <w:basedOn w:val="List4"/>
    <w:rsid w:val="00B729B2"/>
    <w:pPr>
      <w:ind w:firstLine="0"/>
    </w:pPr>
  </w:style>
  <w:style w:type="paragraph" w:styleId="ListContinue5">
    <w:name w:val="List Continue 5"/>
    <w:basedOn w:val="List5"/>
    <w:rsid w:val="00B729B2"/>
    <w:pPr>
      <w:ind w:firstLine="0"/>
    </w:pPr>
  </w:style>
  <w:style w:type="paragraph" w:styleId="ListNumber3">
    <w:name w:val="List Number 3"/>
    <w:basedOn w:val="List3"/>
    <w:rsid w:val="00B729B2"/>
    <w:pPr>
      <w:numPr>
        <w:numId w:val="4"/>
      </w:numPr>
    </w:pPr>
  </w:style>
  <w:style w:type="paragraph" w:styleId="ListNumber4">
    <w:name w:val="List Number 4"/>
    <w:basedOn w:val="List4"/>
    <w:rsid w:val="00B729B2"/>
    <w:pPr>
      <w:numPr>
        <w:numId w:val="5"/>
      </w:numPr>
    </w:pPr>
  </w:style>
  <w:style w:type="paragraph" w:styleId="ListNumber5">
    <w:name w:val="List Number 5"/>
    <w:basedOn w:val="List5"/>
    <w:rsid w:val="00B729B2"/>
    <w:pPr>
      <w:numPr>
        <w:numId w:val="6"/>
      </w:numPr>
    </w:pPr>
  </w:style>
  <w:style w:type="paragraph" w:styleId="BlockText">
    <w:name w:val="Block Text"/>
    <w:basedOn w:val="Normal"/>
    <w:rsid w:val="00B729B2"/>
    <w:pPr>
      <w:spacing w:after="120"/>
      <w:ind w:left="1440" w:right="1440"/>
    </w:pPr>
  </w:style>
  <w:style w:type="character" w:customStyle="1" w:styleId="Subscript">
    <w:name w:val="Subscript"/>
    <w:basedOn w:val="DefaultParagraphFont"/>
    <w:rsid w:val="00B729B2"/>
    <w:rPr>
      <w:sz w:val="16"/>
      <w:vertAlign w:val="subscript"/>
    </w:rPr>
  </w:style>
  <w:style w:type="character" w:customStyle="1" w:styleId="Superscript">
    <w:name w:val="Superscript"/>
    <w:basedOn w:val="DefaultParagraphFont"/>
    <w:rsid w:val="00B729B2"/>
    <w:rPr>
      <w:sz w:val="16"/>
      <w:vertAlign w:val="superscript"/>
    </w:rPr>
  </w:style>
  <w:style w:type="character" w:customStyle="1" w:styleId="Symbols">
    <w:name w:val="Symbols"/>
    <w:basedOn w:val="DefaultParagraphFont"/>
    <w:rsid w:val="00B729B2"/>
    <w:rPr>
      <w:rFonts w:ascii="Symbol" w:hAnsi="Symbol"/>
    </w:rPr>
  </w:style>
  <w:style w:type="character" w:customStyle="1" w:styleId="MenuOptions">
    <w:name w:val="Menu Options"/>
    <w:basedOn w:val="DefaultParagraphFont"/>
    <w:rsid w:val="00B729B2"/>
    <w:rPr>
      <w:rFonts w:ascii="Arial Narrow" w:hAnsi="Arial Narrow"/>
      <w:smallCaps/>
    </w:rPr>
  </w:style>
  <w:style w:type="character" w:customStyle="1" w:styleId="Buttons">
    <w:name w:val="Buttons"/>
    <w:basedOn w:val="DefaultParagraphFont"/>
    <w:rsid w:val="00B729B2"/>
    <w:rPr>
      <w:b/>
    </w:rPr>
  </w:style>
  <w:style w:type="character" w:customStyle="1" w:styleId="Underlined">
    <w:name w:val="Underlined"/>
    <w:basedOn w:val="DefaultParagraphFont"/>
    <w:rsid w:val="00B729B2"/>
    <w:rPr>
      <w:u w:val="single"/>
    </w:rPr>
  </w:style>
  <w:style w:type="paragraph" w:customStyle="1" w:styleId="TableBodyTextRight">
    <w:name w:val="Table Body Text Right"/>
    <w:basedOn w:val="TableBodyText"/>
    <w:rsid w:val="00B729B2"/>
    <w:pPr>
      <w:widowControl w:val="0"/>
      <w:autoSpaceDE w:val="0"/>
      <w:autoSpaceDN w:val="0"/>
      <w:adjustRightInd w:val="0"/>
      <w:jc w:val="right"/>
    </w:pPr>
    <w:rPr>
      <w:rFonts w:cs="Arial"/>
      <w:szCs w:val="18"/>
    </w:rPr>
  </w:style>
  <w:style w:type="paragraph" w:customStyle="1" w:styleId="CopyrightText">
    <w:name w:val="Copyright Text"/>
    <w:basedOn w:val="BodyText"/>
    <w:rsid w:val="00B729B2"/>
    <w:rPr>
      <w:sz w:val="18"/>
    </w:rPr>
  </w:style>
  <w:style w:type="paragraph" w:customStyle="1" w:styleId="BodySmallRight">
    <w:name w:val="Body Small Right"/>
    <w:basedOn w:val="BodyTextRight"/>
    <w:rsid w:val="00B729B2"/>
    <w:rPr>
      <w:sz w:val="18"/>
      <w:szCs w:val="18"/>
    </w:rPr>
  </w:style>
  <w:style w:type="paragraph" w:customStyle="1" w:styleId="MarginEdition">
    <w:name w:val="Margin Edition"/>
    <w:basedOn w:val="MarginNote"/>
    <w:rsid w:val="00B729B2"/>
    <w:pPr>
      <w:spacing w:before="0" w:after="0"/>
    </w:pPr>
    <w:rPr>
      <w:rFonts w:ascii="Times New Roman" w:hAnsi="Times New Roman"/>
      <w:color w:val="999999"/>
    </w:rPr>
  </w:style>
  <w:style w:type="paragraph" w:customStyle="1" w:styleId="Spacer">
    <w:name w:val="Spacer"/>
    <w:basedOn w:val="Normal"/>
    <w:rsid w:val="00B729B2"/>
    <w:rPr>
      <w:sz w:val="2"/>
      <w:szCs w:val="2"/>
    </w:rPr>
  </w:style>
  <w:style w:type="character" w:customStyle="1" w:styleId="Small">
    <w:name w:val="Small"/>
    <w:basedOn w:val="DefaultParagraphFont"/>
    <w:rsid w:val="00B729B2"/>
    <w:rPr>
      <w:sz w:val="16"/>
    </w:rPr>
  </w:style>
  <w:style w:type="paragraph" w:customStyle="1" w:styleId="WideTable">
    <w:name w:val="Wide Table"/>
    <w:basedOn w:val="Normal"/>
    <w:rsid w:val="00B729B2"/>
    <w:pPr>
      <w:ind w:left="-1418"/>
    </w:pPr>
    <w:rPr>
      <w:sz w:val="2"/>
      <w:szCs w:val="2"/>
    </w:rPr>
  </w:style>
  <w:style w:type="character" w:styleId="PageNumber">
    <w:name w:val="page number"/>
    <w:basedOn w:val="DefaultParagraphFont"/>
    <w:rsid w:val="00B729B2"/>
  </w:style>
  <w:style w:type="paragraph" w:styleId="Quote">
    <w:name w:val="Quote"/>
    <w:basedOn w:val="Heading1"/>
    <w:link w:val="QuoteChar"/>
    <w:qFormat/>
    <w:rsid w:val="00B729B2"/>
    <w:rPr>
      <w:b w:val="0"/>
      <w:sz w:val="72"/>
      <w:szCs w:val="72"/>
      <w:lang w:val="en-NZ"/>
    </w:rPr>
  </w:style>
  <w:style w:type="character" w:customStyle="1" w:styleId="QuoteChar">
    <w:name w:val="Quote Char"/>
    <w:basedOn w:val="DefaultParagraphFont"/>
    <w:link w:val="Quote"/>
    <w:rsid w:val="00B729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9B2"/>
    <w:pPr>
      <w:pageBreakBefore/>
    </w:pPr>
  </w:style>
  <w:style w:type="paragraph" w:customStyle="1" w:styleId="Border">
    <w:name w:val="Border"/>
    <w:basedOn w:val="Normal"/>
    <w:qFormat/>
    <w:rsid w:val="00B729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9B2"/>
    <w:rPr>
      <w:b/>
      <w:bCs/>
      <w:i/>
      <w:iCs/>
      <w:color w:val="auto"/>
    </w:rPr>
  </w:style>
  <w:style w:type="paragraph" w:styleId="IntenseQuote">
    <w:name w:val="Intense Quote"/>
    <w:basedOn w:val="Normal"/>
    <w:next w:val="Normal"/>
    <w:link w:val="IntenseQuoteChar"/>
    <w:uiPriority w:val="30"/>
    <w:qFormat/>
    <w:rsid w:val="00B729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9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9B2"/>
    <w:rPr>
      <w:smallCaps/>
      <w:color w:val="auto"/>
      <w:u w:val="single"/>
    </w:rPr>
  </w:style>
  <w:style w:type="character" w:styleId="IntenseReference">
    <w:name w:val="Intense Reference"/>
    <w:basedOn w:val="DefaultParagraphFont"/>
    <w:uiPriority w:val="32"/>
    <w:qFormat/>
    <w:rsid w:val="00B729B2"/>
    <w:rPr>
      <w:b/>
      <w:bCs/>
      <w:smallCaps/>
      <w:color w:val="auto"/>
      <w:spacing w:val="5"/>
      <w:u w:val="single"/>
    </w:rPr>
  </w:style>
  <w:style w:type="paragraph" w:customStyle="1" w:styleId="2ColumnHeading">
    <w:name w:val="2Column Heading"/>
    <w:basedOn w:val="BodyText"/>
    <w:qFormat/>
    <w:rsid w:val="00B729B2"/>
    <w:pPr>
      <w:spacing w:after="60"/>
      <w:ind w:left="-2268"/>
    </w:pPr>
    <w:rPr>
      <w:b/>
    </w:rPr>
  </w:style>
  <w:style w:type="paragraph" w:customStyle="1" w:styleId="Heading1TOC">
    <w:name w:val="Heading1 TOC"/>
    <w:basedOn w:val="Normal"/>
    <w:qFormat/>
    <w:rsid w:val="00B729B2"/>
    <w:pPr>
      <w:spacing w:before="240" w:after="120"/>
    </w:pPr>
    <w:rPr>
      <w:rFonts w:ascii="Times New Roman" w:hAnsi="Times New Roman"/>
      <w:b/>
      <w:sz w:val="32"/>
    </w:rPr>
  </w:style>
  <w:style w:type="paragraph" w:customStyle="1" w:styleId="Heading2TOC">
    <w:name w:val="Heading2 TOC"/>
    <w:basedOn w:val="Normal"/>
    <w:qFormat/>
    <w:rsid w:val="00B729B2"/>
    <w:pPr>
      <w:spacing w:before="240" w:after="60"/>
    </w:pPr>
    <w:rPr>
      <w:rFonts w:ascii="Times New Roman" w:hAnsi="Times New Roman"/>
      <w:b/>
      <w:sz w:val="28"/>
    </w:rPr>
  </w:style>
  <w:style w:type="character" w:customStyle="1" w:styleId="Underline">
    <w:name w:val="Underline"/>
    <w:basedOn w:val="DefaultParagraphFont"/>
    <w:qFormat/>
    <w:rsid w:val="00B729B2"/>
    <w:rPr>
      <w:u w:val="single"/>
    </w:rPr>
  </w:style>
  <w:style w:type="character" w:customStyle="1" w:styleId="BoldandItalics">
    <w:name w:val="Bold and Italics"/>
    <w:qFormat/>
    <w:rsid w:val="00B729B2"/>
    <w:rPr>
      <w:b/>
      <w:i/>
      <w:u w:val="none"/>
    </w:rPr>
  </w:style>
  <w:style w:type="paragraph" w:styleId="BalloonText">
    <w:name w:val="Balloon Text"/>
    <w:basedOn w:val="Normal"/>
    <w:link w:val="BalloonTextChar"/>
    <w:rsid w:val="00B729B2"/>
    <w:rPr>
      <w:rFonts w:ascii="Tahoma" w:hAnsi="Tahoma" w:cs="Tahoma"/>
      <w:sz w:val="16"/>
      <w:szCs w:val="16"/>
    </w:rPr>
  </w:style>
  <w:style w:type="character" w:customStyle="1" w:styleId="BalloonTextChar">
    <w:name w:val="Balloon Text Char"/>
    <w:basedOn w:val="DefaultParagraphFont"/>
    <w:link w:val="BalloonText"/>
    <w:rsid w:val="00B729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9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9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9B2"/>
    <w:rPr>
      <w:b/>
      <w:color w:val="660033"/>
      <w:spacing w:val="0"/>
    </w:rPr>
  </w:style>
  <w:style w:type="paragraph" w:customStyle="1" w:styleId="Nameditemlist">
    <w:name w:val="Named item list"/>
    <w:basedOn w:val="BodyText"/>
    <w:qFormat/>
    <w:rsid w:val="00B729B2"/>
    <w:pPr>
      <w:tabs>
        <w:tab w:val="left" w:pos="2835"/>
      </w:tabs>
      <w:ind w:left="2835" w:hanging="2835"/>
    </w:pPr>
  </w:style>
  <w:style w:type="paragraph" w:customStyle="1" w:styleId="BodyTextnopadding">
    <w:name w:val="Body Text no padding"/>
    <w:basedOn w:val="BodyText"/>
    <w:qFormat/>
    <w:rsid w:val="00B729B2"/>
    <w:pPr>
      <w:spacing w:before="0" w:after="0"/>
    </w:pPr>
  </w:style>
  <w:style w:type="paragraph" w:customStyle="1" w:styleId="BodyTextBold">
    <w:name w:val="Body Text Bold"/>
    <w:basedOn w:val="BodyText"/>
    <w:qFormat/>
    <w:rsid w:val="00B729B2"/>
    <w:rPr>
      <w:b/>
    </w:rPr>
  </w:style>
  <w:style w:type="character" w:styleId="Hyperlink">
    <w:name w:val="Hyperlink"/>
    <w:basedOn w:val="DefaultParagraphFont"/>
    <w:uiPriority w:val="99"/>
    <w:unhideWhenUsed/>
    <w:rsid w:val="00734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5301</Characters>
  <Application>Microsoft Office Word</Application>
  <DocSecurity>0</DocSecurity>
  <Lines>160</Lines>
  <Paragraphs>93</Paragraphs>
  <ScaleCrop>false</ScaleCrop>
  <Company>Author-it Software Corporation Ltd.</Company>
  <LinksUpToDate>false</LinksUpToDate>
  <CharactersWithSpaces>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SITHCCC043 Work effectively as a cook</dc:title>
  <dc:subject>Approved</dc:subject>
  <dc:creator>SkillsIQ</dc:creator>
  <cp:keywords>Release: 1</cp:keywords>
  <dc:description>Review Date: 12 April 2008</dc:description>
  <cp:lastModifiedBy>HSD_TPCMSd.prod</cp:lastModifiedBy>
  <cp:revision>3</cp:revision>
  <dcterms:created xsi:type="dcterms:W3CDTF">2023-03-02T05:19:00Z</dcterms:created>
  <dcterms:modified xsi:type="dcterms:W3CDTF">2023-03-02T05:19:00Z</dcterms:modified>
</cp:coreProperties>
</file>