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2DAD" w:rsidP="00D42D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SITHCCC043 Work effectively as a cook</w:t>
      </w:r>
      <w:r>
        <w:fldChar w:fldCharType="end"/>
      </w:r>
    </w:p>
    <w:p w:rsidR="00D42DAD" w:rsidP="00D42DAD">
      <w:pPr>
        <w:pStyle w:val="Version"/>
        <w:sectPr w:rsidSect="007026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2674" w:rsidP="00702674">
      <w:pPr>
        <w:pStyle w:val="SuperHeading"/>
      </w:pPr>
      <w:r w:rsidRPr="00702674">
        <w:t>Assessment Requirements for SITHCCC043 Work effectively as a cook</w:t>
      </w:r>
    </w:p>
    <w:p w:rsidR="00000000" w:rsidRPr="00702674" w:rsidP="00702674">
      <w:pPr>
        <w:pStyle w:val="Heading1"/>
      </w:pPr>
      <w:bookmarkStart w:id="1" w:name="O_1208575"/>
      <w:bookmarkEnd w:id="1"/>
      <w:r w:rsidRPr="00702674">
        <w:t>Modification History</w:t>
      </w:r>
    </w:p>
    <w:p w:rsidR="00000000" w:rsidRPr="00702674" w:rsidP="00D42DAD">
      <w:pPr>
        <w:pStyle w:val="BodyText"/>
      </w:pPr>
      <w:r w:rsidRPr="00702674">
        <w:t>Not applicable.</w:t>
      </w:r>
    </w:p>
    <w:p w:rsidR="00000000" w:rsidRPr="00702674" w:rsidP="00702674">
      <w:pPr>
        <w:pStyle w:val="Heading1"/>
      </w:pPr>
      <w:bookmarkStart w:id="2" w:name="O_1208576"/>
      <w:bookmarkEnd w:id="2"/>
      <w:r w:rsidRPr="00702674">
        <w:t>Performance Evidence</w:t>
      </w:r>
    </w:p>
    <w:p w:rsidR="00000000" w:rsidRPr="00702674" w:rsidP="00D42DAD">
      <w:pPr>
        <w:pStyle w:val="BodyText"/>
      </w:pPr>
      <w:r w:rsidRPr="00702674">
        <w:t>Evidence of the ability to complete tasks ou</w:t>
      </w:r>
      <w:r w:rsidRPr="00702674">
        <w:t>tlined in elements and performance criteria of this unit in the context of the job role, and:</w:t>
      </w:r>
    </w:p>
    <w:p w:rsidR="00000000" w:rsidRPr="00702674" w:rsidP="00702674">
      <w:pPr>
        <w:pStyle w:val="ListBullet"/>
      </w:pPr>
      <w:r w:rsidRPr="00702674">
        <w:t>safely and hygienically prepare, cook and serve menu items for a minimum of 48 complete service periods in a commercial kitchen, that cover a combination of:</w:t>
      </w:r>
    </w:p>
    <w:p w:rsidR="00000000" w:rsidRPr="00702674" w:rsidP="00702674">
      <w:pPr>
        <w:pStyle w:val="ListBullet2"/>
      </w:pPr>
      <w:r w:rsidRPr="00702674">
        <w:t>br</w:t>
      </w:r>
      <w:r w:rsidRPr="00702674">
        <w:t>eakfast</w:t>
      </w:r>
    </w:p>
    <w:p w:rsidR="00000000" w:rsidRPr="00702674" w:rsidP="00702674">
      <w:pPr>
        <w:pStyle w:val="ListBullet2"/>
      </w:pPr>
      <w:r w:rsidRPr="00702674">
        <w:t xml:space="preserve">dinner </w:t>
      </w:r>
    </w:p>
    <w:p w:rsidR="00000000" w:rsidRPr="00702674" w:rsidP="00702674">
      <w:pPr>
        <w:pStyle w:val="ListBullet2"/>
      </w:pPr>
      <w:r w:rsidRPr="00702674">
        <w:t>lunch</w:t>
      </w:r>
    </w:p>
    <w:p w:rsidR="00000000" w:rsidRPr="00702674" w:rsidP="00702674">
      <w:pPr>
        <w:pStyle w:val="ListBullet"/>
      </w:pPr>
      <w:r w:rsidRPr="00702674">
        <w:t>during the above service periods, prepare, cook and present items for at least two of the following different menu styles:</w:t>
      </w:r>
    </w:p>
    <w:p w:rsidR="00000000" w:rsidRPr="00702674" w:rsidP="00702674">
      <w:pPr>
        <w:pStyle w:val="ListBullet2"/>
      </w:pPr>
      <w:r w:rsidRPr="00702674">
        <w:t>à la carte</w:t>
      </w:r>
    </w:p>
    <w:p w:rsidR="00000000" w:rsidRPr="00702674" w:rsidP="00702674">
      <w:pPr>
        <w:pStyle w:val="ListBullet2"/>
      </w:pPr>
      <w:r w:rsidRPr="00702674">
        <w:t>set menu</w:t>
      </w:r>
    </w:p>
    <w:p w:rsidR="00000000" w:rsidRPr="00702674" w:rsidP="00702674">
      <w:pPr>
        <w:pStyle w:val="ListBullet2"/>
      </w:pPr>
      <w:r w:rsidRPr="00702674">
        <w:t>buffet</w:t>
      </w:r>
    </w:p>
    <w:p w:rsidR="00000000" w:rsidRPr="00702674" w:rsidP="00702674">
      <w:pPr>
        <w:pStyle w:val="ListBullet2"/>
      </w:pPr>
      <w:r w:rsidRPr="00702674">
        <w:t xml:space="preserve">cyclical </w:t>
      </w:r>
    </w:p>
    <w:p w:rsidR="00000000" w:rsidRPr="00702674" w:rsidP="00702674">
      <w:pPr>
        <w:pStyle w:val="ListBullet"/>
      </w:pPr>
      <w:r w:rsidRPr="00702674">
        <w:t>during the above service periods, prepare, cook and serve items from the following food types that meet industry and organisational quality requirements:</w:t>
      </w:r>
    </w:p>
    <w:p w:rsidR="00000000" w:rsidRPr="00702674" w:rsidP="00702674">
      <w:pPr>
        <w:pStyle w:val="ListBullet2"/>
      </w:pPr>
      <w:r w:rsidRPr="00702674">
        <w:t>appetisers and salads</w:t>
      </w:r>
    </w:p>
    <w:p w:rsidR="00000000" w:rsidRPr="00702674" w:rsidP="00702674">
      <w:pPr>
        <w:pStyle w:val="ListBullet2"/>
      </w:pPr>
      <w:r w:rsidRPr="00702674">
        <w:t>fish and shellfish</w:t>
      </w:r>
    </w:p>
    <w:p w:rsidR="00000000" w:rsidRPr="00702674" w:rsidP="00702674">
      <w:pPr>
        <w:pStyle w:val="ListBullet2"/>
      </w:pPr>
      <w:r w:rsidRPr="00702674">
        <w:t>hot and cold desserts</w:t>
      </w:r>
    </w:p>
    <w:p w:rsidR="00000000" w:rsidRPr="00702674" w:rsidP="00702674">
      <w:pPr>
        <w:pStyle w:val="ListBullet2"/>
      </w:pPr>
      <w:r w:rsidRPr="00702674">
        <w:t>meat, poultry and game</w:t>
      </w:r>
    </w:p>
    <w:p w:rsidR="00000000" w:rsidRPr="00702674" w:rsidP="00702674">
      <w:pPr>
        <w:pStyle w:val="ListBullet2"/>
      </w:pPr>
      <w:r w:rsidRPr="00702674">
        <w:t xml:space="preserve">stocks, sauces </w:t>
      </w:r>
      <w:r w:rsidRPr="00702674">
        <w:t>and soups</w:t>
      </w:r>
    </w:p>
    <w:p w:rsidR="00000000" w:rsidRPr="00702674" w:rsidP="00702674">
      <w:pPr>
        <w:pStyle w:val="ListBullet2"/>
      </w:pPr>
      <w:r w:rsidRPr="00702674">
        <w:t>vegetables, fruit, eggs and farinaceous products</w:t>
      </w:r>
    </w:p>
    <w:p w:rsidR="00000000" w:rsidRPr="00702674" w:rsidP="00702674">
      <w:pPr>
        <w:pStyle w:val="ListBullet"/>
      </w:pPr>
      <w:r w:rsidRPr="00702674">
        <w:t>during the above service periods:</w:t>
      </w:r>
    </w:p>
    <w:p w:rsidR="00000000" w:rsidRPr="00702674" w:rsidP="00702674">
      <w:pPr>
        <w:pStyle w:val="ListBullet2"/>
      </w:pPr>
      <w:r w:rsidRPr="00702674">
        <w:t>multi-task and integrate technical and other skills to respond to multiple demands simultaneously</w:t>
      </w:r>
    </w:p>
    <w:p w:rsidR="00000000" w:rsidRPr="00702674" w:rsidP="00702674">
      <w:pPr>
        <w:pStyle w:val="ListBullet2"/>
      </w:pPr>
      <w:r w:rsidRPr="00702674">
        <w:t>work professionally as part of a team and coordinate team activ</w:t>
      </w:r>
      <w:r w:rsidRPr="00702674">
        <w:t>ities in line with kitchen roles and responsibilities, and organisational requirements</w:t>
      </w:r>
    </w:p>
    <w:p w:rsidR="00000000" w:rsidRPr="00702674" w:rsidP="00702674">
      <w:pPr>
        <w:pStyle w:val="ListBullet2"/>
      </w:pPr>
      <w:r w:rsidRPr="00702674">
        <w:t xml:space="preserve">respond to special customer requests and dietary requirements </w:t>
      </w:r>
    </w:p>
    <w:p w:rsidR="00000000" w:rsidRPr="00702674" w:rsidP="00702674">
      <w:pPr>
        <w:pStyle w:val="ListBullet2"/>
      </w:pPr>
      <w:r w:rsidRPr="00702674">
        <w:t>prepare, plate and present dishes within the typical time constraints of a commercial kitchen.</w:t>
      </w:r>
    </w:p>
    <w:p w:rsidR="00000000" w:rsidRPr="00702674" w:rsidP="00702674">
      <w:pPr>
        <w:pStyle w:val="AllowPageBreak"/>
      </w:pPr>
    </w:p>
    <w:p w:rsidR="00000000" w:rsidRPr="00702674" w:rsidP="00702674">
      <w:pPr>
        <w:pStyle w:val="Heading1"/>
      </w:pPr>
      <w:bookmarkStart w:id="3" w:name="O_1208577"/>
      <w:bookmarkEnd w:id="3"/>
      <w:r w:rsidRPr="00702674">
        <w:t>Knowledge Evidence</w:t>
      </w:r>
    </w:p>
    <w:p w:rsidR="00000000" w:rsidRPr="00702674" w:rsidP="00D42DAD">
      <w:pPr>
        <w:pStyle w:val="BodyText"/>
      </w:pPr>
      <w:r w:rsidRPr="00702674">
        <w:t>Demonstrated knowledge required to complete the tasks outlined in elements and performance criteria of this unit:</w:t>
      </w:r>
    </w:p>
    <w:p w:rsidR="00000000" w:rsidRPr="00702674" w:rsidP="00702674">
      <w:pPr>
        <w:pStyle w:val="ListBullet"/>
      </w:pPr>
      <w:r w:rsidRPr="00702674">
        <w:t>basic principles and methods of cookery</w:t>
      </w:r>
    </w:p>
    <w:p w:rsidR="00000000" w:rsidRPr="00702674" w:rsidP="00702674">
      <w:pPr>
        <w:pStyle w:val="ListBullet"/>
      </w:pPr>
      <w:r w:rsidRPr="00702674">
        <w:t xml:space="preserve">culinary terms commonly used in the industry </w:t>
      </w:r>
    </w:p>
    <w:p w:rsidR="00000000" w:rsidRPr="00702674" w:rsidP="00702674">
      <w:pPr>
        <w:pStyle w:val="ListBullet"/>
      </w:pPr>
      <w:r w:rsidRPr="00702674">
        <w:t>characteristics of food fro</w:t>
      </w:r>
      <w:r w:rsidRPr="00702674">
        <w:t xml:space="preserve">m all main food categories </w:t>
      </w:r>
    </w:p>
    <w:p w:rsidR="00000000" w:rsidRPr="00702674" w:rsidP="00702674">
      <w:pPr>
        <w:pStyle w:val="ListBullet"/>
      </w:pPr>
      <w:r w:rsidRPr="00702674">
        <w:t>features of standard recipes</w:t>
      </w:r>
    </w:p>
    <w:p w:rsidR="00000000" w:rsidRPr="00702674" w:rsidP="00702674">
      <w:pPr>
        <w:pStyle w:val="ListBullet"/>
      </w:pPr>
      <w:r w:rsidRPr="00702674">
        <w:t>organisational procedures for:</w:t>
      </w:r>
    </w:p>
    <w:p w:rsidR="00000000" w:rsidRPr="00702674" w:rsidP="00702674">
      <w:pPr>
        <w:pStyle w:val="ListBullet2"/>
      </w:pPr>
      <w:r w:rsidRPr="00702674">
        <w:t>planning, preparing and storing food</w:t>
      </w:r>
    </w:p>
    <w:p w:rsidR="00000000" w:rsidRPr="00702674" w:rsidP="00702674">
      <w:pPr>
        <w:pStyle w:val="ListBullet2"/>
      </w:pPr>
      <w:r w:rsidRPr="00702674">
        <w:t>workplace safety and hygiene</w:t>
      </w:r>
    </w:p>
    <w:p w:rsidR="00000000" w:rsidRPr="00702674" w:rsidP="00702674">
      <w:pPr>
        <w:pStyle w:val="ListBullet2"/>
      </w:pPr>
      <w:r w:rsidRPr="00702674">
        <w:t>end of shift</w:t>
      </w:r>
    </w:p>
    <w:p w:rsidR="00000000" w:rsidRPr="00702674" w:rsidP="00702674">
      <w:pPr>
        <w:pStyle w:val="ListBullet3"/>
      </w:pPr>
      <w:r w:rsidRPr="00702674">
        <w:t xml:space="preserve">cleaning procedures </w:t>
      </w:r>
    </w:p>
    <w:p w:rsidR="00000000" w:rsidRPr="00702674" w:rsidP="00702674">
      <w:pPr>
        <w:pStyle w:val="ListBullet3"/>
      </w:pPr>
      <w:r w:rsidRPr="00702674">
        <w:t>post-shift debrief or handover</w:t>
      </w:r>
    </w:p>
    <w:p w:rsidR="00000000" w:rsidRPr="00702674" w:rsidP="00702674">
      <w:pPr>
        <w:pStyle w:val="ListBullet3"/>
      </w:pPr>
      <w:r w:rsidRPr="00702674">
        <w:t>preparations for the next food service period</w:t>
      </w:r>
    </w:p>
    <w:p w:rsidR="00000000" w:rsidRPr="00702674" w:rsidP="00702674">
      <w:pPr>
        <w:pStyle w:val="ListBullet3"/>
      </w:pPr>
      <w:r w:rsidRPr="00702674">
        <w:t>re-stocking</w:t>
      </w:r>
    </w:p>
    <w:p w:rsidR="00000000" w:rsidRPr="00702674" w:rsidP="00702674">
      <w:pPr>
        <w:pStyle w:val="ListBullet3"/>
      </w:pPr>
      <w:r w:rsidRPr="00702674">
        <w:t>storing food items</w:t>
      </w:r>
    </w:p>
    <w:p w:rsidR="00000000" w:rsidRPr="00702674" w:rsidP="00702674">
      <w:pPr>
        <w:pStyle w:val="ListBullet"/>
      </w:pPr>
      <w:r w:rsidRPr="00702674">
        <w:t>strategies for conflict management</w:t>
      </w:r>
    </w:p>
    <w:p w:rsidR="00000000" w:rsidRPr="00702674" w:rsidP="00702674">
      <w:pPr>
        <w:pStyle w:val="ListBullet"/>
      </w:pPr>
      <w:r w:rsidRPr="00702674">
        <w:t>essential principles and practices related to:</w:t>
      </w:r>
    </w:p>
    <w:p w:rsidR="00000000" w:rsidRPr="00702674" w:rsidP="00702674">
      <w:pPr>
        <w:pStyle w:val="ListBullet2"/>
      </w:pPr>
      <w:r w:rsidRPr="00702674">
        <w:t>planning and organising work</w:t>
      </w:r>
    </w:p>
    <w:p w:rsidR="00000000" w:rsidRPr="00702674" w:rsidP="00702674">
      <w:pPr>
        <w:pStyle w:val="ListBullet2"/>
      </w:pPr>
      <w:r w:rsidRPr="00702674">
        <w:t>food safety and hygiene</w:t>
      </w:r>
    </w:p>
    <w:p w:rsidR="00000000" w:rsidRPr="00702674" w:rsidP="00702674">
      <w:pPr>
        <w:pStyle w:val="ListBullet2"/>
      </w:pPr>
      <w:r w:rsidRPr="00702674">
        <w:t>kitchen safety and cleanliness</w:t>
      </w:r>
    </w:p>
    <w:p w:rsidR="00000000" w:rsidRPr="00702674" w:rsidP="00702674">
      <w:pPr>
        <w:pStyle w:val="ListBullet"/>
      </w:pPr>
      <w:r w:rsidRPr="00702674">
        <w:t>varying requirements of different food service periods and menu types</w:t>
      </w:r>
    </w:p>
    <w:p w:rsidR="00000000" w:rsidRPr="00702674" w:rsidP="00702674">
      <w:pPr>
        <w:pStyle w:val="ListBullet"/>
      </w:pPr>
      <w:r w:rsidRPr="00702674">
        <w:t xml:space="preserve">safe and hygienic operational practices using essential functions and features of commercial kitchen equipment in use. </w:t>
      </w:r>
    </w:p>
    <w:p w:rsidR="00000000" w:rsidRPr="00702674" w:rsidP="00702674">
      <w:pPr>
        <w:pStyle w:val="AllowPageBreak"/>
      </w:pPr>
    </w:p>
    <w:p w:rsidR="00000000" w:rsidRPr="00702674" w:rsidP="00702674">
      <w:pPr>
        <w:pStyle w:val="Heading1"/>
      </w:pPr>
      <w:bookmarkStart w:id="4" w:name="O_1208578"/>
      <w:bookmarkEnd w:id="4"/>
      <w:r w:rsidRPr="00702674">
        <w:t>Assessment Conditions</w:t>
      </w:r>
    </w:p>
    <w:p w:rsidR="00000000" w:rsidRPr="00702674" w:rsidP="00D42DAD">
      <w:pPr>
        <w:pStyle w:val="BodyText"/>
      </w:pPr>
      <w:r w:rsidRPr="00702674">
        <w:t>Skills must be demonstrat</w:t>
      </w:r>
      <w:r w:rsidRPr="00702674">
        <w:t>ed in an operational commercial kitchen. This can be:</w:t>
      </w:r>
    </w:p>
    <w:p w:rsidR="00000000" w:rsidRPr="00702674" w:rsidP="00702674">
      <w:pPr>
        <w:pStyle w:val="ListBullet"/>
      </w:pPr>
      <w:r w:rsidRPr="00702674">
        <w:t>an industry workplace; or</w:t>
      </w:r>
    </w:p>
    <w:p w:rsidR="00000000" w:rsidRPr="00702674" w:rsidP="00702674">
      <w:pPr>
        <w:pStyle w:val="ListBullet"/>
      </w:pPr>
      <w:r w:rsidRPr="00702674">
        <w:t>a simulated industry environment, such as an industry-realistic training kitchen servicing customers.</w:t>
      </w:r>
    </w:p>
    <w:p w:rsidR="00000000" w:rsidRPr="00702674" w:rsidP="00D42DAD">
      <w:pPr>
        <w:pStyle w:val="BodyText"/>
      </w:pPr>
      <w:r w:rsidRPr="00702674">
        <w:t>Assessment must ensure access to:</w:t>
      </w:r>
    </w:p>
    <w:p w:rsidR="00000000" w:rsidRPr="00702674" w:rsidP="00702674">
      <w:pPr>
        <w:pStyle w:val="ListBullet"/>
      </w:pPr>
      <w:r w:rsidRPr="00702674">
        <w:t>fixtures and equipment used to facilit</w:t>
      </w:r>
      <w:r w:rsidRPr="00702674">
        <w:t>ate preparation of dishes as specified in the performance evidence</w:t>
      </w:r>
    </w:p>
    <w:p w:rsidR="00000000" w:rsidRPr="00702674" w:rsidP="00702674">
      <w:pPr>
        <w:pStyle w:val="ListBullet"/>
      </w:pPr>
      <w:r w:rsidRPr="00702674">
        <w:t>food safe gloves</w:t>
      </w:r>
    </w:p>
    <w:p w:rsidR="00000000" w:rsidRPr="00702674" w:rsidP="00702674">
      <w:pPr>
        <w:pStyle w:val="ListBullet"/>
      </w:pPr>
      <w:r w:rsidRPr="00702674">
        <w:t>cleaning materials and equipment:</w:t>
      </w:r>
    </w:p>
    <w:p w:rsidR="00000000" w:rsidRPr="00702674" w:rsidP="00702674">
      <w:pPr>
        <w:pStyle w:val="ListBullet2"/>
      </w:pPr>
      <w:r w:rsidRPr="00702674">
        <w:t>cleaning cloths</w:t>
      </w:r>
    </w:p>
    <w:p w:rsidR="00000000" w:rsidRPr="00702674" w:rsidP="00702674">
      <w:pPr>
        <w:pStyle w:val="ListBullet2"/>
      </w:pPr>
      <w:r w:rsidRPr="00702674">
        <w:t>commercial cleaning and sanitising agents and chemicals for cleaning commercial kitchens, equipment and food storage areas</w:t>
      </w:r>
    </w:p>
    <w:p w:rsidR="00000000" w:rsidRPr="00702674" w:rsidP="00702674">
      <w:pPr>
        <w:pStyle w:val="ListBullet2"/>
      </w:pPr>
      <w:r w:rsidRPr="00702674">
        <w:t>dustpans and brooms</w:t>
      </w:r>
    </w:p>
    <w:p w:rsidR="00000000" w:rsidRPr="00702674" w:rsidP="00702674">
      <w:pPr>
        <w:pStyle w:val="ListBullet2"/>
      </w:pPr>
      <w:r w:rsidRPr="00702674">
        <w:t>garbage bins and bags</w:t>
      </w:r>
    </w:p>
    <w:p w:rsidR="00000000" w:rsidRPr="00702674" w:rsidP="00702674">
      <w:pPr>
        <w:pStyle w:val="ListBullet2"/>
      </w:pPr>
      <w:r w:rsidRPr="00702674">
        <w:t>hand towel dispenser and hand towels</w:t>
      </w:r>
    </w:p>
    <w:p w:rsidR="00000000" w:rsidRPr="00702674" w:rsidP="00702674">
      <w:pPr>
        <w:pStyle w:val="ListBullet2"/>
      </w:pPr>
      <w:r w:rsidRPr="00702674">
        <w:t>mops and buckets</w:t>
      </w:r>
    </w:p>
    <w:p w:rsidR="00000000" w:rsidRPr="00702674" w:rsidP="00702674">
      <w:pPr>
        <w:pStyle w:val="ListBullet2"/>
      </w:pPr>
      <w:r w:rsidRPr="00702674">
        <w:t>separate hand basin and soap for hand</w:t>
      </w:r>
      <w:r w:rsidRPr="00702674">
        <w:t xml:space="preserve"> washing</w:t>
      </w:r>
    </w:p>
    <w:p w:rsidR="00000000" w:rsidRPr="00702674" w:rsidP="00702674">
      <w:pPr>
        <w:pStyle w:val="ListBullet2"/>
      </w:pPr>
      <w:r w:rsidRPr="00702674">
        <w:t>sponges, brushes and scourers</w:t>
      </w:r>
    </w:p>
    <w:p w:rsidR="00000000" w:rsidRPr="00702674" w:rsidP="00702674">
      <w:pPr>
        <w:pStyle w:val="ListBullet2"/>
      </w:pPr>
      <w:r w:rsidRPr="00702674">
        <w:t>tea towels</w:t>
      </w:r>
    </w:p>
    <w:p w:rsidR="00000000" w:rsidRPr="00702674" w:rsidP="00702674">
      <w:pPr>
        <w:pStyle w:val="ListBullet"/>
      </w:pPr>
      <w:r w:rsidRPr="00702674">
        <w:t>organisational specifications:</w:t>
      </w:r>
    </w:p>
    <w:p w:rsidR="00000000" w:rsidRPr="00702674" w:rsidP="00702674">
      <w:pPr>
        <w:pStyle w:val="ListBullet2"/>
      </w:pPr>
      <w:r w:rsidRPr="00702674">
        <w:t>equipment manufacturer instructions</w:t>
      </w:r>
    </w:p>
    <w:p w:rsidR="00000000" w:rsidRPr="00702674" w:rsidP="00702674">
      <w:pPr>
        <w:pStyle w:val="ListBullet2"/>
      </w:pPr>
      <w:r w:rsidRPr="00702674">
        <w:t>current commercial stock control procedures and documentation for ordering, monitoring and maintaining stock</w:t>
      </w:r>
    </w:p>
    <w:p w:rsidR="00000000" w:rsidRPr="00702674" w:rsidP="00702674">
      <w:pPr>
        <w:pStyle w:val="ListBullet2"/>
      </w:pPr>
      <w:r w:rsidRPr="00702674">
        <w:t>mise en place lists and stan</w:t>
      </w:r>
      <w:r w:rsidRPr="00702674">
        <w:t>dard recipes</w:t>
      </w:r>
    </w:p>
    <w:p w:rsidR="00000000" w:rsidRPr="00702674" w:rsidP="00702674">
      <w:pPr>
        <w:pStyle w:val="ListBullet2"/>
      </w:pPr>
      <w:r w:rsidRPr="00702674">
        <w:t>food safety plans</w:t>
      </w:r>
    </w:p>
    <w:p w:rsidR="00000000" w:rsidRPr="00702674" w:rsidP="00702674">
      <w:pPr>
        <w:pStyle w:val="ListBullet2"/>
      </w:pPr>
      <w:r w:rsidRPr="00702674">
        <w:t>guidelines relating to food disposal, storage and presentation requirements</w:t>
      </w:r>
    </w:p>
    <w:p w:rsidR="00000000" w:rsidRPr="00702674" w:rsidP="00702674">
      <w:pPr>
        <w:pStyle w:val="ListBullet2"/>
      </w:pPr>
      <w:r w:rsidRPr="00702674">
        <w:t>safety data sheets (SDS) for cleaning agents and chemicals</w:t>
      </w:r>
    </w:p>
    <w:p w:rsidR="00000000" w:rsidRPr="00702674" w:rsidP="00702674">
      <w:pPr>
        <w:pStyle w:val="ListBullet"/>
      </w:pPr>
      <w:r w:rsidRPr="00702674">
        <w:t xml:space="preserve">diverse and comprehensive range of </w:t>
      </w:r>
      <w:r w:rsidRPr="00702674">
        <w:t>perishable and non-perishable food supplies for commercial cookery or catering operations.</w:t>
      </w:r>
    </w:p>
    <w:p w:rsidR="00000000" w:rsidRPr="00702674" w:rsidP="00D42DAD">
      <w:pPr>
        <w:pStyle w:val="BodyText"/>
      </w:pPr>
      <w:r w:rsidRPr="00702674">
        <w:t>Assessors must satisfy the Standards for Registered Training Organisations’ requirements for assessors and:</w:t>
      </w:r>
    </w:p>
    <w:p w:rsidR="00000000" w:rsidRPr="00702674" w:rsidP="00702674">
      <w:pPr>
        <w:pStyle w:val="ListBullet"/>
      </w:pPr>
      <w:r w:rsidRPr="00702674">
        <w:t>have achieved the Certificate III or Certificate IV in C</w:t>
      </w:r>
      <w:r w:rsidRPr="00702674">
        <w:t>ommercial Cookery, or Certificate III or IV in Catering Operations, or their successors; or</w:t>
      </w:r>
    </w:p>
    <w:p w:rsidR="00000000" w:rsidRPr="00702674" w:rsidP="00D42DAD">
      <w:pPr>
        <w:pStyle w:val="BodyText"/>
      </w:pPr>
      <w:r w:rsidRPr="00702674">
        <w:t>hold a trade certificate as a cook or chef or equivalent;</w:t>
      </w:r>
      <w:r>
        <w:t xml:space="preserve"> </w:t>
      </w:r>
      <w:r w:rsidRPr="00702674">
        <w:t>and</w:t>
      </w:r>
    </w:p>
    <w:p w:rsidR="00000000" w:rsidRPr="00702674" w:rsidP="00702674">
      <w:pPr>
        <w:pStyle w:val="ListBullet"/>
      </w:pPr>
      <w:r w:rsidRPr="00702674">
        <w:t xml:space="preserve">have worked in industry for at least three years where they have applied the skills and knowledge of </w:t>
      </w:r>
      <w:r w:rsidRPr="00702674">
        <w:t>this unit of competency.</w:t>
      </w:r>
    </w:p>
    <w:p w:rsidR="00000000" w:rsidRPr="00702674" w:rsidP="00702674">
      <w:pPr>
        <w:pStyle w:val="AllowPageBreak"/>
      </w:pPr>
    </w:p>
    <w:p w:rsidR="00000000" w:rsidRPr="00702674" w:rsidP="00702674">
      <w:pPr>
        <w:pStyle w:val="Heading1"/>
      </w:pPr>
      <w:bookmarkStart w:id="5" w:name="O_1208581"/>
      <w:bookmarkEnd w:id="5"/>
      <w:r w:rsidRPr="00702674">
        <w:t>Links</w:t>
      </w:r>
    </w:p>
    <w:p w:rsidR="00000000" w:rsidRPr="00702674" w:rsidP="00D42DAD">
      <w:pPr>
        <w:pStyle w:val="BodyText"/>
      </w:pPr>
      <w:r w:rsidRPr="007026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574B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02674" w:rsidP="00702674"/>
    <w:sectPr w:rsidSect="007026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6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674" w:rsidRPr="00D42DAD" w:rsidP="00D42D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6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DAD" w:rsidP="007026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2DAD" w:rsidP="007026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42DAD" w:rsidP="007026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6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D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2674" w:rsidRPr="00D42DAD" w:rsidP="00D42D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6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DAD" w:rsidRPr="002D2AF8" w:rsidP="007026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SITHCCC043 Work effectively as a cook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D42DAD" w:rsidP="007026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10C2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96E8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6EE1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6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26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26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26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26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26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26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26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26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26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26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2674"/>
  </w:style>
  <w:style w:type="character" w:customStyle="1" w:styleId="Heading1Char">
    <w:name w:val="Heading 1 Char"/>
    <w:basedOn w:val="DefaultParagraphFont"/>
    <w:link w:val="Heading1"/>
    <w:rsid w:val="007026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26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26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267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267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26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26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0267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026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26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26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26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26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26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26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26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26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26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26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26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26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26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26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26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26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26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26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26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2674"/>
    <w:rPr>
      <w:b/>
      <w:spacing w:val="0"/>
    </w:rPr>
  </w:style>
  <w:style w:type="paragraph" w:customStyle="1" w:styleId="SuperTitle">
    <w:name w:val="SuperTitle"/>
    <w:basedOn w:val="Title"/>
    <w:rsid w:val="007026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26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26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26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26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26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26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26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26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26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26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26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2674"/>
    <w:rPr>
      <w:i/>
    </w:rPr>
  </w:style>
  <w:style w:type="paragraph" w:styleId="Caption">
    <w:name w:val="caption"/>
    <w:basedOn w:val="BodyText"/>
    <w:next w:val="Normal"/>
    <w:qFormat/>
    <w:rsid w:val="007026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26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26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2674"/>
  </w:style>
  <w:style w:type="paragraph" w:styleId="TableofFigures">
    <w:name w:val="table of figures"/>
    <w:basedOn w:val="Normal"/>
    <w:next w:val="Normal"/>
    <w:semiHidden/>
    <w:rsid w:val="007026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267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02674"/>
    <w:rPr>
      <w:rFonts w:ascii="Wingdings" w:hAnsi="Wingdings"/>
    </w:rPr>
  </w:style>
  <w:style w:type="paragraph" w:customStyle="1" w:styleId="TableHeading">
    <w:name w:val="Table Heading"/>
    <w:basedOn w:val="HeadingBase"/>
    <w:rsid w:val="007026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2674"/>
    <w:rPr>
      <w:color w:val="0033CC"/>
      <w:u w:val="none"/>
    </w:rPr>
  </w:style>
  <w:style w:type="paragraph" w:customStyle="1" w:styleId="BodyTextRight">
    <w:name w:val="Body Text Right"/>
    <w:basedOn w:val="BodyText"/>
    <w:rsid w:val="007026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26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267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26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26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26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2674"/>
    <w:rPr>
      <w:sz w:val="32"/>
    </w:rPr>
  </w:style>
  <w:style w:type="paragraph" w:customStyle="1" w:styleId="HeadingProcedure">
    <w:name w:val="Heading Procedure"/>
    <w:basedOn w:val="HeadingBase"/>
    <w:next w:val="Normal"/>
    <w:rsid w:val="007026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2674"/>
    <w:pPr>
      <w:spacing w:before="60" w:after="60"/>
    </w:pPr>
  </w:style>
  <w:style w:type="paragraph" w:styleId="ListContinue">
    <w:name w:val="List Continue"/>
    <w:basedOn w:val="List"/>
    <w:rsid w:val="00702674"/>
    <w:pPr>
      <w:ind w:firstLine="0"/>
    </w:pPr>
  </w:style>
  <w:style w:type="paragraph" w:customStyle="1" w:styleId="ListNote">
    <w:name w:val="List Note"/>
    <w:basedOn w:val="List"/>
    <w:rsid w:val="007026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26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26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2674"/>
    <w:rPr>
      <w:rFonts w:ascii="Courier New" w:hAnsi="Courier New"/>
    </w:rPr>
  </w:style>
  <w:style w:type="paragraph" w:customStyle="1" w:styleId="NoteBullet">
    <w:name w:val="Note Bullet"/>
    <w:basedOn w:val="Note"/>
    <w:rsid w:val="007026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26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26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26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26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026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26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2674"/>
    <w:rPr>
      <w:b/>
      <w:smallCaps/>
    </w:rPr>
  </w:style>
  <w:style w:type="paragraph" w:customStyle="1" w:styleId="TableListNumber">
    <w:name w:val="Table List Number"/>
    <w:basedOn w:val="ListNumber"/>
    <w:rsid w:val="007026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26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2674"/>
    <w:pPr>
      <w:numPr>
        <w:numId w:val="10"/>
      </w:numPr>
    </w:pPr>
  </w:style>
  <w:style w:type="paragraph" w:customStyle="1" w:styleId="ListAlpha2">
    <w:name w:val="List Alpha 2"/>
    <w:basedOn w:val="List2"/>
    <w:rsid w:val="00702674"/>
    <w:pPr>
      <w:numPr>
        <w:numId w:val="9"/>
      </w:numPr>
    </w:pPr>
  </w:style>
  <w:style w:type="paragraph" w:styleId="List2">
    <w:name w:val="List 2"/>
    <w:basedOn w:val="BodyText"/>
    <w:rsid w:val="007026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26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26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267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0267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02674"/>
    <w:pPr>
      <w:numPr>
        <w:numId w:val="5"/>
      </w:numPr>
    </w:pPr>
  </w:style>
  <w:style w:type="paragraph" w:styleId="ListContinue2">
    <w:name w:val="List Continue 2"/>
    <w:basedOn w:val="List2"/>
    <w:rsid w:val="00702674"/>
    <w:pPr>
      <w:ind w:firstLine="0"/>
    </w:pPr>
  </w:style>
  <w:style w:type="paragraph" w:styleId="ListContinue3">
    <w:name w:val="List Continue 3"/>
    <w:basedOn w:val="List3"/>
    <w:rsid w:val="00702674"/>
    <w:pPr>
      <w:ind w:left="1021" w:firstLine="0"/>
    </w:pPr>
  </w:style>
  <w:style w:type="paragraph" w:styleId="ListContinue4">
    <w:name w:val="List Continue 4"/>
    <w:basedOn w:val="List4"/>
    <w:rsid w:val="00702674"/>
    <w:pPr>
      <w:ind w:firstLine="0"/>
    </w:pPr>
  </w:style>
  <w:style w:type="paragraph" w:styleId="ListContinue5">
    <w:name w:val="List Continue 5"/>
    <w:basedOn w:val="List5"/>
    <w:rsid w:val="00702674"/>
    <w:pPr>
      <w:ind w:firstLine="0"/>
    </w:pPr>
  </w:style>
  <w:style w:type="paragraph" w:styleId="ListNumber3">
    <w:name w:val="List Number 3"/>
    <w:basedOn w:val="List3"/>
    <w:rsid w:val="00702674"/>
    <w:pPr>
      <w:numPr>
        <w:numId w:val="6"/>
      </w:numPr>
    </w:pPr>
  </w:style>
  <w:style w:type="paragraph" w:styleId="ListNumber4">
    <w:name w:val="List Number 4"/>
    <w:basedOn w:val="List4"/>
    <w:rsid w:val="00702674"/>
    <w:pPr>
      <w:numPr>
        <w:numId w:val="7"/>
      </w:numPr>
    </w:pPr>
  </w:style>
  <w:style w:type="paragraph" w:styleId="ListNumber5">
    <w:name w:val="List Number 5"/>
    <w:basedOn w:val="List5"/>
    <w:rsid w:val="00702674"/>
    <w:pPr>
      <w:numPr>
        <w:numId w:val="8"/>
      </w:numPr>
    </w:pPr>
  </w:style>
  <w:style w:type="paragraph" w:styleId="BlockText">
    <w:name w:val="Block Text"/>
    <w:basedOn w:val="Normal"/>
    <w:rsid w:val="007026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26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2674"/>
    <w:rPr>
      <w:sz w:val="16"/>
      <w:vertAlign w:val="superscript"/>
    </w:rPr>
  </w:style>
  <w:style w:type="character" w:customStyle="1" w:styleId="Symbols">
    <w:name w:val="Symbols"/>
    <w:basedOn w:val="DefaultParagraphFont"/>
    <w:rsid w:val="00702674"/>
    <w:rPr>
      <w:rFonts w:ascii="Symbol" w:hAnsi="Symbol"/>
    </w:rPr>
  </w:style>
  <w:style w:type="character" w:customStyle="1" w:styleId="MenuOptions">
    <w:name w:val="Menu Options"/>
    <w:basedOn w:val="DefaultParagraphFont"/>
    <w:rsid w:val="007026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2674"/>
    <w:rPr>
      <w:b/>
    </w:rPr>
  </w:style>
  <w:style w:type="character" w:customStyle="1" w:styleId="Underlined">
    <w:name w:val="Underlined"/>
    <w:basedOn w:val="DefaultParagraphFont"/>
    <w:rsid w:val="00702674"/>
    <w:rPr>
      <w:u w:val="single"/>
    </w:rPr>
  </w:style>
  <w:style w:type="paragraph" w:customStyle="1" w:styleId="TableBodyTextRight">
    <w:name w:val="Table Body Text Right"/>
    <w:basedOn w:val="TableBodyText"/>
    <w:rsid w:val="007026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2674"/>
    <w:rPr>
      <w:sz w:val="18"/>
    </w:rPr>
  </w:style>
  <w:style w:type="paragraph" w:customStyle="1" w:styleId="BodySmallRight">
    <w:name w:val="Body Small Right"/>
    <w:basedOn w:val="BodyTextRight"/>
    <w:rsid w:val="00702674"/>
    <w:rPr>
      <w:sz w:val="18"/>
      <w:szCs w:val="18"/>
    </w:rPr>
  </w:style>
  <w:style w:type="paragraph" w:customStyle="1" w:styleId="MarginEdition">
    <w:name w:val="Margin Edition"/>
    <w:basedOn w:val="MarginNote"/>
    <w:rsid w:val="007026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2674"/>
    <w:rPr>
      <w:sz w:val="2"/>
      <w:szCs w:val="2"/>
    </w:rPr>
  </w:style>
  <w:style w:type="character" w:customStyle="1" w:styleId="Small">
    <w:name w:val="Small"/>
    <w:basedOn w:val="DefaultParagraphFont"/>
    <w:rsid w:val="00702674"/>
    <w:rPr>
      <w:sz w:val="16"/>
    </w:rPr>
  </w:style>
  <w:style w:type="paragraph" w:customStyle="1" w:styleId="WideTable">
    <w:name w:val="Wide Table"/>
    <w:basedOn w:val="Normal"/>
    <w:rsid w:val="007026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2674"/>
  </w:style>
  <w:style w:type="paragraph" w:styleId="Quote">
    <w:name w:val="Quote"/>
    <w:basedOn w:val="Heading1"/>
    <w:link w:val="QuoteChar"/>
    <w:qFormat/>
    <w:rsid w:val="007026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26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2674"/>
    <w:pPr>
      <w:pageBreakBefore/>
    </w:pPr>
  </w:style>
  <w:style w:type="paragraph" w:customStyle="1" w:styleId="Border">
    <w:name w:val="Border"/>
    <w:basedOn w:val="Normal"/>
    <w:qFormat/>
    <w:rsid w:val="007026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26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6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6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26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26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26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26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26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2674"/>
    <w:rPr>
      <w:u w:val="single"/>
    </w:rPr>
  </w:style>
  <w:style w:type="character" w:customStyle="1" w:styleId="BoldandItalics">
    <w:name w:val="Bold and Italics"/>
    <w:qFormat/>
    <w:rsid w:val="00702674"/>
    <w:rPr>
      <w:b/>
      <w:i/>
      <w:u w:val="none"/>
    </w:rPr>
  </w:style>
  <w:style w:type="paragraph" w:styleId="BalloonText">
    <w:name w:val="Balloon Text"/>
    <w:basedOn w:val="Normal"/>
    <w:link w:val="BalloonTextChar"/>
    <w:rsid w:val="007026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26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26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26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26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26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2674"/>
    <w:pPr>
      <w:spacing w:before="0" w:after="0"/>
    </w:pPr>
  </w:style>
  <w:style w:type="paragraph" w:customStyle="1" w:styleId="BodyTextBold">
    <w:name w:val="Body Text Bold"/>
    <w:basedOn w:val="BodyText"/>
    <w:qFormat/>
    <w:rsid w:val="00702674"/>
    <w:rPr>
      <w:b/>
    </w:rPr>
  </w:style>
  <w:style w:type="character" w:styleId="Hyperlink">
    <w:name w:val="Hyperlink"/>
    <w:basedOn w:val="DefaultParagraphFont"/>
    <w:uiPriority w:val="99"/>
    <w:unhideWhenUsed/>
    <w:rsid w:val="00D42D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3740</Characters>
  <Application>Microsoft Office Word</Application>
  <DocSecurity>0</DocSecurity>
  <Lines>110</Lines>
  <Paragraphs>96</Paragraphs>
  <ScaleCrop>false</ScaleCrop>
  <Company>Author-it Software Corporation Ltd.</Company>
  <LinksUpToDate>false</LinksUpToDate>
  <CharactersWithSpaces>4244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SITHCCC043 Work effectively as a cook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2023-03-02T05:20:00Z</dcterms:created>
  <dcterms:modified xsi:type="dcterms:W3CDTF">2023-03-02T05:20:00Z</dcterms:modified>
</cp:coreProperties>
</file>