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768" w:rsidP="001D5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SITHCCC038 Produce and serve food for buffets</w:t>
      </w:r>
      <w:r>
        <w:fldChar w:fldCharType="end"/>
      </w:r>
    </w:p>
    <w:p w:rsidR="001D5768" w:rsidP="001D5768">
      <w:pPr>
        <w:pStyle w:val="Version"/>
        <w:sectPr w:rsidSect="00561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71F" w:rsidP="0056171F">
      <w:pPr>
        <w:pStyle w:val="SuperHeading"/>
      </w:pPr>
      <w:r w:rsidRPr="0056171F">
        <w:t>SITHCCC038 Produce and serve food for buffets</w:t>
      </w:r>
    </w:p>
    <w:p w:rsidR="00000000" w:rsidRPr="0056171F" w:rsidP="0056171F">
      <w:pPr>
        <w:pStyle w:val="Heading1"/>
      </w:pPr>
      <w:bookmarkStart w:id="1" w:name="O_1208470"/>
      <w:bookmarkEnd w:id="1"/>
      <w:r w:rsidRPr="0056171F">
        <w:t>Modification History</w:t>
      </w:r>
    </w:p>
    <w:p w:rsidR="00000000" w:rsidRPr="0056171F" w:rsidP="001D5768">
      <w:pPr>
        <w:pStyle w:val="BodyText"/>
      </w:pPr>
      <w:r w:rsidRPr="0056171F">
        <w:t>Not applicable.</w:t>
      </w:r>
    </w:p>
    <w:p w:rsidR="00000000" w:rsidRPr="0056171F" w:rsidP="0056171F">
      <w:pPr>
        <w:pStyle w:val="Heading1"/>
      </w:pPr>
      <w:bookmarkStart w:id="2" w:name="O_1208471"/>
      <w:bookmarkEnd w:id="2"/>
      <w:r w:rsidRPr="0056171F">
        <w:t>Application</w:t>
      </w:r>
    </w:p>
    <w:p w:rsidR="00000000" w:rsidRPr="0056171F" w:rsidP="001D5768">
      <w:pPr>
        <w:pStyle w:val="BodyText"/>
      </w:pPr>
      <w:r w:rsidRPr="0056171F">
        <w:t xml:space="preserve">This unit describes the performance outcomes, skills and knowledge required to produce and present foods for buffets. It requires the ability to cook buffet foods and to present, </w:t>
      </w:r>
      <w:r w:rsidRPr="0056171F">
        <w:t>serve and replenish them throughout the service period.</w:t>
      </w:r>
    </w:p>
    <w:p w:rsidR="00000000" w:rsidRPr="0056171F" w:rsidP="001D5768">
      <w:pPr>
        <w:pStyle w:val="BodyText"/>
      </w:pPr>
      <w:r w:rsidRPr="0056171F">
        <w:t>It does not include the overall design, planning and display of buffets which is covered by the unit SITHKOP011 Plan and implement service of buffets.</w:t>
      </w:r>
    </w:p>
    <w:p w:rsidR="00000000" w:rsidRPr="0056171F" w:rsidP="001D5768">
      <w:pPr>
        <w:pStyle w:val="BodyText"/>
      </w:pPr>
      <w:r w:rsidRPr="0056171F">
        <w:t xml:space="preserve">The unit applies to all hospitality and catering </w:t>
      </w:r>
      <w:r w:rsidRPr="0056171F">
        <w:t>organisations that prepare and serve buffet food, including restaurants, hotels, clubs, events and function venues.</w:t>
      </w:r>
    </w:p>
    <w:p w:rsidR="00000000" w:rsidRPr="0056171F" w:rsidP="001D5768">
      <w:pPr>
        <w:pStyle w:val="BodyText"/>
      </w:pPr>
      <w:r w:rsidRPr="0056171F">
        <w:t>It applies to individuals who work under the guidance of more senior chefs. They demonstrate autonomy and judgement to complete routine acti</w:t>
      </w:r>
      <w:r w:rsidRPr="0056171F">
        <w:t>vities and take limited responsibility in known and stable contexts within established parameters.</w:t>
      </w:r>
    </w:p>
    <w:p w:rsidR="00000000" w:rsidRPr="0056171F" w:rsidP="001D5768">
      <w:pPr>
        <w:pStyle w:val="BodyText"/>
      </w:pPr>
      <w:r w:rsidRPr="0056171F">
        <w:t xml:space="preserve">The skills in this qualification must be applied in accordance with Commonwealth and State or Territory legislation, Australian standards and industry codes </w:t>
      </w:r>
      <w:r w:rsidRPr="0056171F">
        <w:t>of practice.</w:t>
      </w:r>
    </w:p>
    <w:p w:rsidR="00000000" w:rsidRPr="0056171F" w:rsidP="001D5768">
      <w:pPr>
        <w:pStyle w:val="BodyText"/>
      </w:pPr>
      <w:r w:rsidRPr="0056171F">
        <w:t>No occupational licensing, certification or specific legislative requirements apply to this unit at the time of publication.</w:t>
      </w:r>
    </w:p>
    <w:p w:rsidR="00000000" w:rsidRPr="0056171F" w:rsidP="0056171F">
      <w:pPr>
        <w:pStyle w:val="Heading1"/>
      </w:pPr>
      <w:bookmarkStart w:id="3" w:name="O_1208472"/>
      <w:bookmarkEnd w:id="3"/>
      <w:r w:rsidRPr="0056171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171F" w:rsidP="0056171F">
            <w:pPr>
              <w:pStyle w:val="BodyText"/>
            </w:pPr>
            <w:r w:rsidRPr="0056171F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rPr>
                <w:rStyle w:val="SpecialBold"/>
              </w:rPr>
              <w:t>Unit Title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t>Prepare dishes using basic methods of cookery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171F" w:rsidP="0056171F">
            <w:pPr>
              <w:pStyle w:val="BodyText"/>
            </w:pPr>
            <w:r w:rsidRPr="0056171F">
              <w:t>Use hygienic practices for food safety</w:t>
            </w:r>
          </w:p>
        </w:tc>
      </w:tr>
    </w:tbl>
    <w:p w:rsidR="00000000" w:rsidRPr="0056171F" w:rsidP="0056171F">
      <w:pPr>
        <w:pStyle w:val="BodyText"/>
      </w:pPr>
    </w:p>
    <w:p w:rsidR="00000000" w:rsidRPr="0056171F" w:rsidP="0056171F">
      <w:pPr>
        <w:pStyle w:val="AllowPageBreak"/>
      </w:pPr>
    </w:p>
    <w:p w:rsidR="00000000" w:rsidRPr="0056171F" w:rsidP="0056171F">
      <w:pPr>
        <w:pStyle w:val="Heading1"/>
      </w:pPr>
      <w:bookmarkStart w:id="4" w:name="O_1208473"/>
      <w:bookmarkEnd w:id="4"/>
      <w:r w:rsidRPr="0056171F">
        <w:t>Competency Field</w:t>
      </w:r>
    </w:p>
    <w:p w:rsidR="00000000" w:rsidRPr="0056171F" w:rsidP="001D5768">
      <w:pPr>
        <w:pStyle w:val="BodyText"/>
      </w:pPr>
      <w:r w:rsidRPr="0056171F">
        <w:t>Commercial Cookery and Catering</w:t>
      </w:r>
    </w:p>
    <w:p w:rsidR="00000000" w:rsidRPr="0056171F" w:rsidP="0056171F">
      <w:pPr>
        <w:pStyle w:val="Heading1"/>
      </w:pPr>
      <w:bookmarkStart w:id="5" w:name="O_1208474"/>
      <w:bookmarkEnd w:id="5"/>
      <w:r w:rsidRPr="0056171F">
        <w:t>Unit Sector</w:t>
      </w:r>
    </w:p>
    <w:p w:rsidR="00000000" w:rsidRPr="0056171F" w:rsidP="001D5768">
      <w:pPr>
        <w:pStyle w:val="BodyText"/>
      </w:pPr>
      <w:r w:rsidRPr="0056171F">
        <w:t>Hospitality</w:t>
      </w:r>
    </w:p>
    <w:p w:rsidR="00000000" w:rsidRPr="0056171F" w:rsidP="0056171F">
      <w:pPr>
        <w:pStyle w:val="Heading1"/>
      </w:pPr>
      <w:bookmarkStart w:id="6" w:name="O_1208475"/>
      <w:bookmarkEnd w:id="6"/>
      <w:r w:rsidRPr="005617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BodyText"/>
            </w:pPr>
            <w:r w:rsidRPr="0056171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rPr>
                <w:rStyle w:val="SpecialBold"/>
              </w:rPr>
              <w:t>PERFORMANCE</w:t>
            </w:r>
            <w:r w:rsidRPr="0056171F">
              <w:t xml:space="preserve"> </w:t>
            </w:r>
            <w:r w:rsidRPr="0056171F">
              <w:rPr>
                <w:rStyle w:val="SpecialBold"/>
              </w:rPr>
              <w:t>CRITERIA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BodyText"/>
            </w:pPr>
            <w:r w:rsidRPr="0056171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List"/>
              <w:rPr>
                <w:lang w:val="en-NZ"/>
              </w:rPr>
            </w:pPr>
            <w:r w:rsidRPr="0056171F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List"/>
            </w:pPr>
            <w:r w:rsidRPr="0056171F">
              <w:t>1.1. Confirm food production requirements from standard recipes.</w:t>
            </w:r>
          </w:p>
          <w:p w:rsidR="00000000" w:rsidRPr="0056171F" w:rsidP="0056171F">
            <w:pPr>
              <w:pStyle w:val="List"/>
            </w:pPr>
            <w:r w:rsidRPr="0056171F">
              <w:t>1.2. Calculate the required quantities of buffet food and ingredients according to expected customer traffic.</w:t>
            </w:r>
          </w:p>
          <w:p w:rsidR="00000000" w:rsidRPr="0056171F" w:rsidP="0056171F">
            <w:pPr>
              <w:pStyle w:val="List"/>
            </w:pPr>
            <w:r w:rsidRPr="0056171F">
              <w:t>1.3. Identify and select ingredients according to recipe, quality, freshness and stock rotation requirements.</w:t>
            </w:r>
          </w:p>
          <w:p w:rsidR="00000000" w:rsidP="0056171F">
            <w:pPr>
              <w:pStyle w:val="List"/>
              <w:rPr>
                <w:lang w:val="en-NZ"/>
              </w:rPr>
            </w:pPr>
            <w:r w:rsidRPr="0056171F">
              <w:t>1.4. Check perishable supplies for s</w:t>
            </w:r>
            <w:r w:rsidRPr="0056171F">
              <w:t>poilage or contamination prior to preparation.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List"/>
              <w:rPr>
                <w:lang w:val="en-NZ"/>
              </w:rPr>
            </w:pPr>
            <w:r w:rsidRPr="0056171F">
              <w:t>2.  Produce and present foods for buffets.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List"/>
            </w:pPr>
            <w:r w:rsidRPr="0056171F">
              <w:t>2.1. Use appropriate cookery methods and standard recipes to prepare foods for buffets.</w:t>
            </w:r>
          </w:p>
          <w:p w:rsidR="00000000" w:rsidRPr="0056171F" w:rsidP="0056171F">
            <w:pPr>
              <w:pStyle w:val="List"/>
            </w:pPr>
            <w:r w:rsidRPr="0056171F">
              <w:t>2.2. Produce sauces and garnishes suitable for buffet food items.</w:t>
            </w:r>
          </w:p>
          <w:p w:rsidR="00000000" w:rsidRPr="0056171F" w:rsidP="0056171F">
            <w:pPr>
              <w:pStyle w:val="List"/>
            </w:pPr>
            <w:r w:rsidRPr="0056171F">
              <w:t>2.3. Produc</w:t>
            </w:r>
            <w:r w:rsidRPr="0056171F">
              <w:t>e or obtain appropriate buffet showpieces and decorations.</w:t>
            </w:r>
          </w:p>
          <w:p w:rsidR="00000000" w:rsidRPr="0056171F" w:rsidP="0056171F">
            <w:pPr>
              <w:pStyle w:val="List"/>
            </w:pPr>
            <w:r w:rsidRPr="0056171F">
              <w:t>2.4. Use organisational buffet display plans to coordinate the layout of buffet.</w:t>
            </w:r>
          </w:p>
          <w:p w:rsidR="00000000" w:rsidRPr="0056171F" w:rsidP="0056171F">
            <w:pPr>
              <w:pStyle w:val="List"/>
            </w:pPr>
            <w:r w:rsidRPr="0056171F">
              <w:t>2.5. Visually evaluate arrangement and presentation of food items and adjust presentation as required.</w:t>
            </w:r>
          </w:p>
          <w:p w:rsidR="00000000" w:rsidP="0056171F">
            <w:pPr>
              <w:pStyle w:val="List"/>
              <w:rPr>
                <w:lang w:val="en-NZ"/>
              </w:rPr>
            </w:pPr>
            <w:r w:rsidRPr="0056171F">
              <w:t xml:space="preserve">2.6. Display </w:t>
            </w:r>
            <w:r w:rsidRPr="0056171F">
              <w:t>hot and cold buffet food in appropriate service-ware at a safe temperature to avoid food hazards and spoilage.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List"/>
              <w:rPr>
                <w:lang w:val="en-NZ"/>
              </w:rPr>
            </w:pPr>
            <w:r w:rsidRPr="0056171F">
              <w:t>3.  Serve, replenish and store buffet foods.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List"/>
            </w:pPr>
            <w:r w:rsidRPr="0056171F">
              <w:t>3.1. Serve food according to organisational standards.</w:t>
            </w:r>
          </w:p>
          <w:p w:rsidR="00000000" w:rsidRPr="0056171F" w:rsidP="0056171F">
            <w:pPr>
              <w:pStyle w:val="List"/>
            </w:pPr>
            <w:r w:rsidRPr="0056171F">
              <w:t>3.2. Follow organisational food safety procedures for serving hot and cold buffet foods to avoid food contamination.</w:t>
            </w:r>
          </w:p>
          <w:p w:rsidR="00000000" w:rsidRPr="0056171F" w:rsidP="0056171F">
            <w:pPr>
              <w:pStyle w:val="List"/>
            </w:pPr>
            <w:r w:rsidRPr="0056171F">
              <w:t>3.3. Use portion control to minimise waste and maximise profit.</w:t>
            </w:r>
          </w:p>
          <w:p w:rsidR="00000000" w:rsidRPr="0056171F" w:rsidP="0056171F">
            <w:pPr>
              <w:pStyle w:val="List"/>
            </w:pPr>
            <w:r w:rsidRPr="0056171F">
              <w:t>3.4. Rotate buffet items according to quality, food safety and hygiene requ</w:t>
            </w:r>
            <w:r w:rsidRPr="0056171F">
              <w:t xml:space="preserve">irements. </w:t>
            </w:r>
          </w:p>
          <w:p w:rsidR="00000000" w:rsidRPr="0056171F" w:rsidP="0056171F">
            <w:pPr>
              <w:pStyle w:val="List"/>
            </w:pPr>
            <w:r w:rsidRPr="0056171F">
              <w:t>3.5. Replenish buffet items throughout the service period to meet customer traffic requirements.</w:t>
            </w:r>
          </w:p>
          <w:p w:rsidR="00000000" w:rsidRPr="0056171F" w:rsidP="0056171F">
            <w:pPr>
              <w:pStyle w:val="List"/>
            </w:pPr>
            <w:r w:rsidRPr="0056171F">
              <w:t>3.6. Store buffet items in appropriate environmental conditions before and after the buffet service period.</w:t>
            </w:r>
          </w:p>
        </w:tc>
      </w:tr>
    </w:tbl>
    <w:p w:rsidR="00000000" w:rsidRPr="0056171F" w:rsidP="0056171F">
      <w:pPr>
        <w:pStyle w:val="BodyText"/>
      </w:pPr>
    </w:p>
    <w:p w:rsidR="00000000" w:rsidRPr="0056171F" w:rsidP="0056171F">
      <w:pPr>
        <w:pStyle w:val="AllowPageBreak"/>
      </w:pPr>
    </w:p>
    <w:p w:rsidR="00000000" w:rsidRPr="0056171F" w:rsidP="0056171F">
      <w:pPr>
        <w:pStyle w:val="Heading1"/>
      </w:pPr>
      <w:bookmarkStart w:id="7" w:name="O_1208476"/>
      <w:bookmarkEnd w:id="7"/>
      <w:r w:rsidRPr="005617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rPr>
                <w:rStyle w:val="Emphasis"/>
              </w:rPr>
              <w:t>F</w:t>
            </w:r>
            <w:r w:rsidRPr="0056171F">
              <w:rPr>
                <w:rStyle w:val="Emphasis"/>
              </w:rPr>
              <w:t>oundation skills essential to performance in this unit, but not explicit in the performance criteria are listed here, along with a brief context statement.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BodyText"/>
            </w:pPr>
            <w:r w:rsidRPr="0056171F">
              <w:rPr>
                <w:rStyle w:val="SpecialBold"/>
              </w:rPr>
              <w:t>SKILLS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rPr>
                <w:rStyle w:val="SpecialBold"/>
              </w:rPr>
              <w:t>DESCRIPTION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t>Reading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ListBullet"/>
            </w:pPr>
            <w:r w:rsidRPr="0056171F">
              <w:t>locate information in standard recipes to determine food preparation requirements</w:t>
            </w:r>
          </w:p>
          <w:p w:rsidR="00000000" w:rsidP="0056171F">
            <w:pPr>
              <w:pStyle w:val="ListBullet"/>
              <w:rPr>
                <w:lang w:val="en-NZ"/>
              </w:rPr>
            </w:pPr>
            <w:r w:rsidRPr="0056171F">
              <w:t>locate and read date codes and rotation labels on food products.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t>Numeracy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ListBullet"/>
            </w:pPr>
            <w:r w:rsidRPr="0056171F">
              <w:t>calculate required quantities of buffet food for expected customer traffic</w:t>
            </w:r>
          </w:p>
          <w:p w:rsidR="00000000" w:rsidRPr="0056171F" w:rsidP="0056171F">
            <w:pPr>
              <w:pStyle w:val="ListBullet"/>
            </w:pPr>
            <w:r w:rsidRPr="0056171F">
              <w:t>weigh and measure ingredients for bulk food preparation</w:t>
            </w:r>
          </w:p>
          <w:p w:rsidR="00000000" w:rsidP="0056171F">
            <w:pPr>
              <w:pStyle w:val="ListBullet"/>
              <w:rPr>
                <w:lang w:val="en-NZ"/>
              </w:rPr>
            </w:pPr>
            <w:r w:rsidRPr="0056171F">
              <w:t>calculate temperatures for the safe display of food items.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t>Problem-solving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ListBullet"/>
            </w:pPr>
            <w:r w:rsidRPr="0056171F">
              <w:t>recognise potential food safety hazards and make adjustments to avoid any issues</w:t>
            </w:r>
          </w:p>
          <w:p w:rsidR="00000000" w:rsidP="0056171F">
            <w:pPr>
              <w:pStyle w:val="ListBullet"/>
              <w:rPr>
                <w:lang w:val="en-NZ"/>
              </w:rPr>
            </w:pPr>
            <w:r w:rsidRPr="0056171F">
              <w:t>recognise shortages of food for</w:t>
            </w:r>
            <w:r w:rsidRPr="0056171F">
              <w:t xml:space="preserve"> level of customer traffic and replenish buffet items.</w:t>
            </w:r>
          </w:p>
        </w:tc>
      </w:tr>
      <w:tr w:rsidTr="00561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71F">
            <w:pPr>
              <w:pStyle w:val="BodyText"/>
              <w:rPr>
                <w:lang w:val="en-NZ"/>
              </w:rPr>
            </w:pPr>
            <w:r w:rsidRPr="0056171F">
              <w:t>Planning and organising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71F" w:rsidP="0056171F">
            <w:pPr>
              <w:pStyle w:val="ListBullet"/>
            </w:pPr>
            <w:r w:rsidRPr="0056171F">
              <w:t>efficiently sequence the stages of food preparation and production.</w:t>
            </w:r>
          </w:p>
        </w:tc>
      </w:tr>
    </w:tbl>
    <w:p w:rsidR="00000000" w:rsidRPr="0056171F" w:rsidP="0056171F">
      <w:pPr>
        <w:pStyle w:val="BodyText"/>
      </w:pPr>
    </w:p>
    <w:p w:rsidR="00000000" w:rsidRPr="0056171F" w:rsidP="0056171F">
      <w:pPr>
        <w:pStyle w:val="AllowPageBreak"/>
      </w:pPr>
    </w:p>
    <w:p w:rsidR="00000000" w:rsidRPr="0056171F" w:rsidP="0056171F">
      <w:pPr>
        <w:pStyle w:val="Heading1"/>
      </w:pPr>
      <w:bookmarkStart w:id="8" w:name="O_1208478"/>
      <w:bookmarkEnd w:id="8"/>
      <w:r w:rsidRPr="0056171F">
        <w:t>Unit Mapping Information</w:t>
      </w:r>
    </w:p>
    <w:p w:rsidR="00000000" w:rsidRPr="0056171F" w:rsidP="001D5768">
      <w:pPr>
        <w:pStyle w:val="BodyText"/>
      </w:pPr>
      <w:r w:rsidRPr="0056171F">
        <w:t>Supersedes and is not equivalent to SITHCCC015 Produce and serve food for buffets.</w:t>
      </w:r>
    </w:p>
    <w:p w:rsidR="00000000" w:rsidRPr="0056171F" w:rsidP="0056171F">
      <w:pPr>
        <w:pStyle w:val="Heading1"/>
      </w:pPr>
      <w:bookmarkStart w:id="9" w:name="O_1208485"/>
      <w:bookmarkEnd w:id="9"/>
      <w:r w:rsidRPr="0056171F">
        <w:t>Links</w:t>
      </w:r>
    </w:p>
    <w:p w:rsidR="00000000" w:rsidRPr="0056171F" w:rsidP="001D5768">
      <w:pPr>
        <w:pStyle w:val="BodyText"/>
      </w:pPr>
      <w:r w:rsidRPr="005617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70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171F" w:rsidP="001D5768">
      <w:pPr>
        <w:pStyle w:val="BodyText"/>
        <w:sectPr w:rsidSect="005617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171F" w:rsidP="0056171F">
      <w:pPr>
        <w:pStyle w:val="SuperHeading"/>
      </w:pPr>
      <w:r w:rsidRPr="0056171F">
        <w:t>Assessment Requirements for SITHCCC038 Produce and serve food for buffets</w:t>
      </w:r>
    </w:p>
    <w:p w:rsidR="00000000" w:rsidRPr="0056171F" w:rsidP="0056171F">
      <w:pPr>
        <w:pStyle w:val="Heading1"/>
      </w:pPr>
      <w:bookmarkStart w:id="10" w:name="O_1208480"/>
      <w:bookmarkEnd w:id="10"/>
      <w:r w:rsidRPr="0056171F">
        <w:t>Modification History</w:t>
      </w:r>
    </w:p>
    <w:p w:rsidR="00000000" w:rsidRPr="0056171F" w:rsidP="001D5768">
      <w:pPr>
        <w:pStyle w:val="BodyText"/>
      </w:pPr>
      <w:r w:rsidRPr="0056171F">
        <w:t>Not applicable.</w:t>
      </w:r>
    </w:p>
    <w:p w:rsidR="00000000" w:rsidRPr="0056171F" w:rsidP="0056171F">
      <w:pPr>
        <w:pStyle w:val="Heading1"/>
      </w:pPr>
      <w:bookmarkStart w:id="11" w:name="O_1208481"/>
      <w:bookmarkEnd w:id="11"/>
      <w:r w:rsidRPr="0056171F">
        <w:t>Performance Evidence</w:t>
      </w:r>
    </w:p>
    <w:p w:rsidR="00000000" w:rsidRPr="0056171F" w:rsidP="001D5768">
      <w:pPr>
        <w:pStyle w:val="BodyText"/>
      </w:pPr>
      <w:r w:rsidRPr="0056171F">
        <w:t>Evide</w:t>
      </w:r>
      <w:r w:rsidRPr="0056171F">
        <w:t>nce of the ability to complete tasks outlined in elements and performance criteria of this unit in the context of the job role, and:</w:t>
      </w:r>
    </w:p>
    <w:p w:rsidR="00000000" w:rsidRPr="0056171F" w:rsidP="0056171F">
      <w:pPr>
        <w:pStyle w:val="ListBullet"/>
      </w:pPr>
      <w:r w:rsidRPr="0056171F">
        <w:t>present, serve and replenish one breakfast buffet and one other buffet, either lunch or dinner</w:t>
      </w:r>
    </w:p>
    <w:p w:rsidR="00000000" w:rsidRPr="0056171F" w:rsidP="0056171F">
      <w:pPr>
        <w:pStyle w:val="ListBullet"/>
      </w:pPr>
      <w:r w:rsidRPr="0056171F">
        <w:t>for the above breakfast buf</w:t>
      </w:r>
      <w:r w:rsidRPr="0056171F">
        <w:t>fet, each of the following must be included:</w:t>
      </w:r>
    </w:p>
    <w:p w:rsidR="00000000" w:rsidRPr="0056171F" w:rsidP="0056171F">
      <w:pPr>
        <w:pStyle w:val="ListBullet2"/>
      </w:pPr>
      <w:r w:rsidRPr="0056171F">
        <w:t>eggs</w:t>
      </w:r>
    </w:p>
    <w:p w:rsidR="00000000" w:rsidRPr="0056171F" w:rsidP="0056171F">
      <w:pPr>
        <w:pStyle w:val="ListBullet2"/>
      </w:pPr>
      <w:r w:rsidRPr="0056171F">
        <w:t>meat</w:t>
      </w:r>
    </w:p>
    <w:p w:rsidR="00000000" w:rsidRPr="0056171F" w:rsidP="0056171F">
      <w:pPr>
        <w:pStyle w:val="ListBullet2"/>
      </w:pPr>
      <w:r w:rsidRPr="0056171F">
        <w:t>pastries</w:t>
      </w:r>
    </w:p>
    <w:p w:rsidR="00000000" w:rsidRPr="0056171F" w:rsidP="0056171F">
      <w:pPr>
        <w:pStyle w:val="ListBullet2"/>
      </w:pPr>
      <w:r w:rsidRPr="0056171F">
        <w:t>fresh and tinned fruit</w:t>
      </w:r>
    </w:p>
    <w:p w:rsidR="00000000" w:rsidRPr="0056171F" w:rsidP="0056171F">
      <w:pPr>
        <w:pStyle w:val="ListBullet2"/>
      </w:pPr>
      <w:r w:rsidRPr="0056171F">
        <w:t>hot vegetables</w:t>
      </w:r>
    </w:p>
    <w:p w:rsidR="00000000" w:rsidRPr="0056171F" w:rsidP="0056171F">
      <w:pPr>
        <w:pStyle w:val="ListBullet2"/>
      </w:pPr>
      <w:r w:rsidRPr="0056171F">
        <w:t>continental items</w:t>
      </w:r>
    </w:p>
    <w:p w:rsidR="00000000" w:rsidRPr="0056171F" w:rsidP="0056171F">
      <w:pPr>
        <w:pStyle w:val="ListBullet2"/>
      </w:pPr>
      <w:r w:rsidRPr="0056171F">
        <w:t>sauces and accompaniments</w:t>
      </w:r>
    </w:p>
    <w:p w:rsidR="00000000" w:rsidRPr="0056171F" w:rsidP="0056171F">
      <w:pPr>
        <w:pStyle w:val="ListBullet"/>
      </w:pPr>
      <w:r w:rsidRPr="0056171F">
        <w:t>for the other buffet prepared as above, each of the following must be included:</w:t>
      </w:r>
    </w:p>
    <w:p w:rsidR="00000000" w:rsidRPr="0056171F" w:rsidP="0056171F">
      <w:pPr>
        <w:pStyle w:val="ListBullet2"/>
      </w:pPr>
      <w:r w:rsidRPr="0056171F">
        <w:t>meat or poultry</w:t>
      </w:r>
    </w:p>
    <w:p w:rsidR="00000000" w:rsidRPr="0056171F" w:rsidP="0056171F">
      <w:pPr>
        <w:pStyle w:val="ListBullet2"/>
      </w:pPr>
      <w:r w:rsidRPr="0056171F">
        <w:t>seafood</w:t>
      </w:r>
    </w:p>
    <w:p w:rsidR="00000000" w:rsidRPr="0056171F" w:rsidP="0056171F">
      <w:pPr>
        <w:pStyle w:val="ListBullet2"/>
      </w:pPr>
      <w:r w:rsidRPr="0056171F">
        <w:t>salads</w:t>
      </w:r>
    </w:p>
    <w:p w:rsidR="00000000" w:rsidRPr="0056171F" w:rsidP="0056171F">
      <w:pPr>
        <w:pStyle w:val="ListBullet2"/>
      </w:pPr>
      <w:r w:rsidRPr="0056171F">
        <w:t>pasta or noodles</w:t>
      </w:r>
    </w:p>
    <w:p w:rsidR="00000000" w:rsidRPr="0056171F" w:rsidP="0056171F">
      <w:pPr>
        <w:pStyle w:val="ListBullet2"/>
      </w:pPr>
      <w:r w:rsidRPr="0056171F">
        <w:t>breads</w:t>
      </w:r>
    </w:p>
    <w:p w:rsidR="00000000" w:rsidRPr="0056171F" w:rsidP="0056171F">
      <w:pPr>
        <w:pStyle w:val="ListBullet2"/>
      </w:pPr>
      <w:r w:rsidRPr="0056171F">
        <w:t>fruit and vegetables</w:t>
      </w:r>
    </w:p>
    <w:p w:rsidR="00000000" w:rsidRPr="0056171F" w:rsidP="0056171F">
      <w:pPr>
        <w:pStyle w:val="ListBullet2"/>
      </w:pPr>
      <w:r w:rsidRPr="0056171F">
        <w:t>cheese</w:t>
      </w:r>
    </w:p>
    <w:p w:rsidR="00000000" w:rsidRPr="0056171F" w:rsidP="0056171F">
      <w:pPr>
        <w:pStyle w:val="ListBullet2"/>
      </w:pPr>
      <w:r w:rsidRPr="0056171F">
        <w:t>smallgoods</w:t>
      </w:r>
    </w:p>
    <w:p w:rsidR="00000000" w:rsidRPr="0056171F" w:rsidP="0056171F">
      <w:pPr>
        <w:pStyle w:val="ListBullet2"/>
      </w:pPr>
      <w:r w:rsidRPr="0056171F">
        <w:t>dessert items</w:t>
      </w:r>
    </w:p>
    <w:p w:rsidR="00000000" w:rsidRPr="0056171F" w:rsidP="0056171F">
      <w:pPr>
        <w:pStyle w:val="ListBullet2"/>
      </w:pPr>
      <w:r w:rsidRPr="0056171F">
        <w:t>accompaniments</w:t>
      </w:r>
    </w:p>
    <w:p w:rsidR="00000000" w:rsidRPr="0056171F" w:rsidP="0056171F">
      <w:pPr>
        <w:pStyle w:val="ListBullet"/>
      </w:pPr>
      <w:r w:rsidRPr="0056171F">
        <w:t>produce required quantity of buffet dishes and items for above buffets that:</w:t>
      </w:r>
    </w:p>
    <w:p w:rsidR="00000000" w:rsidRPr="0056171F" w:rsidP="0056171F">
      <w:pPr>
        <w:pStyle w:val="ListBullet2"/>
      </w:pPr>
      <w:r w:rsidRPr="0056171F">
        <w:t xml:space="preserve">are consistent in quality, size, shape and appearance for each buffet </w:t>
      </w:r>
    </w:p>
    <w:p w:rsidR="00000000" w:rsidRPr="0056171F" w:rsidP="0056171F">
      <w:pPr>
        <w:pStyle w:val="ListBullet2"/>
      </w:pPr>
      <w:r w:rsidRPr="0056171F">
        <w:t>use appropriate garnish and presentation techniques</w:t>
      </w:r>
    </w:p>
    <w:p w:rsidR="00000000" w:rsidRPr="0056171F" w:rsidP="0056171F">
      <w:pPr>
        <w:pStyle w:val="ListBullet"/>
      </w:pPr>
      <w:r w:rsidRPr="0056171F">
        <w:t>prepare dishes for above buffets:</w:t>
      </w:r>
    </w:p>
    <w:p w:rsidR="00000000" w:rsidRPr="0056171F" w:rsidP="0056171F">
      <w:pPr>
        <w:pStyle w:val="ListBullet2"/>
      </w:pPr>
      <w:r w:rsidRPr="0056171F">
        <w:t>within commercial time constraints and deadlines</w:t>
      </w:r>
    </w:p>
    <w:p w:rsidR="00000000" w:rsidRPr="0056171F" w:rsidP="0056171F">
      <w:pPr>
        <w:pStyle w:val="ListBullet2"/>
      </w:pPr>
      <w:r w:rsidRPr="0056171F">
        <w:t>reflecting required quantities to be produced</w:t>
      </w:r>
    </w:p>
    <w:p w:rsidR="00000000" w:rsidRPr="0056171F" w:rsidP="0056171F">
      <w:pPr>
        <w:pStyle w:val="ListBullet2"/>
      </w:pPr>
      <w:r w:rsidRPr="0056171F">
        <w:t>following procedures for portion control and food safety practices when p</w:t>
      </w:r>
      <w:r w:rsidRPr="0056171F">
        <w:t>roducing, displaying and serving hot and cold buffet food</w:t>
      </w:r>
    </w:p>
    <w:p w:rsidR="00000000" w:rsidRPr="0056171F" w:rsidP="0056171F">
      <w:pPr>
        <w:pStyle w:val="ListBullet2"/>
      </w:pPr>
      <w:r w:rsidRPr="0056171F">
        <w:t>using appropriate showpieces and decorations.</w:t>
      </w:r>
    </w:p>
    <w:p w:rsidR="00000000" w:rsidRPr="0056171F" w:rsidP="0056171F">
      <w:pPr>
        <w:pStyle w:val="AllowPageBreak"/>
      </w:pPr>
    </w:p>
    <w:p w:rsidR="00000000" w:rsidRPr="0056171F" w:rsidP="0056171F">
      <w:pPr>
        <w:pStyle w:val="Heading1"/>
      </w:pPr>
      <w:bookmarkStart w:id="12" w:name="O_1208482"/>
      <w:bookmarkEnd w:id="12"/>
      <w:r w:rsidRPr="0056171F">
        <w:t>Knowledge Evidence</w:t>
      </w:r>
    </w:p>
    <w:p w:rsidR="00000000" w:rsidRPr="0056171F" w:rsidP="001D5768">
      <w:pPr>
        <w:pStyle w:val="BodyText"/>
      </w:pPr>
      <w:r w:rsidRPr="0056171F">
        <w:t>Demonstrated knowledge required to complete the tasks outlined in elements and performance criteria of this unit:</w:t>
      </w:r>
    </w:p>
    <w:p w:rsidR="00000000" w:rsidRPr="0056171F" w:rsidP="0056171F">
      <w:pPr>
        <w:pStyle w:val="ListBullet"/>
      </w:pPr>
      <w:r w:rsidRPr="0056171F">
        <w:t>culinary terms and trade names for:</w:t>
      </w:r>
    </w:p>
    <w:p w:rsidR="00000000" w:rsidRPr="0056171F" w:rsidP="0056171F">
      <w:pPr>
        <w:pStyle w:val="ListBullet2"/>
      </w:pPr>
      <w:r w:rsidRPr="0056171F">
        <w:t>ingredients commonly used to produce buffet items</w:t>
      </w:r>
    </w:p>
    <w:p w:rsidR="00000000" w:rsidRPr="0056171F" w:rsidP="0056171F">
      <w:pPr>
        <w:pStyle w:val="ListBullet2"/>
      </w:pPr>
      <w:r w:rsidRPr="0056171F">
        <w:t>a variety of classical and contemporary buffet items</w:t>
      </w:r>
    </w:p>
    <w:p w:rsidR="00000000" w:rsidRPr="0056171F" w:rsidP="0056171F">
      <w:pPr>
        <w:pStyle w:val="ListBullet"/>
      </w:pPr>
      <w:r w:rsidRPr="0056171F">
        <w:t>suitable types of foods and dishes for buffets and their characteristics:</w:t>
      </w:r>
    </w:p>
    <w:p w:rsidR="00000000" w:rsidRPr="0056171F" w:rsidP="0056171F">
      <w:pPr>
        <w:pStyle w:val="ListBullet2"/>
      </w:pPr>
      <w:r w:rsidRPr="0056171F">
        <w:t>appropriate conditions and temperatures</w:t>
      </w:r>
      <w:r w:rsidRPr="0056171F">
        <w:t xml:space="preserve"> for display and service to maintain optimum quality and food safety</w:t>
      </w:r>
    </w:p>
    <w:p w:rsidR="00000000" w:rsidRPr="0056171F" w:rsidP="0056171F">
      <w:pPr>
        <w:pStyle w:val="ListBullet2"/>
      </w:pPr>
      <w:r w:rsidRPr="0056171F">
        <w:t>appropriate portions</w:t>
      </w:r>
    </w:p>
    <w:p w:rsidR="00000000" w:rsidRPr="0056171F" w:rsidP="0056171F">
      <w:pPr>
        <w:pStyle w:val="ListBullet"/>
      </w:pPr>
      <w:r w:rsidRPr="0056171F">
        <w:t>presentation techniques for food items that comprise buffets</w:t>
      </w:r>
    </w:p>
    <w:p w:rsidR="00000000" w:rsidRPr="0056171F" w:rsidP="0056171F">
      <w:pPr>
        <w:pStyle w:val="ListBullet"/>
      </w:pPr>
      <w:r w:rsidRPr="0056171F">
        <w:t>organisational standards for:</w:t>
      </w:r>
    </w:p>
    <w:p w:rsidR="00000000" w:rsidRPr="0056171F" w:rsidP="0056171F">
      <w:pPr>
        <w:pStyle w:val="ListBullet2"/>
      </w:pPr>
      <w:r w:rsidRPr="0056171F">
        <w:t>serving buffet foods</w:t>
      </w:r>
    </w:p>
    <w:p w:rsidR="00000000" w:rsidRPr="0056171F" w:rsidP="0056171F">
      <w:pPr>
        <w:pStyle w:val="ListBullet2"/>
      </w:pPr>
      <w:r w:rsidRPr="0056171F">
        <w:t>portion sizing</w:t>
      </w:r>
    </w:p>
    <w:p w:rsidR="00000000" w:rsidRPr="0056171F" w:rsidP="0056171F">
      <w:pPr>
        <w:pStyle w:val="ListBullet"/>
      </w:pPr>
      <w:r w:rsidRPr="0056171F">
        <w:t>mis</w:t>
      </w:r>
      <w:r w:rsidRPr="0056171F">
        <w:t>e en place requirements for producing and presenting foods for buffets</w:t>
      </w:r>
    </w:p>
    <w:p w:rsidR="00000000" w:rsidRPr="0056171F" w:rsidP="0056171F">
      <w:pPr>
        <w:pStyle w:val="ListBullet"/>
      </w:pPr>
      <w:r w:rsidRPr="0056171F">
        <w:t>appropriate environmental conditions for storing ingredients and buffet food items to:</w:t>
      </w:r>
    </w:p>
    <w:p w:rsidR="00000000" w:rsidRPr="0056171F" w:rsidP="0056171F">
      <w:pPr>
        <w:pStyle w:val="ListBullet2"/>
      </w:pPr>
      <w:r w:rsidRPr="0056171F">
        <w:t>ensure food safety</w:t>
      </w:r>
    </w:p>
    <w:p w:rsidR="00000000" w:rsidRPr="0056171F" w:rsidP="0056171F">
      <w:pPr>
        <w:pStyle w:val="ListBullet2"/>
      </w:pPr>
      <w:r w:rsidRPr="0056171F">
        <w:t>optimise shelf life</w:t>
      </w:r>
    </w:p>
    <w:p w:rsidR="00000000" w:rsidRPr="0056171F" w:rsidP="0056171F">
      <w:pPr>
        <w:pStyle w:val="ListBullet"/>
      </w:pPr>
      <w:r w:rsidRPr="0056171F">
        <w:t>organisational food safety procedures for displaying, ser</w:t>
      </w:r>
      <w:r w:rsidRPr="0056171F">
        <w:t>ving and maintaining hot and cold buffet foods for:</w:t>
      </w:r>
    </w:p>
    <w:p w:rsidR="00000000" w:rsidRPr="0056171F" w:rsidP="0056171F">
      <w:pPr>
        <w:pStyle w:val="ListBullet2"/>
      </w:pPr>
      <w:r w:rsidRPr="0056171F">
        <w:t>indoor buffets</w:t>
      </w:r>
    </w:p>
    <w:p w:rsidR="00000000" w:rsidRPr="0056171F" w:rsidP="0056171F">
      <w:pPr>
        <w:pStyle w:val="ListBullet2"/>
      </w:pPr>
      <w:r w:rsidRPr="0056171F">
        <w:t>outdoor buffets.</w:t>
      </w:r>
    </w:p>
    <w:p w:rsidR="00000000" w:rsidRPr="0056171F" w:rsidP="0056171F">
      <w:pPr>
        <w:pStyle w:val="AllowPageBreak"/>
      </w:pPr>
    </w:p>
    <w:p w:rsidR="00000000" w:rsidRPr="0056171F" w:rsidP="0056171F">
      <w:pPr>
        <w:pStyle w:val="Heading1"/>
      </w:pPr>
      <w:bookmarkStart w:id="13" w:name="O_1208483"/>
      <w:bookmarkEnd w:id="13"/>
      <w:r w:rsidRPr="0056171F">
        <w:t>Assessment Conditions</w:t>
      </w:r>
    </w:p>
    <w:p w:rsidR="00000000" w:rsidRPr="0056171F" w:rsidP="001D5768">
      <w:pPr>
        <w:pStyle w:val="BodyText"/>
      </w:pPr>
      <w:r w:rsidRPr="0056171F">
        <w:t>Skills must be demonstrated in an operational commercial kitchen. This can be:</w:t>
      </w:r>
    </w:p>
    <w:p w:rsidR="00000000" w:rsidRPr="0056171F" w:rsidP="0056171F">
      <w:pPr>
        <w:pStyle w:val="ListBullet"/>
      </w:pPr>
      <w:r w:rsidRPr="0056171F">
        <w:t>an industry workplace; or</w:t>
      </w:r>
    </w:p>
    <w:p w:rsidR="00000000" w:rsidRPr="0056171F" w:rsidP="0056171F">
      <w:pPr>
        <w:pStyle w:val="ListBullet"/>
      </w:pPr>
      <w:r w:rsidRPr="0056171F">
        <w:t>a simulated industry env</w:t>
      </w:r>
      <w:r w:rsidRPr="0056171F">
        <w:t>ironment, such as an industry-realistic training kitchen servicing customers.</w:t>
      </w:r>
    </w:p>
    <w:p w:rsidR="00000000" w:rsidRPr="0056171F" w:rsidP="001D5768">
      <w:pPr>
        <w:pStyle w:val="BodyText"/>
      </w:pPr>
      <w:r w:rsidRPr="0056171F">
        <w:t>Assessment must ensure access to:</w:t>
      </w:r>
    </w:p>
    <w:p w:rsidR="00000000" w:rsidRPr="0056171F" w:rsidP="0056171F">
      <w:pPr>
        <w:pStyle w:val="ListBullet"/>
      </w:pPr>
      <w:r w:rsidRPr="0056171F">
        <w:t>fixtures and large equipment:</w:t>
      </w:r>
    </w:p>
    <w:p w:rsidR="00000000" w:rsidRPr="0056171F" w:rsidP="0056171F">
      <w:pPr>
        <w:pStyle w:val="ListBullet2"/>
      </w:pPr>
      <w:r w:rsidRPr="0056171F">
        <w:t>bain marie, hot box or chaffer</w:t>
      </w:r>
    </w:p>
    <w:p w:rsidR="00000000" w:rsidRPr="0056171F" w:rsidP="0056171F">
      <w:pPr>
        <w:pStyle w:val="ListBullet2"/>
      </w:pPr>
      <w:r w:rsidRPr="0056171F">
        <w:t>commercial grade work benches (1.5 m per person)</w:t>
      </w:r>
    </w:p>
    <w:p w:rsidR="00000000" w:rsidRPr="0056171F" w:rsidP="0056171F">
      <w:pPr>
        <w:pStyle w:val="ListBullet2"/>
      </w:pPr>
      <w:r w:rsidRPr="0056171F">
        <w:t>commercial oven and trays (one per two persons)</w:t>
      </w:r>
    </w:p>
    <w:p w:rsidR="00000000" w:rsidRPr="0056171F" w:rsidP="0056171F">
      <w:pPr>
        <w:pStyle w:val="ListBullet2"/>
      </w:pPr>
      <w:r w:rsidRPr="0056171F">
        <w:t>commercial refrigeration facilities:</w:t>
      </w:r>
    </w:p>
    <w:p w:rsidR="00000000" w:rsidRPr="0056171F" w:rsidP="0056171F">
      <w:pPr>
        <w:pStyle w:val="ListBullet3"/>
      </w:pPr>
      <w:r w:rsidRPr="0056171F">
        <w:t>cool room</w:t>
      </w:r>
    </w:p>
    <w:p w:rsidR="00000000" w:rsidRPr="0056171F" w:rsidP="0056171F">
      <w:pPr>
        <w:pStyle w:val="ListBullet3"/>
      </w:pPr>
      <w:r w:rsidRPr="0056171F">
        <w:t>freezer</w:t>
      </w:r>
    </w:p>
    <w:p w:rsidR="00000000" w:rsidRPr="0056171F" w:rsidP="0056171F">
      <w:pPr>
        <w:pStyle w:val="ListBullet3"/>
      </w:pPr>
      <w:r w:rsidRPr="0056171F">
        <w:t>fridge</w:t>
      </w:r>
    </w:p>
    <w:p w:rsidR="00000000" w:rsidRPr="0056171F" w:rsidP="0056171F">
      <w:pPr>
        <w:pStyle w:val="ListBullet2"/>
      </w:pPr>
      <w:r w:rsidRPr="0056171F">
        <w:t>deep-fryer</w:t>
      </w:r>
    </w:p>
    <w:p w:rsidR="00000000" w:rsidRPr="0056171F" w:rsidP="0056171F">
      <w:pPr>
        <w:pStyle w:val="ListBullet2"/>
      </w:pPr>
      <w:r w:rsidRPr="0056171F">
        <w:t>designated storage areas for dry goods and perishables</w:t>
      </w:r>
    </w:p>
    <w:p w:rsidR="00000000" w:rsidRPr="0056171F" w:rsidP="0056171F">
      <w:pPr>
        <w:pStyle w:val="ListBullet2"/>
      </w:pPr>
      <w:r w:rsidRPr="0056171F">
        <w:t>sink</w:t>
      </w:r>
    </w:p>
    <w:p w:rsidR="00000000" w:rsidRPr="0056171F" w:rsidP="0056171F">
      <w:pPr>
        <w:pStyle w:val="ListBullet2"/>
      </w:pPr>
      <w:r w:rsidRPr="0056171F">
        <w:t>gas, electric or induction stove top (two burners per person)</w:t>
      </w:r>
    </w:p>
    <w:p w:rsidR="00000000" w:rsidRPr="0056171F" w:rsidP="0056171F">
      <w:pPr>
        <w:pStyle w:val="ListBullet2"/>
      </w:pPr>
      <w:r w:rsidRPr="0056171F">
        <w:t xml:space="preserve">hot plate </w:t>
      </w:r>
    </w:p>
    <w:p w:rsidR="00000000" w:rsidRPr="0056171F" w:rsidP="0056171F">
      <w:pPr>
        <w:pStyle w:val="ListBullet2"/>
      </w:pPr>
      <w:r w:rsidRPr="0056171F">
        <w:t>salamander or other form of griller (one per eight persons)</w:t>
      </w:r>
    </w:p>
    <w:p w:rsidR="00000000" w:rsidRPr="0056171F" w:rsidP="0056171F">
      <w:pPr>
        <w:pStyle w:val="ListBullet2"/>
      </w:pPr>
      <w:r w:rsidRPr="0056171F">
        <w:t>storage facilities:</w:t>
      </w:r>
    </w:p>
    <w:p w:rsidR="00000000" w:rsidRPr="0056171F" w:rsidP="0056171F">
      <w:pPr>
        <w:pStyle w:val="ListBullet3"/>
      </w:pPr>
      <w:r w:rsidRPr="0056171F">
        <w:t>shelving</w:t>
      </w:r>
    </w:p>
    <w:p w:rsidR="00000000" w:rsidRPr="0056171F" w:rsidP="0056171F">
      <w:pPr>
        <w:pStyle w:val="ListBullet3"/>
      </w:pPr>
      <w:r w:rsidRPr="0056171F">
        <w:t>trays</w:t>
      </w:r>
    </w:p>
    <w:p w:rsidR="00000000" w:rsidRPr="0056171F" w:rsidP="0056171F">
      <w:pPr>
        <w:pStyle w:val="ListBullet"/>
      </w:pPr>
      <w:r w:rsidRPr="0056171F">
        <w:t>small equipment:</w:t>
      </w:r>
    </w:p>
    <w:p w:rsidR="00000000" w:rsidRPr="0056171F" w:rsidP="0056171F">
      <w:pPr>
        <w:pStyle w:val="ListBullet2"/>
      </w:pPr>
      <w:r w:rsidRPr="0056171F">
        <w:t>baking sheets and trays</w:t>
      </w:r>
    </w:p>
    <w:p w:rsidR="00000000" w:rsidRPr="0056171F" w:rsidP="0056171F">
      <w:pPr>
        <w:pStyle w:val="ListBullet2"/>
      </w:pPr>
      <w:r w:rsidRPr="0056171F">
        <w:t>containers for hot and cold food</w:t>
      </w:r>
    </w:p>
    <w:p w:rsidR="00000000" w:rsidRPr="0056171F" w:rsidP="0056171F">
      <w:pPr>
        <w:pStyle w:val="ListBullet2"/>
      </w:pPr>
      <w:r w:rsidRPr="0056171F">
        <w:t>cutting boards</w:t>
      </w:r>
    </w:p>
    <w:p w:rsidR="00000000" w:rsidRPr="0056171F" w:rsidP="0056171F">
      <w:pPr>
        <w:pStyle w:val="ListBullet2"/>
      </w:pPr>
      <w:r w:rsidRPr="0056171F">
        <w:t>grater</w:t>
      </w:r>
    </w:p>
    <w:p w:rsidR="00000000" w:rsidRPr="0056171F" w:rsidP="0056171F">
      <w:pPr>
        <w:pStyle w:val="ListBullet2"/>
      </w:pPr>
      <w:r w:rsidRPr="0056171F">
        <w:t>knife sharpening equipment:</w:t>
      </w:r>
    </w:p>
    <w:p w:rsidR="00000000" w:rsidRPr="0056171F" w:rsidP="0056171F">
      <w:pPr>
        <w:pStyle w:val="ListBullet3"/>
      </w:pPr>
      <w:r w:rsidRPr="0056171F">
        <w:t>sharpening steel</w:t>
      </w:r>
    </w:p>
    <w:p w:rsidR="00000000" w:rsidRPr="0056171F" w:rsidP="0056171F">
      <w:pPr>
        <w:pStyle w:val="ListBullet3"/>
      </w:pPr>
      <w:r w:rsidRPr="0056171F">
        <w:t>sharpening stone</w:t>
      </w:r>
    </w:p>
    <w:p w:rsidR="00000000" w:rsidRPr="0056171F" w:rsidP="0056171F">
      <w:pPr>
        <w:pStyle w:val="ListBullet2"/>
      </w:pPr>
      <w:r w:rsidRPr="0056171F">
        <w:t>knives and cleavers:</w:t>
      </w:r>
    </w:p>
    <w:p w:rsidR="00000000" w:rsidRPr="0056171F" w:rsidP="0056171F">
      <w:pPr>
        <w:pStyle w:val="ListBullet3"/>
      </w:pPr>
      <w:r w:rsidRPr="0056171F">
        <w:t>carving knife and fork</w:t>
      </w:r>
    </w:p>
    <w:p w:rsidR="00000000" w:rsidRPr="0056171F" w:rsidP="0056171F">
      <w:pPr>
        <w:pStyle w:val="ListBullet3"/>
      </w:pPr>
      <w:r w:rsidRPr="0056171F">
        <w:t>chef’s knife</w:t>
      </w:r>
    </w:p>
    <w:p w:rsidR="00000000" w:rsidRPr="0056171F" w:rsidP="0056171F">
      <w:pPr>
        <w:pStyle w:val="ListBullet3"/>
      </w:pPr>
      <w:r w:rsidRPr="0056171F">
        <w:t>utility knife</w:t>
      </w:r>
    </w:p>
    <w:p w:rsidR="00000000" w:rsidRPr="0056171F" w:rsidP="0056171F">
      <w:pPr>
        <w:pStyle w:val="ListBullet2"/>
      </w:pPr>
      <w:r w:rsidRPr="0056171F">
        <w:t>measures:</w:t>
      </w:r>
    </w:p>
    <w:p w:rsidR="00000000" w:rsidRPr="0056171F" w:rsidP="0056171F">
      <w:pPr>
        <w:pStyle w:val="ListBullet3"/>
      </w:pPr>
      <w:r w:rsidRPr="0056171F">
        <w:t>measuring jugs</w:t>
      </w:r>
    </w:p>
    <w:p w:rsidR="00000000" w:rsidRPr="0056171F" w:rsidP="0056171F">
      <w:pPr>
        <w:pStyle w:val="ListBullet3"/>
      </w:pPr>
      <w:r w:rsidRPr="0056171F">
        <w:t>measuring spoons</w:t>
      </w:r>
    </w:p>
    <w:p w:rsidR="00000000" w:rsidRPr="0056171F" w:rsidP="0056171F">
      <w:pPr>
        <w:pStyle w:val="ListBullet3"/>
      </w:pPr>
      <w:r w:rsidRPr="0056171F">
        <w:t>portion control scoops</w:t>
      </w:r>
    </w:p>
    <w:p w:rsidR="00000000" w:rsidRPr="0056171F" w:rsidP="0056171F">
      <w:pPr>
        <w:pStyle w:val="ListBullet2"/>
      </w:pPr>
      <w:r w:rsidRPr="0056171F">
        <w:t>mortar and pestle</w:t>
      </w:r>
    </w:p>
    <w:p w:rsidR="00000000" w:rsidRPr="0056171F" w:rsidP="0056171F">
      <w:pPr>
        <w:pStyle w:val="ListBullet2"/>
      </w:pPr>
      <w:r w:rsidRPr="0056171F">
        <w:t>mouli</w:t>
      </w:r>
    </w:p>
    <w:p w:rsidR="00000000" w:rsidRPr="0056171F" w:rsidP="0056171F">
      <w:pPr>
        <w:pStyle w:val="ListBullet2"/>
      </w:pPr>
      <w:r w:rsidRPr="0056171F">
        <w:t>poacher</w:t>
      </w:r>
    </w:p>
    <w:p w:rsidR="00000000" w:rsidRPr="0056171F" w:rsidP="0056171F">
      <w:pPr>
        <w:pStyle w:val="ListBullet2"/>
      </w:pPr>
      <w:r w:rsidRPr="0056171F">
        <w:t>pans and pots for small and large production</w:t>
      </w:r>
    </w:p>
    <w:p w:rsidR="00000000" w:rsidRPr="0056171F" w:rsidP="0056171F">
      <w:pPr>
        <w:pStyle w:val="ListBullet2"/>
      </w:pPr>
      <w:r w:rsidRPr="0056171F">
        <w:t>scales</w:t>
      </w:r>
    </w:p>
    <w:p w:rsidR="00000000" w:rsidRPr="0056171F" w:rsidP="0056171F">
      <w:pPr>
        <w:pStyle w:val="ListBullet2"/>
      </w:pPr>
      <w:r w:rsidRPr="0056171F">
        <w:t>scoops, skimmers and spiders</w:t>
      </w:r>
    </w:p>
    <w:p w:rsidR="00000000" w:rsidRPr="0056171F" w:rsidP="0056171F">
      <w:pPr>
        <w:pStyle w:val="ListBullet2"/>
      </w:pPr>
      <w:r w:rsidRPr="0056171F">
        <w:t>service-ware:</w:t>
      </w:r>
    </w:p>
    <w:p w:rsidR="00000000" w:rsidRPr="0056171F" w:rsidP="0056171F">
      <w:pPr>
        <w:pStyle w:val="ListBullet3"/>
      </w:pPr>
      <w:r w:rsidRPr="0056171F">
        <w:t>crockery</w:t>
      </w:r>
    </w:p>
    <w:p w:rsidR="00000000" w:rsidRPr="0056171F" w:rsidP="0056171F">
      <w:pPr>
        <w:pStyle w:val="ListBullet3"/>
      </w:pPr>
      <w:r w:rsidRPr="0056171F">
        <w:t>cutlery and serving utensils</w:t>
      </w:r>
    </w:p>
    <w:p w:rsidR="00000000" w:rsidRPr="0056171F" w:rsidP="0056171F">
      <w:pPr>
        <w:pStyle w:val="ListBullet2"/>
      </w:pPr>
      <w:r w:rsidRPr="0056171F">
        <w:t>stainless steel bowls</w:t>
      </w:r>
    </w:p>
    <w:p w:rsidR="00000000" w:rsidRPr="0056171F" w:rsidP="0056171F">
      <w:pPr>
        <w:pStyle w:val="ListBullet2"/>
      </w:pPr>
      <w:r w:rsidRPr="0056171F">
        <w:t>silicon mats</w:t>
      </w:r>
    </w:p>
    <w:p w:rsidR="00000000" w:rsidRPr="0056171F" w:rsidP="0056171F">
      <w:pPr>
        <w:pStyle w:val="ListBullet2"/>
      </w:pPr>
      <w:r w:rsidRPr="0056171F">
        <w:t>small utensils:</w:t>
      </w:r>
    </w:p>
    <w:p w:rsidR="00000000" w:rsidRPr="0056171F" w:rsidP="0056171F">
      <w:pPr>
        <w:pStyle w:val="ListBullet3"/>
      </w:pPr>
      <w:r w:rsidRPr="0056171F">
        <w:t>sieve</w:t>
      </w:r>
    </w:p>
    <w:p w:rsidR="00000000" w:rsidRPr="0056171F" w:rsidP="0056171F">
      <w:pPr>
        <w:pStyle w:val="ListBullet3"/>
      </w:pPr>
      <w:r w:rsidRPr="0056171F">
        <w:t>peelers, corers and slicers</w:t>
      </w:r>
    </w:p>
    <w:p w:rsidR="00000000" w:rsidRPr="0056171F" w:rsidP="0056171F">
      <w:pPr>
        <w:pStyle w:val="ListBullet3"/>
      </w:pPr>
      <w:r w:rsidRPr="0056171F">
        <w:t>strainers and chinois</w:t>
      </w:r>
    </w:p>
    <w:p w:rsidR="00000000" w:rsidRPr="0056171F" w:rsidP="0056171F">
      <w:pPr>
        <w:pStyle w:val="ListBullet3"/>
      </w:pPr>
      <w:r w:rsidRPr="0056171F">
        <w:t>scraper</w:t>
      </w:r>
    </w:p>
    <w:p w:rsidR="00000000" w:rsidRPr="0056171F" w:rsidP="0056171F">
      <w:pPr>
        <w:pStyle w:val="ListBullet3"/>
      </w:pPr>
      <w:r w:rsidRPr="0056171F">
        <w:t>spatula</w:t>
      </w:r>
    </w:p>
    <w:p w:rsidR="00000000" w:rsidRPr="0056171F" w:rsidP="0056171F">
      <w:pPr>
        <w:pStyle w:val="ListBullet3"/>
      </w:pPr>
      <w:r w:rsidRPr="0056171F">
        <w:t>tongs</w:t>
      </w:r>
    </w:p>
    <w:p w:rsidR="00000000" w:rsidRPr="0056171F" w:rsidP="0056171F">
      <w:pPr>
        <w:pStyle w:val="ListBullet3"/>
      </w:pPr>
      <w:r w:rsidRPr="0056171F">
        <w:t>whisk</w:t>
      </w:r>
    </w:p>
    <w:p w:rsidR="00000000" w:rsidRPr="0056171F" w:rsidP="0056171F">
      <w:pPr>
        <w:pStyle w:val="ListBullet2"/>
      </w:pPr>
      <w:r w:rsidRPr="0056171F">
        <w:t>steamer</w:t>
      </w:r>
    </w:p>
    <w:p w:rsidR="00000000" w:rsidRPr="0056171F" w:rsidP="0056171F">
      <w:pPr>
        <w:pStyle w:val="ListBullet2"/>
      </w:pPr>
      <w:r w:rsidRPr="0056171F">
        <w:t>spoons and ladles</w:t>
      </w:r>
    </w:p>
    <w:p w:rsidR="00000000" w:rsidRPr="0056171F" w:rsidP="0056171F">
      <w:pPr>
        <w:pStyle w:val="ListBullet2"/>
      </w:pPr>
      <w:r w:rsidRPr="0056171F">
        <w:t>thermometer</w:t>
      </w:r>
    </w:p>
    <w:p w:rsidR="00000000" w:rsidRPr="0056171F" w:rsidP="0056171F">
      <w:pPr>
        <w:pStyle w:val="ListBullet2"/>
      </w:pPr>
      <w:r w:rsidRPr="0056171F">
        <w:t>buffet showpieces and decorations</w:t>
      </w:r>
    </w:p>
    <w:p w:rsidR="00000000" w:rsidRPr="0056171F" w:rsidP="0056171F">
      <w:pPr>
        <w:pStyle w:val="ListBullet"/>
      </w:pPr>
      <w:r w:rsidRPr="0056171F">
        <w:t>food safe gloves</w:t>
      </w:r>
    </w:p>
    <w:p w:rsidR="00000000" w:rsidRPr="0056171F" w:rsidP="0056171F">
      <w:pPr>
        <w:pStyle w:val="ListBullet"/>
      </w:pPr>
      <w:r w:rsidRPr="0056171F">
        <w:t>cleaning materials and equipment:</w:t>
      </w:r>
    </w:p>
    <w:p w:rsidR="00000000" w:rsidRPr="0056171F" w:rsidP="0056171F">
      <w:pPr>
        <w:pStyle w:val="ListBullet2"/>
      </w:pPr>
      <w:r w:rsidRPr="0056171F">
        <w:t>cleaning cloths</w:t>
      </w:r>
    </w:p>
    <w:p w:rsidR="00000000" w:rsidRPr="0056171F" w:rsidP="0056171F">
      <w:pPr>
        <w:pStyle w:val="ListBullet2"/>
      </w:pPr>
      <w:r w:rsidRPr="0056171F">
        <w:t>commercial cleaning and sanitising agents and chemicals for cleaning commercial kitchens, equipment and food storage areas</w:t>
      </w:r>
    </w:p>
    <w:p w:rsidR="00000000" w:rsidRPr="0056171F" w:rsidP="0056171F">
      <w:pPr>
        <w:pStyle w:val="ListBullet2"/>
      </w:pPr>
      <w:r w:rsidRPr="0056171F">
        <w:t>dustpans and brooms</w:t>
      </w:r>
    </w:p>
    <w:p w:rsidR="00000000" w:rsidRPr="0056171F" w:rsidP="0056171F">
      <w:pPr>
        <w:pStyle w:val="ListBullet2"/>
      </w:pPr>
      <w:r w:rsidRPr="0056171F">
        <w:t>garbage bins and bags</w:t>
      </w:r>
    </w:p>
    <w:p w:rsidR="00000000" w:rsidRPr="0056171F" w:rsidP="0056171F">
      <w:pPr>
        <w:pStyle w:val="ListBullet2"/>
      </w:pPr>
      <w:r w:rsidRPr="0056171F">
        <w:t>hand towel dispenser and hand towels</w:t>
      </w:r>
    </w:p>
    <w:p w:rsidR="00000000" w:rsidRPr="0056171F" w:rsidP="0056171F">
      <w:pPr>
        <w:pStyle w:val="ListBullet2"/>
      </w:pPr>
      <w:r w:rsidRPr="0056171F">
        <w:t>mops and buckets</w:t>
      </w:r>
    </w:p>
    <w:p w:rsidR="00000000" w:rsidRPr="0056171F" w:rsidP="0056171F">
      <w:pPr>
        <w:pStyle w:val="ListBullet2"/>
      </w:pPr>
      <w:r w:rsidRPr="0056171F">
        <w:t>separate hand basin and soap for hand washing</w:t>
      </w:r>
    </w:p>
    <w:p w:rsidR="00000000" w:rsidRPr="0056171F" w:rsidP="0056171F">
      <w:pPr>
        <w:pStyle w:val="ListBullet2"/>
      </w:pPr>
      <w:r w:rsidRPr="0056171F">
        <w:t>sponges, brushes and scourers</w:t>
      </w:r>
    </w:p>
    <w:p w:rsidR="00000000" w:rsidRPr="0056171F" w:rsidP="0056171F">
      <w:pPr>
        <w:pStyle w:val="ListBullet2"/>
      </w:pPr>
      <w:r w:rsidRPr="0056171F">
        <w:t>tea towels</w:t>
      </w:r>
    </w:p>
    <w:p w:rsidR="00000000" w:rsidRPr="0056171F" w:rsidP="0056171F">
      <w:pPr>
        <w:pStyle w:val="ListBullet"/>
      </w:pPr>
      <w:r w:rsidRPr="0056171F">
        <w:t>organisational specifications:</w:t>
      </w:r>
    </w:p>
    <w:p w:rsidR="00000000" w:rsidRPr="0056171F" w:rsidP="0056171F">
      <w:pPr>
        <w:pStyle w:val="ListBullet2"/>
      </w:pPr>
      <w:r w:rsidRPr="0056171F">
        <w:t>current commercial stock control procedures and documentatio</w:t>
      </w:r>
      <w:r w:rsidRPr="0056171F">
        <w:t>n for ordering, monitoring and maintaining stock</w:t>
      </w:r>
    </w:p>
    <w:p w:rsidR="00000000" w:rsidRPr="0056171F" w:rsidP="0056171F">
      <w:pPr>
        <w:pStyle w:val="ListBullet2"/>
      </w:pPr>
      <w:r w:rsidRPr="0056171F">
        <w:t>mise en place lists and standard recipes</w:t>
      </w:r>
    </w:p>
    <w:p w:rsidR="00000000" w:rsidRPr="0056171F" w:rsidP="0056171F">
      <w:pPr>
        <w:pStyle w:val="ListBullet2"/>
      </w:pPr>
      <w:r w:rsidRPr="0056171F">
        <w:t>food safety plan</w:t>
      </w:r>
    </w:p>
    <w:p w:rsidR="00000000" w:rsidRPr="0056171F" w:rsidP="0056171F">
      <w:pPr>
        <w:pStyle w:val="ListBullet2"/>
      </w:pPr>
      <w:r w:rsidRPr="0056171F">
        <w:t>guidelines relating to food disposal, storage and presentation requirements</w:t>
      </w:r>
    </w:p>
    <w:p w:rsidR="00000000" w:rsidRPr="0056171F" w:rsidP="0056171F">
      <w:pPr>
        <w:pStyle w:val="ListBullet2"/>
      </w:pPr>
      <w:r w:rsidRPr="0056171F">
        <w:t>safety data sheets (SDS) for cleaning agents and chemicals</w:t>
      </w:r>
    </w:p>
    <w:p w:rsidR="00000000" w:rsidRPr="0056171F" w:rsidP="0056171F">
      <w:pPr>
        <w:pStyle w:val="ListBullet"/>
      </w:pPr>
      <w:r w:rsidRPr="0056171F">
        <w:t>variety of commercial ingredients to produce the buffet foods specified in the performance evidence.</w:t>
      </w:r>
    </w:p>
    <w:p w:rsidR="00000000" w:rsidRPr="0056171F" w:rsidP="001D5768">
      <w:pPr>
        <w:pStyle w:val="BodyText"/>
      </w:pPr>
      <w:r w:rsidRPr="0056171F">
        <w:t>Assessors must satisfy the Standards for Registered Training Organisations’ requirements for assessors and:</w:t>
      </w:r>
    </w:p>
    <w:p w:rsidR="00000000" w:rsidRPr="0056171F" w:rsidP="0056171F">
      <w:pPr>
        <w:pStyle w:val="ListBullet"/>
      </w:pPr>
      <w:r w:rsidRPr="0056171F">
        <w:t>have achieved the Certificate III or Certifica</w:t>
      </w:r>
      <w:r w:rsidRPr="0056171F">
        <w:t>te IV in Commercial Cookery, or Certificate III or IV in Catering Operations, or their successors; or</w:t>
      </w:r>
    </w:p>
    <w:p w:rsidR="00000000" w:rsidRPr="0056171F" w:rsidP="001D5768">
      <w:pPr>
        <w:pStyle w:val="BodyText"/>
      </w:pPr>
      <w:r w:rsidRPr="0056171F">
        <w:t>hold a trade certificate as a cook or chef or equivalent;</w:t>
      </w:r>
      <w:r>
        <w:t xml:space="preserve"> </w:t>
      </w:r>
      <w:r w:rsidRPr="0056171F">
        <w:t>and</w:t>
      </w:r>
    </w:p>
    <w:p w:rsidR="00000000" w:rsidRPr="0056171F" w:rsidP="0056171F">
      <w:pPr>
        <w:pStyle w:val="ListBullet"/>
      </w:pPr>
      <w:r w:rsidRPr="0056171F">
        <w:t>have worked in industry for at least three years where they have applied the skills and kno</w:t>
      </w:r>
      <w:r w:rsidRPr="0056171F">
        <w:t>wledge of this unit of competency.</w:t>
      </w:r>
    </w:p>
    <w:p w:rsidR="00000000" w:rsidRPr="0056171F" w:rsidP="0056171F">
      <w:pPr>
        <w:pStyle w:val="AllowPageBreak"/>
      </w:pPr>
    </w:p>
    <w:p w:rsidR="00000000" w:rsidRPr="0056171F" w:rsidP="0056171F">
      <w:pPr>
        <w:pStyle w:val="Heading1"/>
      </w:pPr>
      <w:bookmarkStart w:id="14" w:name="O_1208486"/>
      <w:bookmarkEnd w:id="14"/>
      <w:r w:rsidRPr="0056171F">
        <w:t>Links</w:t>
      </w:r>
    </w:p>
    <w:p w:rsidR="00000000" w:rsidRPr="0056171F" w:rsidP="001D5768">
      <w:pPr>
        <w:pStyle w:val="BodyText"/>
      </w:pPr>
      <w:r w:rsidRPr="005617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70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171F" w:rsidP="0056171F"/>
    <w:sectPr w:rsidSect="005617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1F" w:rsidRPr="001D5768" w:rsidP="001D5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68" w:rsidP="00561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D5768" w:rsidP="00561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5768" w:rsidP="005617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1F" w:rsidP="00561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768">
      <w:t>Approved</w:t>
    </w:r>
    <w:r w:rsidR="001D57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76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768">
      <w:rPr>
        <w:noProof/>
      </w:rPr>
      <w:t>7</w:t>
    </w:r>
    <w:r>
      <w:rPr>
        <w:noProof/>
      </w:rPr>
      <w:fldChar w:fldCharType="end"/>
    </w:r>
  </w:p>
  <w:p w:rsidR="0056171F" w:rsidP="00561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7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768">
      <w:t>Service and Creative Skills Australia</w:t>
    </w:r>
    <w:r w:rsidR="001D5768">
      <w:fldChar w:fldCharType="end"/>
    </w:r>
  </w:p>
  <w:p w:rsidR="0056171F" w:rsidP="00561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71F" w:rsidRPr="001D5768" w:rsidP="001D5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68" w:rsidRPr="002D2AF8" w:rsidP="00561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SITHCCC038 Produce and serve food for buffets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5768" w:rsidP="005617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1F" w:rsidRPr="002D2AF8" w:rsidP="00561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768">
      <w:t>SITHCCC038 Produce and serve food for buffets</w:t>
    </w:r>
    <w:r w:rsidR="001D57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768">
      <w:rPr>
        <w:noProof/>
      </w:rPr>
      <w:t>2 March 2025</w:t>
    </w:r>
    <w:r>
      <w:fldChar w:fldCharType="end"/>
    </w:r>
  </w:p>
  <w:p w:rsidR="0056171F" w:rsidP="00561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1A1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241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DEF3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71F"/>
  </w:style>
  <w:style w:type="character" w:customStyle="1" w:styleId="Heading1Char">
    <w:name w:val="Heading 1 Char"/>
    <w:basedOn w:val="DefaultParagraphFont"/>
    <w:link w:val="Heading1"/>
    <w:rsid w:val="00561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7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17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171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71F"/>
    <w:rPr>
      <w:b/>
      <w:spacing w:val="0"/>
    </w:rPr>
  </w:style>
  <w:style w:type="paragraph" w:styleId="ListBullet2">
    <w:name w:val="List Bullet 2"/>
    <w:basedOn w:val="List2"/>
    <w:rsid w:val="0056171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171F"/>
    <w:rPr>
      <w:i/>
    </w:rPr>
  </w:style>
  <w:style w:type="paragraph" w:customStyle="1" w:styleId="SuperHeading">
    <w:name w:val="SuperHeading"/>
    <w:basedOn w:val="Normal"/>
    <w:rsid w:val="00561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17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1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7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1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7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71F"/>
  </w:style>
  <w:style w:type="paragraph" w:styleId="TableofFigures">
    <w:name w:val="table of figures"/>
    <w:basedOn w:val="Normal"/>
    <w:next w:val="Normal"/>
    <w:semiHidden/>
    <w:rsid w:val="00561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7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171F"/>
    <w:rPr>
      <w:rFonts w:ascii="Wingdings" w:hAnsi="Wingdings"/>
    </w:rPr>
  </w:style>
  <w:style w:type="paragraph" w:customStyle="1" w:styleId="TableHeading">
    <w:name w:val="Table Heading"/>
    <w:basedOn w:val="HeadingBase"/>
    <w:rsid w:val="00561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71F"/>
    <w:rPr>
      <w:color w:val="0033CC"/>
      <w:u w:val="none"/>
    </w:rPr>
  </w:style>
  <w:style w:type="paragraph" w:customStyle="1" w:styleId="BodyTextRight">
    <w:name w:val="Body Text Right"/>
    <w:basedOn w:val="BodyText"/>
    <w:rsid w:val="00561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7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71F"/>
    <w:rPr>
      <w:sz w:val="32"/>
    </w:rPr>
  </w:style>
  <w:style w:type="paragraph" w:customStyle="1" w:styleId="HeadingProcedure">
    <w:name w:val="Heading Procedure"/>
    <w:basedOn w:val="HeadingBase"/>
    <w:next w:val="Normal"/>
    <w:rsid w:val="00561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71F"/>
    <w:pPr>
      <w:spacing w:before="60" w:after="60"/>
    </w:pPr>
  </w:style>
  <w:style w:type="paragraph" w:styleId="ListContinue">
    <w:name w:val="List Continue"/>
    <w:basedOn w:val="List"/>
    <w:rsid w:val="0056171F"/>
    <w:pPr>
      <w:ind w:firstLine="0"/>
    </w:pPr>
  </w:style>
  <w:style w:type="paragraph" w:customStyle="1" w:styleId="ListNote">
    <w:name w:val="List Note"/>
    <w:basedOn w:val="List"/>
    <w:rsid w:val="00561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71F"/>
    <w:rPr>
      <w:rFonts w:ascii="Courier New" w:hAnsi="Courier New"/>
    </w:rPr>
  </w:style>
  <w:style w:type="paragraph" w:customStyle="1" w:styleId="NoteBullet">
    <w:name w:val="Note Bullet"/>
    <w:basedOn w:val="Note"/>
    <w:rsid w:val="00561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7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1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71F"/>
    <w:rPr>
      <w:b/>
      <w:smallCaps/>
    </w:rPr>
  </w:style>
  <w:style w:type="paragraph" w:customStyle="1" w:styleId="TableListNumber">
    <w:name w:val="Table List Number"/>
    <w:basedOn w:val="ListNumber"/>
    <w:rsid w:val="00561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71F"/>
    <w:pPr>
      <w:numPr>
        <w:numId w:val="10"/>
      </w:numPr>
    </w:pPr>
  </w:style>
  <w:style w:type="paragraph" w:customStyle="1" w:styleId="ListAlpha2">
    <w:name w:val="List Alpha 2"/>
    <w:basedOn w:val="List2"/>
    <w:rsid w:val="0056171F"/>
    <w:pPr>
      <w:numPr>
        <w:numId w:val="9"/>
      </w:numPr>
    </w:pPr>
  </w:style>
  <w:style w:type="paragraph" w:styleId="List2">
    <w:name w:val="List 2"/>
    <w:basedOn w:val="BodyText"/>
    <w:rsid w:val="00561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7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17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171F"/>
    <w:pPr>
      <w:numPr>
        <w:numId w:val="5"/>
      </w:numPr>
    </w:pPr>
  </w:style>
  <w:style w:type="paragraph" w:styleId="ListContinue2">
    <w:name w:val="List Continue 2"/>
    <w:basedOn w:val="List2"/>
    <w:rsid w:val="0056171F"/>
    <w:pPr>
      <w:ind w:firstLine="0"/>
    </w:pPr>
  </w:style>
  <w:style w:type="paragraph" w:styleId="ListContinue3">
    <w:name w:val="List Continue 3"/>
    <w:basedOn w:val="List3"/>
    <w:rsid w:val="0056171F"/>
    <w:pPr>
      <w:ind w:left="1021" w:firstLine="0"/>
    </w:pPr>
  </w:style>
  <w:style w:type="paragraph" w:styleId="ListContinue4">
    <w:name w:val="List Continue 4"/>
    <w:basedOn w:val="List4"/>
    <w:rsid w:val="0056171F"/>
    <w:pPr>
      <w:ind w:firstLine="0"/>
    </w:pPr>
  </w:style>
  <w:style w:type="paragraph" w:styleId="ListContinue5">
    <w:name w:val="List Continue 5"/>
    <w:basedOn w:val="List5"/>
    <w:rsid w:val="0056171F"/>
    <w:pPr>
      <w:ind w:firstLine="0"/>
    </w:pPr>
  </w:style>
  <w:style w:type="paragraph" w:styleId="ListNumber3">
    <w:name w:val="List Number 3"/>
    <w:basedOn w:val="List3"/>
    <w:rsid w:val="0056171F"/>
    <w:pPr>
      <w:numPr>
        <w:numId w:val="6"/>
      </w:numPr>
    </w:pPr>
  </w:style>
  <w:style w:type="paragraph" w:styleId="ListNumber4">
    <w:name w:val="List Number 4"/>
    <w:basedOn w:val="List4"/>
    <w:rsid w:val="0056171F"/>
    <w:pPr>
      <w:numPr>
        <w:numId w:val="7"/>
      </w:numPr>
    </w:pPr>
  </w:style>
  <w:style w:type="paragraph" w:styleId="ListNumber5">
    <w:name w:val="List Number 5"/>
    <w:basedOn w:val="List5"/>
    <w:rsid w:val="0056171F"/>
    <w:pPr>
      <w:numPr>
        <w:numId w:val="8"/>
      </w:numPr>
    </w:pPr>
  </w:style>
  <w:style w:type="paragraph" w:styleId="BlockText">
    <w:name w:val="Block Text"/>
    <w:basedOn w:val="Normal"/>
    <w:rsid w:val="00561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71F"/>
    <w:rPr>
      <w:sz w:val="16"/>
      <w:vertAlign w:val="superscript"/>
    </w:rPr>
  </w:style>
  <w:style w:type="character" w:customStyle="1" w:styleId="Symbols">
    <w:name w:val="Symbols"/>
    <w:basedOn w:val="DefaultParagraphFont"/>
    <w:rsid w:val="0056171F"/>
    <w:rPr>
      <w:rFonts w:ascii="Symbol" w:hAnsi="Symbol"/>
    </w:rPr>
  </w:style>
  <w:style w:type="character" w:customStyle="1" w:styleId="MenuOptions">
    <w:name w:val="Menu Options"/>
    <w:basedOn w:val="DefaultParagraphFont"/>
    <w:rsid w:val="00561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71F"/>
    <w:rPr>
      <w:b/>
    </w:rPr>
  </w:style>
  <w:style w:type="character" w:customStyle="1" w:styleId="Underlined">
    <w:name w:val="Underlined"/>
    <w:basedOn w:val="DefaultParagraphFont"/>
    <w:rsid w:val="0056171F"/>
    <w:rPr>
      <w:u w:val="single"/>
    </w:rPr>
  </w:style>
  <w:style w:type="paragraph" w:customStyle="1" w:styleId="TableBodyTextRight">
    <w:name w:val="Table Body Text Right"/>
    <w:basedOn w:val="TableBodyText"/>
    <w:rsid w:val="00561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71F"/>
    <w:rPr>
      <w:sz w:val="18"/>
    </w:rPr>
  </w:style>
  <w:style w:type="paragraph" w:customStyle="1" w:styleId="BodySmallRight">
    <w:name w:val="Body Small Right"/>
    <w:basedOn w:val="BodyTextRight"/>
    <w:rsid w:val="0056171F"/>
    <w:rPr>
      <w:sz w:val="18"/>
      <w:szCs w:val="18"/>
    </w:rPr>
  </w:style>
  <w:style w:type="paragraph" w:customStyle="1" w:styleId="MarginEdition">
    <w:name w:val="Margin Edition"/>
    <w:basedOn w:val="MarginNote"/>
    <w:rsid w:val="00561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71F"/>
    <w:rPr>
      <w:sz w:val="2"/>
      <w:szCs w:val="2"/>
    </w:rPr>
  </w:style>
  <w:style w:type="character" w:customStyle="1" w:styleId="Small">
    <w:name w:val="Small"/>
    <w:basedOn w:val="DefaultParagraphFont"/>
    <w:rsid w:val="0056171F"/>
    <w:rPr>
      <w:sz w:val="16"/>
    </w:rPr>
  </w:style>
  <w:style w:type="paragraph" w:customStyle="1" w:styleId="WideTable">
    <w:name w:val="Wide Table"/>
    <w:basedOn w:val="Normal"/>
    <w:rsid w:val="00561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71F"/>
  </w:style>
  <w:style w:type="paragraph" w:styleId="Quote">
    <w:name w:val="Quote"/>
    <w:basedOn w:val="Heading1"/>
    <w:link w:val="QuoteChar"/>
    <w:qFormat/>
    <w:rsid w:val="00561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71F"/>
    <w:pPr>
      <w:pageBreakBefore/>
    </w:pPr>
  </w:style>
  <w:style w:type="paragraph" w:customStyle="1" w:styleId="Border">
    <w:name w:val="Border"/>
    <w:basedOn w:val="Normal"/>
    <w:qFormat/>
    <w:rsid w:val="00561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71F"/>
    <w:rPr>
      <w:u w:val="single"/>
    </w:rPr>
  </w:style>
  <w:style w:type="character" w:customStyle="1" w:styleId="BoldandItalics">
    <w:name w:val="Bold and Italics"/>
    <w:qFormat/>
    <w:rsid w:val="0056171F"/>
    <w:rPr>
      <w:b/>
      <w:i/>
      <w:u w:val="none"/>
    </w:rPr>
  </w:style>
  <w:style w:type="paragraph" w:styleId="BalloonText">
    <w:name w:val="Balloon Text"/>
    <w:basedOn w:val="Normal"/>
    <w:link w:val="BalloonTextChar"/>
    <w:rsid w:val="00561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71F"/>
    <w:pPr>
      <w:spacing w:before="0" w:after="0"/>
    </w:pPr>
  </w:style>
  <w:style w:type="paragraph" w:customStyle="1" w:styleId="BodyTextBold">
    <w:name w:val="Body Text Bold"/>
    <w:basedOn w:val="BodyText"/>
    <w:qFormat/>
    <w:rsid w:val="0056171F"/>
    <w:rPr>
      <w:b/>
    </w:rPr>
  </w:style>
  <w:style w:type="character" w:styleId="Hyperlink">
    <w:name w:val="Hyperlink"/>
    <w:basedOn w:val="DefaultParagraphFont"/>
    <w:uiPriority w:val="99"/>
    <w:unhideWhenUsed/>
    <w:rsid w:val="001D5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1327</Words>
  <Characters>8274</Characters>
  <Application>Microsoft Office Word</Application>
  <DocSecurity>0</DocSecurity>
  <Lines>285</Lines>
  <Paragraphs>240</Paragraphs>
  <ScaleCrop>false</ScaleCrop>
  <Company>Author-it Software Corporation Ltd.</Company>
  <LinksUpToDate>false</LinksUpToDate>
  <CharactersWithSpaces>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SITHCCC038 Produce and serve food for buffets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