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5FD0" w:rsidP="00465F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SITHCCC038 Produce and serve food for buffets</w:t>
      </w:r>
      <w:r>
        <w:fldChar w:fldCharType="end"/>
      </w:r>
    </w:p>
    <w:p w:rsidR="00465FD0" w:rsidP="00465FD0">
      <w:pPr>
        <w:pStyle w:val="Version"/>
        <w:sectPr w:rsidSect="007360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6052" w:rsidP="00736052">
      <w:pPr>
        <w:pStyle w:val="SuperHeading"/>
      </w:pPr>
      <w:r w:rsidRPr="00736052">
        <w:t>Assessment Requirements for SITHCCC038 Produce and serve food for buffets</w:t>
      </w:r>
    </w:p>
    <w:p w:rsidR="00000000" w:rsidRPr="00736052" w:rsidP="00736052">
      <w:pPr>
        <w:pStyle w:val="Heading1"/>
      </w:pPr>
      <w:bookmarkStart w:id="1" w:name="O_1208480"/>
      <w:bookmarkEnd w:id="1"/>
      <w:r w:rsidRPr="00736052">
        <w:t>Modification History</w:t>
      </w:r>
    </w:p>
    <w:p w:rsidR="00000000" w:rsidRPr="00736052" w:rsidP="00465FD0">
      <w:pPr>
        <w:pStyle w:val="BodyText"/>
      </w:pPr>
      <w:r w:rsidRPr="00736052">
        <w:t>Not applicable.</w:t>
      </w:r>
    </w:p>
    <w:p w:rsidR="00000000" w:rsidRPr="00736052" w:rsidP="00736052">
      <w:pPr>
        <w:pStyle w:val="Heading1"/>
      </w:pPr>
      <w:bookmarkStart w:id="2" w:name="O_1208481"/>
      <w:bookmarkEnd w:id="2"/>
      <w:r w:rsidRPr="00736052">
        <w:t>Performance Evidence</w:t>
      </w:r>
    </w:p>
    <w:p w:rsidR="00000000" w:rsidRPr="00736052" w:rsidP="00465FD0">
      <w:pPr>
        <w:pStyle w:val="BodyText"/>
      </w:pPr>
      <w:r w:rsidRPr="00736052">
        <w:t xml:space="preserve">Evidence of the ability to complete </w:t>
      </w:r>
      <w:r w:rsidRPr="00736052">
        <w:t>tasks outlined in elements and performance criteria of this unit in the context of the job role, and:</w:t>
      </w:r>
    </w:p>
    <w:p w:rsidR="00000000" w:rsidRPr="00736052" w:rsidP="00736052">
      <w:pPr>
        <w:pStyle w:val="ListBullet"/>
      </w:pPr>
      <w:r w:rsidRPr="00736052">
        <w:t>present, serve and replenish one breakfast buffet and one other buffet, either lunch or dinner</w:t>
      </w:r>
    </w:p>
    <w:p w:rsidR="00000000" w:rsidRPr="00736052" w:rsidP="00736052">
      <w:pPr>
        <w:pStyle w:val="ListBullet"/>
      </w:pPr>
      <w:r w:rsidRPr="00736052">
        <w:t>for the above breakfast buffet, each of the following must</w:t>
      </w:r>
      <w:r w:rsidRPr="00736052">
        <w:t xml:space="preserve"> be included:</w:t>
      </w:r>
    </w:p>
    <w:p w:rsidR="00000000" w:rsidRPr="00736052" w:rsidP="00736052">
      <w:pPr>
        <w:pStyle w:val="ListBullet2"/>
      </w:pPr>
      <w:r w:rsidRPr="00736052">
        <w:t>eggs</w:t>
      </w:r>
    </w:p>
    <w:p w:rsidR="00000000" w:rsidRPr="00736052" w:rsidP="00736052">
      <w:pPr>
        <w:pStyle w:val="ListBullet2"/>
      </w:pPr>
      <w:r w:rsidRPr="00736052">
        <w:t>meat</w:t>
      </w:r>
    </w:p>
    <w:p w:rsidR="00000000" w:rsidRPr="00736052" w:rsidP="00736052">
      <w:pPr>
        <w:pStyle w:val="ListBullet2"/>
      </w:pPr>
      <w:r w:rsidRPr="00736052">
        <w:t>pastries</w:t>
      </w:r>
    </w:p>
    <w:p w:rsidR="00000000" w:rsidRPr="00736052" w:rsidP="00736052">
      <w:pPr>
        <w:pStyle w:val="ListBullet2"/>
      </w:pPr>
      <w:r w:rsidRPr="00736052">
        <w:t>fresh and tinned fruit</w:t>
      </w:r>
    </w:p>
    <w:p w:rsidR="00000000" w:rsidRPr="00736052" w:rsidP="00736052">
      <w:pPr>
        <w:pStyle w:val="ListBullet2"/>
      </w:pPr>
      <w:r w:rsidRPr="00736052">
        <w:t>hot vegetables</w:t>
      </w:r>
    </w:p>
    <w:p w:rsidR="00000000" w:rsidRPr="00736052" w:rsidP="00736052">
      <w:pPr>
        <w:pStyle w:val="ListBullet2"/>
      </w:pPr>
      <w:r w:rsidRPr="00736052">
        <w:t>continental items</w:t>
      </w:r>
    </w:p>
    <w:p w:rsidR="00000000" w:rsidRPr="00736052" w:rsidP="00736052">
      <w:pPr>
        <w:pStyle w:val="ListBullet2"/>
      </w:pPr>
      <w:r w:rsidRPr="00736052">
        <w:t>sauces and accompaniments</w:t>
      </w:r>
    </w:p>
    <w:p w:rsidR="00000000" w:rsidRPr="00736052" w:rsidP="00736052">
      <w:pPr>
        <w:pStyle w:val="ListBullet"/>
      </w:pPr>
      <w:r w:rsidRPr="00736052">
        <w:t>for the other buffet prepared as above, each of the following must be included:</w:t>
      </w:r>
    </w:p>
    <w:p w:rsidR="00000000" w:rsidRPr="00736052" w:rsidP="00736052">
      <w:pPr>
        <w:pStyle w:val="ListBullet2"/>
      </w:pPr>
      <w:r w:rsidRPr="00736052">
        <w:t>meat or poultry</w:t>
      </w:r>
    </w:p>
    <w:p w:rsidR="00000000" w:rsidRPr="00736052" w:rsidP="00736052">
      <w:pPr>
        <w:pStyle w:val="ListBullet2"/>
      </w:pPr>
      <w:r w:rsidRPr="00736052">
        <w:t>seafood</w:t>
      </w:r>
    </w:p>
    <w:p w:rsidR="00000000" w:rsidRPr="00736052" w:rsidP="00736052">
      <w:pPr>
        <w:pStyle w:val="ListBullet2"/>
      </w:pPr>
      <w:r w:rsidRPr="00736052">
        <w:t>salads</w:t>
      </w:r>
    </w:p>
    <w:p w:rsidR="00000000" w:rsidRPr="00736052" w:rsidP="00736052">
      <w:pPr>
        <w:pStyle w:val="ListBullet2"/>
      </w:pPr>
      <w:r w:rsidRPr="00736052">
        <w:t>pasta or noodles</w:t>
      </w:r>
    </w:p>
    <w:p w:rsidR="00000000" w:rsidRPr="00736052" w:rsidP="00736052">
      <w:pPr>
        <w:pStyle w:val="ListBullet2"/>
      </w:pPr>
      <w:r w:rsidRPr="00736052">
        <w:t>breads</w:t>
      </w:r>
    </w:p>
    <w:p w:rsidR="00000000" w:rsidRPr="00736052" w:rsidP="00736052">
      <w:pPr>
        <w:pStyle w:val="ListBullet2"/>
      </w:pPr>
      <w:r w:rsidRPr="00736052">
        <w:t>fruit and vegetables</w:t>
      </w:r>
    </w:p>
    <w:p w:rsidR="00000000" w:rsidRPr="00736052" w:rsidP="00736052">
      <w:pPr>
        <w:pStyle w:val="ListBullet2"/>
      </w:pPr>
      <w:r w:rsidRPr="00736052">
        <w:t>cheese</w:t>
      </w:r>
    </w:p>
    <w:p w:rsidR="00000000" w:rsidRPr="00736052" w:rsidP="00736052">
      <w:pPr>
        <w:pStyle w:val="ListBullet2"/>
      </w:pPr>
      <w:r w:rsidRPr="00736052">
        <w:t>smallgoods</w:t>
      </w:r>
    </w:p>
    <w:p w:rsidR="00000000" w:rsidRPr="00736052" w:rsidP="00736052">
      <w:pPr>
        <w:pStyle w:val="ListBullet2"/>
      </w:pPr>
      <w:r w:rsidRPr="00736052">
        <w:t>dessert items</w:t>
      </w:r>
    </w:p>
    <w:p w:rsidR="00000000" w:rsidRPr="00736052" w:rsidP="00736052">
      <w:pPr>
        <w:pStyle w:val="ListBullet2"/>
      </w:pPr>
      <w:r w:rsidRPr="00736052">
        <w:t>accompaniments</w:t>
      </w:r>
    </w:p>
    <w:p w:rsidR="00000000" w:rsidRPr="00736052" w:rsidP="00736052">
      <w:pPr>
        <w:pStyle w:val="ListBullet"/>
      </w:pPr>
      <w:r w:rsidRPr="00736052">
        <w:t>produce required quantity of buffet dishes and items for above buffets that:</w:t>
      </w:r>
    </w:p>
    <w:p w:rsidR="00000000" w:rsidRPr="00736052" w:rsidP="00736052">
      <w:pPr>
        <w:pStyle w:val="ListBullet2"/>
      </w:pPr>
      <w:r w:rsidRPr="00736052">
        <w:t xml:space="preserve">are consistent in quality, size, shape and appearance for each buffet </w:t>
      </w:r>
    </w:p>
    <w:p w:rsidR="00000000" w:rsidRPr="00736052" w:rsidP="00736052">
      <w:pPr>
        <w:pStyle w:val="ListBullet2"/>
      </w:pPr>
      <w:r w:rsidRPr="00736052">
        <w:t>use appropriate garnish and presentati</w:t>
      </w:r>
      <w:r w:rsidRPr="00736052">
        <w:t>on techniques</w:t>
      </w:r>
    </w:p>
    <w:p w:rsidR="00000000" w:rsidRPr="00736052" w:rsidP="00736052">
      <w:pPr>
        <w:pStyle w:val="ListBullet"/>
      </w:pPr>
      <w:r w:rsidRPr="00736052">
        <w:t>prepare dishes for above buffets:</w:t>
      </w:r>
    </w:p>
    <w:p w:rsidR="00000000" w:rsidRPr="00736052" w:rsidP="00736052">
      <w:pPr>
        <w:pStyle w:val="ListBullet2"/>
      </w:pPr>
      <w:r w:rsidRPr="00736052">
        <w:t>within commercial time constraints and deadlines</w:t>
      </w:r>
    </w:p>
    <w:p w:rsidR="00000000" w:rsidRPr="00736052" w:rsidP="00736052">
      <w:pPr>
        <w:pStyle w:val="ListBullet2"/>
      </w:pPr>
      <w:r w:rsidRPr="00736052">
        <w:t>reflecting required quantities to be produced</w:t>
      </w:r>
    </w:p>
    <w:p w:rsidR="00000000" w:rsidRPr="00736052" w:rsidP="00736052">
      <w:pPr>
        <w:pStyle w:val="ListBullet2"/>
      </w:pPr>
      <w:r w:rsidRPr="00736052">
        <w:t>following procedures for portion control and food safety practices when producing, displaying and serving hot and cold buffet food</w:t>
      </w:r>
    </w:p>
    <w:p w:rsidR="00000000" w:rsidRPr="00736052" w:rsidP="00736052">
      <w:pPr>
        <w:pStyle w:val="ListBullet2"/>
      </w:pPr>
      <w:r w:rsidRPr="00736052">
        <w:t>using appropriate showpieces and decorations.</w:t>
      </w:r>
    </w:p>
    <w:p w:rsidR="00000000" w:rsidRPr="00736052" w:rsidP="00736052">
      <w:pPr>
        <w:pStyle w:val="AllowPageBreak"/>
      </w:pPr>
    </w:p>
    <w:p w:rsidR="00000000" w:rsidRPr="00736052" w:rsidP="00736052">
      <w:pPr>
        <w:pStyle w:val="Heading1"/>
      </w:pPr>
      <w:bookmarkStart w:id="3" w:name="O_1208482"/>
      <w:bookmarkEnd w:id="3"/>
      <w:r w:rsidRPr="00736052">
        <w:t>Knowledge Evidence</w:t>
      </w:r>
    </w:p>
    <w:p w:rsidR="00000000" w:rsidRPr="00736052" w:rsidP="00465FD0">
      <w:pPr>
        <w:pStyle w:val="BodyText"/>
      </w:pPr>
      <w:r w:rsidRPr="00736052">
        <w:t>Demonstrated knowledge required to comple</w:t>
      </w:r>
      <w:r w:rsidRPr="00736052">
        <w:t>te the tasks outlined in elements and performance criteria of this unit:</w:t>
      </w:r>
    </w:p>
    <w:p w:rsidR="00000000" w:rsidRPr="00736052" w:rsidP="00736052">
      <w:pPr>
        <w:pStyle w:val="ListBullet"/>
      </w:pPr>
      <w:r w:rsidRPr="00736052">
        <w:t>culinary terms and trade names for:</w:t>
      </w:r>
    </w:p>
    <w:p w:rsidR="00000000" w:rsidRPr="00736052" w:rsidP="00736052">
      <w:pPr>
        <w:pStyle w:val="ListBullet2"/>
      </w:pPr>
      <w:r w:rsidRPr="00736052">
        <w:t>ingredients commonly used to produce buffet items</w:t>
      </w:r>
    </w:p>
    <w:p w:rsidR="00000000" w:rsidRPr="00736052" w:rsidP="00736052">
      <w:pPr>
        <w:pStyle w:val="ListBullet2"/>
      </w:pPr>
      <w:r w:rsidRPr="00736052">
        <w:t>a variety of classical and contemporary buffet items</w:t>
      </w:r>
    </w:p>
    <w:p w:rsidR="00000000" w:rsidRPr="00736052" w:rsidP="00736052">
      <w:pPr>
        <w:pStyle w:val="ListBullet"/>
      </w:pPr>
      <w:r w:rsidRPr="00736052">
        <w:t>suitable types of foods and dishes for bu</w:t>
      </w:r>
      <w:r w:rsidRPr="00736052">
        <w:t>ffets and their characteristics:</w:t>
      </w:r>
    </w:p>
    <w:p w:rsidR="00000000" w:rsidRPr="00736052" w:rsidP="00736052">
      <w:pPr>
        <w:pStyle w:val="ListBullet2"/>
      </w:pPr>
      <w:r w:rsidRPr="00736052">
        <w:t>appropriate conditions and temperatures for display and service to maintain optimum quality and food safety</w:t>
      </w:r>
    </w:p>
    <w:p w:rsidR="00000000" w:rsidRPr="00736052" w:rsidP="00736052">
      <w:pPr>
        <w:pStyle w:val="ListBullet2"/>
      </w:pPr>
      <w:r w:rsidRPr="00736052">
        <w:t>appropriate portions</w:t>
      </w:r>
    </w:p>
    <w:p w:rsidR="00000000" w:rsidRPr="00736052" w:rsidP="00736052">
      <w:pPr>
        <w:pStyle w:val="ListBullet"/>
      </w:pPr>
      <w:r w:rsidRPr="00736052">
        <w:t>presentation techniques for food items that comprise buffets</w:t>
      </w:r>
    </w:p>
    <w:p w:rsidR="00000000" w:rsidRPr="00736052" w:rsidP="00736052">
      <w:pPr>
        <w:pStyle w:val="ListBullet"/>
      </w:pPr>
      <w:r w:rsidRPr="00736052">
        <w:t>organisational standards for:</w:t>
      </w:r>
    </w:p>
    <w:p w:rsidR="00000000" w:rsidRPr="00736052" w:rsidP="00736052">
      <w:pPr>
        <w:pStyle w:val="ListBullet2"/>
      </w:pPr>
      <w:r w:rsidRPr="00736052">
        <w:t>serving buffet foods</w:t>
      </w:r>
    </w:p>
    <w:p w:rsidR="00000000" w:rsidRPr="00736052" w:rsidP="00736052">
      <w:pPr>
        <w:pStyle w:val="ListBullet2"/>
      </w:pPr>
      <w:r w:rsidRPr="00736052">
        <w:t>portion sizing</w:t>
      </w:r>
    </w:p>
    <w:p w:rsidR="00000000" w:rsidRPr="00736052" w:rsidP="00736052">
      <w:pPr>
        <w:pStyle w:val="ListBullet"/>
      </w:pPr>
      <w:r w:rsidRPr="00736052">
        <w:t>mise en place requirements for producing and presenting foods for buffets</w:t>
      </w:r>
    </w:p>
    <w:p w:rsidR="00000000" w:rsidRPr="00736052" w:rsidP="00736052">
      <w:pPr>
        <w:pStyle w:val="ListBullet"/>
      </w:pPr>
      <w:r w:rsidRPr="00736052">
        <w:t>appropriate environmental conditions for storing ingredients and buffet food items to:</w:t>
      </w:r>
    </w:p>
    <w:p w:rsidR="00000000" w:rsidRPr="00736052" w:rsidP="00736052">
      <w:pPr>
        <w:pStyle w:val="ListBullet2"/>
      </w:pPr>
      <w:r w:rsidRPr="00736052">
        <w:t>ensure food safety</w:t>
      </w:r>
    </w:p>
    <w:p w:rsidR="00000000" w:rsidRPr="00736052" w:rsidP="00736052">
      <w:pPr>
        <w:pStyle w:val="ListBullet2"/>
      </w:pPr>
      <w:r w:rsidRPr="00736052">
        <w:t>optimise shelf life</w:t>
      </w:r>
    </w:p>
    <w:p w:rsidR="00000000" w:rsidRPr="00736052" w:rsidP="00736052">
      <w:pPr>
        <w:pStyle w:val="ListBullet"/>
      </w:pPr>
      <w:r w:rsidRPr="00736052">
        <w:t>organisational fo</w:t>
      </w:r>
      <w:r w:rsidRPr="00736052">
        <w:t>od safety procedures for displaying, serving and maintaining hot and cold buffet foods for:</w:t>
      </w:r>
    </w:p>
    <w:p w:rsidR="00000000" w:rsidRPr="00736052" w:rsidP="00736052">
      <w:pPr>
        <w:pStyle w:val="ListBullet2"/>
      </w:pPr>
      <w:r w:rsidRPr="00736052">
        <w:t>indoor buffets</w:t>
      </w:r>
    </w:p>
    <w:p w:rsidR="00000000" w:rsidRPr="00736052" w:rsidP="00736052">
      <w:pPr>
        <w:pStyle w:val="ListBullet2"/>
      </w:pPr>
      <w:r w:rsidRPr="00736052">
        <w:t>outdoor buffets.</w:t>
      </w:r>
    </w:p>
    <w:p w:rsidR="00000000" w:rsidRPr="00736052" w:rsidP="00736052">
      <w:pPr>
        <w:pStyle w:val="AllowPageBreak"/>
      </w:pPr>
    </w:p>
    <w:p w:rsidR="00000000" w:rsidRPr="00736052" w:rsidP="00736052">
      <w:pPr>
        <w:pStyle w:val="Heading1"/>
      </w:pPr>
      <w:bookmarkStart w:id="4" w:name="O_1208483"/>
      <w:bookmarkEnd w:id="4"/>
      <w:r w:rsidRPr="00736052">
        <w:t>Assessment Conditions</w:t>
      </w:r>
    </w:p>
    <w:p w:rsidR="00000000" w:rsidRPr="00736052" w:rsidP="00465FD0">
      <w:pPr>
        <w:pStyle w:val="BodyText"/>
      </w:pPr>
      <w:r w:rsidRPr="00736052">
        <w:t>Skills must be demonstrated in an operational commercial kitchen. This can be:</w:t>
      </w:r>
    </w:p>
    <w:p w:rsidR="00000000" w:rsidRPr="00736052" w:rsidP="00736052">
      <w:pPr>
        <w:pStyle w:val="ListBullet"/>
      </w:pPr>
      <w:r w:rsidRPr="00736052">
        <w:t>an industry workplace; or</w:t>
      </w:r>
    </w:p>
    <w:p w:rsidR="00000000" w:rsidRPr="00736052" w:rsidP="00736052">
      <w:pPr>
        <w:pStyle w:val="ListBullet"/>
      </w:pPr>
      <w:r w:rsidRPr="00736052">
        <w:t>a simulated industry environment, such as an industry-realistic training kitchen servicing customers.</w:t>
      </w:r>
    </w:p>
    <w:p w:rsidR="00000000" w:rsidRPr="00736052" w:rsidP="00465FD0">
      <w:pPr>
        <w:pStyle w:val="BodyText"/>
      </w:pPr>
      <w:r w:rsidRPr="00736052">
        <w:t>Assessment must ensure access to:</w:t>
      </w:r>
    </w:p>
    <w:p w:rsidR="00000000" w:rsidRPr="00736052" w:rsidP="00736052">
      <w:pPr>
        <w:pStyle w:val="ListBullet"/>
      </w:pPr>
      <w:r w:rsidRPr="00736052">
        <w:t>fixtures and large equipment:</w:t>
      </w:r>
    </w:p>
    <w:p w:rsidR="00000000" w:rsidRPr="00736052" w:rsidP="00736052">
      <w:pPr>
        <w:pStyle w:val="ListBullet2"/>
      </w:pPr>
      <w:r w:rsidRPr="00736052">
        <w:t>bain marie, hot box or chaffer</w:t>
      </w:r>
    </w:p>
    <w:p w:rsidR="00000000" w:rsidRPr="00736052" w:rsidP="00736052">
      <w:pPr>
        <w:pStyle w:val="ListBullet2"/>
      </w:pPr>
      <w:r w:rsidRPr="00736052">
        <w:t>commercial grade work benches (</w:t>
      </w:r>
      <w:r w:rsidRPr="00736052">
        <w:t>1.5 m per person)</w:t>
      </w:r>
    </w:p>
    <w:p w:rsidR="00000000" w:rsidRPr="00736052" w:rsidP="00736052">
      <w:pPr>
        <w:pStyle w:val="ListBullet2"/>
      </w:pPr>
      <w:r w:rsidRPr="00736052">
        <w:t>commercial oven and trays (one per two persons)</w:t>
      </w:r>
    </w:p>
    <w:p w:rsidR="00000000" w:rsidRPr="00736052" w:rsidP="00736052">
      <w:pPr>
        <w:pStyle w:val="ListBullet2"/>
      </w:pPr>
      <w:r w:rsidRPr="00736052">
        <w:t>commercial refrigeration facilities:</w:t>
      </w:r>
    </w:p>
    <w:p w:rsidR="00000000" w:rsidRPr="00736052" w:rsidP="00736052">
      <w:pPr>
        <w:pStyle w:val="ListBullet3"/>
      </w:pPr>
      <w:r w:rsidRPr="00736052">
        <w:t>cool room</w:t>
      </w:r>
    </w:p>
    <w:p w:rsidR="00000000" w:rsidRPr="00736052" w:rsidP="00736052">
      <w:pPr>
        <w:pStyle w:val="ListBullet3"/>
      </w:pPr>
      <w:r w:rsidRPr="00736052">
        <w:t>freezer</w:t>
      </w:r>
    </w:p>
    <w:p w:rsidR="00000000" w:rsidRPr="00736052" w:rsidP="00736052">
      <w:pPr>
        <w:pStyle w:val="ListBullet3"/>
      </w:pPr>
      <w:r w:rsidRPr="00736052">
        <w:t>fridge</w:t>
      </w:r>
    </w:p>
    <w:p w:rsidR="00000000" w:rsidRPr="00736052" w:rsidP="00736052">
      <w:pPr>
        <w:pStyle w:val="ListBullet2"/>
      </w:pPr>
      <w:r w:rsidRPr="00736052">
        <w:t>deep-fryer</w:t>
      </w:r>
    </w:p>
    <w:p w:rsidR="00000000" w:rsidRPr="00736052" w:rsidP="00736052">
      <w:pPr>
        <w:pStyle w:val="ListBullet2"/>
      </w:pPr>
      <w:r w:rsidRPr="00736052">
        <w:t>designated storage areas for dry goods and perishables</w:t>
      </w:r>
    </w:p>
    <w:p w:rsidR="00000000" w:rsidRPr="00736052" w:rsidP="00736052">
      <w:pPr>
        <w:pStyle w:val="ListBullet2"/>
      </w:pPr>
      <w:r w:rsidRPr="00736052">
        <w:t>sink</w:t>
      </w:r>
    </w:p>
    <w:p w:rsidR="00000000" w:rsidRPr="00736052" w:rsidP="00736052">
      <w:pPr>
        <w:pStyle w:val="ListBullet2"/>
      </w:pPr>
      <w:r w:rsidRPr="00736052">
        <w:t>gas, electric or induction stove top (two burners per person)</w:t>
      </w:r>
    </w:p>
    <w:p w:rsidR="00000000" w:rsidRPr="00736052" w:rsidP="00736052">
      <w:pPr>
        <w:pStyle w:val="ListBullet2"/>
      </w:pPr>
      <w:r w:rsidRPr="00736052">
        <w:t xml:space="preserve">hot plate </w:t>
      </w:r>
    </w:p>
    <w:p w:rsidR="00000000" w:rsidRPr="00736052" w:rsidP="00736052">
      <w:pPr>
        <w:pStyle w:val="ListBullet2"/>
      </w:pPr>
      <w:r w:rsidRPr="00736052">
        <w:t>salamander or other form of griller (one per eight persons)</w:t>
      </w:r>
    </w:p>
    <w:p w:rsidR="00000000" w:rsidRPr="00736052" w:rsidP="00736052">
      <w:pPr>
        <w:pStyle w:val="ListBullet2"/>
      </w:pPr>
      <w:r w:rsidRPr="00736052">
        <w:t>storage facilities:</w:t>
      </w:r>
    </w:p>
    <w:p w:rsidR="00000000" w:rsidRPr="00736052" w:rsidP="00736052">
      <w:pPr>
        <w:pStyle w:val="ListBullet3"/>
      </w:pPr>
      <w:r w:rsidRPr="00736052">
        <w:t>shelving</w:t>
      </w:r>
    </w:p>
    <w:p w:rsidR="00000000" w:rsidRPr="00736052" w:rsidP="00736052">
      <w:pPr>
        <w:pStyle w:val="ListBullet3"/>
      </w:pPr>
      <w:r w:rsidRPr="00736052">
        <w:t>trays</w:t>
      </w:r>
    </w:p>
    <w:p w:rsidR="00000000" w:rsidRPr="00736052" w:rsidP="00736052">
      <w:pPr>
        <w:pStyle w:val="ListBullet"/>
      </w:pPr>
      <w:r w:rsidRPr="00736052">
        <w:t>small equipment:</w:t>
      </w:r>
    </w:p>
    <w:p w:rsidR="00000000" w:rsidRPr="00736052" w:rsidP="00736052">
      <w:pPr>
        <w:pStyle w:val="ListBullet2"/>
      </w:pPr>
      <w:r w:rsidRPr="00736052">
        <w:t>baking sheets and trays</w:t>
      </w:r>
    </w:p>
    <w:p w:rsidR="00000000" w:rsidRPr="00736052" w:rsidP="00736052">
      <w:pPr>
        <w:pStyle w:val="ListBullet2"/>
      </w:pPr>
      <w:r w:rsidRPr="00736052">
        <w:t>containers for hot and cold food</w:t>
      </w:r>
    </w:p>
    <w:p w:rsidR="00000000" w:rsidRPr="00736052" w:rsidP="00736052">
      <w:pPr>
        <w:pStyle w:val="ListBullet2"/>
      </w:pPr>
      <w:r w:rsidRPr="00736052">
        <w:t>cutting boards</w:t>
      </w:r>
    </w:p>
    <w:p w:rsidR="00000000" w:rsidRPr="00736052" w:rsidP="00736052">
      <w:pPr>
        <w:pStyle w:val="ListBullet2"/>
      </w:pPr>
      <w:r w:rsidRPr="00736052">
        <w:t>grater</w:t>
      </w:r>
    </w:p>
    <w:p w:rsidR="00000000" w:rsidRPr="00736052" w:rsidP="00736052">
      <w:pPr>
        <w:pStyle w:val="ListBullet2"/>
      </w:pPr>
      <w:r w:rsidRPr="00736052">
        <w:t>knife sharpening equipment:</w:t>
      </w:r>
    </w:p>
    <w:p w:rsidR="00000000" w:rsidRPr="00736052" w:rsidP="00736052">
      <w:pPr>
        <w:pStyle w:val="ListBullet3"/>
      </w:pPr>
      <w:r w:rsidRPr="00736052">
        <w:t>sharpening steel</w:t>
      </w:r>
    </w:p>
    <w:p w:rsidR="00000000" w:rsidRPr="00736052" w:rsidP="00736052">
      <w:pPr>
        <w:pStyle w:val="ListBullet3"/>
      </w:pPr>
      <w:r w:rsidRPr="00736052">
        <w:t>sharpening stone</w:t>
      </w:r>
    </w:p>
    <w:p w:rsidR="00000000" w:rsidRPr="00736052" w:rsidP="00736052">
      <w:pPr>
        <w:pStyle w:val="ListBullet2"/>
      </w:pPr>
      <w:r w:rsidRPr="00736052">
        <w:t>knives and cleavers:</w:t>
      </w:r>
    </w:p>
    <w:p w:rsidR="00000000" w:rsidRPr="00736052" w:rsidP="00736052">
      <w:pPr>
        <w:pStyle w:val="ListBullet3"/>
      </w:pPr>
      <w:r w:rsidRPr="00736052">
        <w:t>carving knife and fork</w:t>
      </w:r>
    </w:p>
    <w:p w:rsidR="00000000" w:rsidRPr="00736052" w:rsidP="00736052">
      <w:pPr>
        <w:pStyle w:val="ListBullet3"/>
      </w:pPr>
      <w:r w:rsidRPr="00736052">
        <w:t>chef’s knife</w:t>
      </w:r>
    </w:p>
    <w:p w:rsidR="00000000" w:rsidRPr="00736052" w:rsidP="00736052">
      <w:pPr>
        <w:pStyle w:val="ListBullet3"/>
      </w:pPr>
      <w:r w:rsidRPr="00736052">
        <w:t>utility knife</w:t>
      </w:r>
    </w:p>
    <w:p w:rsidR="00000000" w:rsidRPr="00736052" w:rsidP="00736052">
      <w:pPr>
        <w:pStyle w:val="ListBullet2"/>
      </w:pPr>
      <w:r w:rsidRPr="00736052">
        <w:t>measures:</w:t>
      </w:r>
    </w:p>
    <w:p w:rsidR="00000000" w:rsidRPr="00736052" w:rsidP="00736052">
      <w:pPr>
        <w:pStyle w:val="ListBullet3"/>
      </w:pPr>
      <w:r w:rsidRPr="00736052">
        <w:t>measuring jugs</w:t>
      </w:r>
    </w:p>
    <w:p w:rsidR="00000000" w:rsidRPr="00736052" w:rsidP="00736052">
      <w:pPr>
        <w:pStyle w:val="ListBullet3"/>
      </w:pPr>
      <w:r w:rsidRPr="00736052">
        <w:t>measuring spoons</w:t>
      </w:r>
    </w:p>
    <w:p w:rsidR="00000000" w:rsidRPr="00736052" w:rsidP="00736052">
      <w:pPr>
        <w:pStyle w:val="ListBullet3"/>
      </w:pPr>
      <w:r w:rsidRPr="00736052">
        <w:t>portion control scoops</w:t>
      </w:r>
    </w:p>
    <w:p w:rsidR="00000000" w:rsidRPr="00736052" w:rsidP="00736052">
      <w:pPr>
        <w:pStyle w:val="ListBullet2"/>
      </w:pPr>
      <w:r w:rsidRPr="00736052">
        <w:t>mortar and pestle</w:t>
      </w:r>
    </w:p>
    <w:p w:rsidR="00000000" w:rsidRPr="00736052" w:rsidP="00736052">
      <w:pPr>
        <w:pStyle w:val="ListBullet2"/>
      </w:pPr>
      <w:r w:rsidRPr="00736052">
        <w:t>mouli</w:t>
      </w:r>
    </w:p>
    <w:p w:rsidR="00000000" w:rsidRPr="00736052" w:rsidP="00736052">
      <w:pPr>
        <w:pStyle w:val="ListBullet2"/>
      </w:pPr>
      <w:r w:rsidRPr="00736052">
        <w:t>poacher</w:t>
      </w:r>
    </w:p>
    <w:p w:rsidR="00000000" w:rsidRPr="00736052" w:rsidP="00736052">
      <w:pPr>
        <w:pStyle w:val="ListBullet2"/>
      </w:pPr>
      <w:r w:rsidRPr="00736052">
        <w:t>pans and pots for small and large production</w:t>
      </w:r>
    </w:p>
    <w:p w:rsidR="00000000" w:rsidRPr="00736052" w:rsidP="00736052">
      <w:pPr>
        <w:pStyle w:val="ListBullet2"/>
      </w:pPr>
      <w:r w:rsidRPr="00736052">
        <w:t>scales</w:t>
      </w:r>
    </w:p>
    <w:p w:rsidR="00000000" w:rsidRPr="00736052" w:rsidP="00736052">
      <w:pPr>
        <w:pStyle w:val="ListBullet2"/>
      </w:pPr>
      <w:r w:rsidRPr="00736052">
        <w:t>scoops, skimmers and spiders</w:t>
      </w:r>
    </w:p>
    <w:p w:rsidR="00000000" w:rsidRPr="00736052" w:rsidP="00736052">
      <w:pPr>
        <w:pStyle w:val="ListBullet2"/>
      </w:pPr>
      <w:r w:rsidRPr="00736052">
        <w:t>service-ware:</w:t>
      </w:r>
    </w:p>
    <w:p w:rsidR="00000000" w:rsidRPr="00736052" w:rsidP="00736052">
      <w:pPr>
        <w:pStyle w:val="ListBullet3"/>
      </w:pPr>
      <w:r w:rsidRPr="00736052">
        <w:t>crockery</w:t>
      </w:r>
    </w:p>
    <w:p w:rsidR="00000000" w:rsidRPr="00736052" w:rsidP="00736052">
      <w:pPr>
        <w:pStyle w:val="ListBullet3"/>
      </w:pPr>
      <w:r w:rsidRPr="00736052">
        <w:t>cutlery and serving utensils</w:t>
      </w:r>
    </w:p>
    <w:p w:rsidR="00000000" w:rsidRPr="00736052" w:rsidP="00736052">
      <w:pPr>
        <w:pStyle w:val="ListBullet2"/>
      </w:pPr>
      <w:r w:rsidRPr="00736052">
        <w:t>stainless steel bowls</w:t>
      </w:r>
    </w:p>
    <w:p w:rsidR="00000000" w:rsidRPr="00736052" w:rsidP="00736052">
      <w:pPr>
        <w:pStyle w:val="ListBullet2"/>
      </w:pPr>
      <w:r w:rsidRPr="00736052">
        <w:t>silicon mats</w:t>
      </w:r>
    </w:p>
    <w:p w:rsidR="00000000" w:rsidRPr="00736052" w:rsidP="00736052">
      <w:pPr>
        <w:pStyle w:val="ListBullet2"/>
      </w:pPr>
      <w:r w:rsidRPr="00736052">
        <w:t>small utensils:</w:t>
      </w:r>
    </w:p>
    <w:p w:rsidR="00000000" w:rsidRPr="00736052" w:rsidP="00736052">
      <w:pPr>
        <w:pStyle w:val="ListBullet3"/>
      </w:pPr>
      <w:r w:rsidRPr="00736052">
        <w:t>sieve</w:t>
      </w:r>
    </w:p>
    <w:p w:rsidR="00000000" w:rsidRPr="00736052" w:rsidP="00736052">
      <w:pPr>
        <w:pStyle w:val="ListBullet3"/>
      </w:pPr>
      <w:r w:rsidRPr="00736052">
        <w:t>peelers, corers and slicers</w:t>
      </w:r>
    </w:p>
    <w:p w:rsidR="00000000" w:rsidRPr="00736052" w:rsidP="00736052">
      <w:pPr>
        <w:pStyle w:val="ListBullet3"/>
      </w:pPr>
      <w:r w:rsidRPr="00736052">
        <w:t>strainers and chinois</w:t>
      </w:r>
    </w:p>
    <w:p w:rsidR="00000000" w:rsidRPr="00736052" w:rsidP="00736052">
      <w:pPr>
        <w:pStyle w:val="ListBullet3"/>
      </w:pPr>
      <w:r w:rsidRPr="00736052">
        <w:t>scraper</w:t>
      </w:r>
    </w:p>
    <w:p w:rsidR="00000000" w:rsidRPr="00736052" w:rsidP="00736052">
      <w:pPr>
        <w:pStyle w:val="ListBullet3"/>
      </w:pPr>
      <w:r w:rsidRPr="00736052">
        <w:t>spatula</w:t>
      </w:r>
    </w:p>
    <w:p w:rsidR="00000000" w:rsidRPr="00736052" w:rsidP="00736052">
      <w:pPr>
        <w:pStyle w:val="ListBullet3"/>
      </w:pPr>
      <w:r w:rsidRPr="00736052">
        <w:t>tongs</w:t>
      </w:r>
    </w:p>
    <w:p w:rsidR="00000000" w:rsidRPr="00736052" w:rsidP="00736052">
      <w:pPr>
        <w:pStyle w:val="ListBullet3"/>
      </w:pPr>
      <w:r w:rsidRPr="00736052">
        <w:t>whisk</w:t>
      </w:r>
    </w:p>
    <w:p w:rsidR="00000000" w:rsidRPr="00736052" w:rsidP="00736052">
      <w:pPr>
        <w:pStyle w:val="ListBullet2"/>
      </w:pPr>
      <w:r w:rsidRPr="00736052">
        <w:t>steamer</w:t>
      </w:r>
    </w:p>
    <w:p w:rsidR="00000000" w:rsidRPr="00736052" w:rsidP="00736052">
      <w:pPr>
        <w:pStyle w:val="ListBullet2"/>
      </w:pPr>
      <w:r w:rsidRPr="00736052">
        <w:t>spoons and ladles</w:t>
      </w:r>
    </w:p>
    <w:p w:rsidR="00000000" w:rsidRPr="00736052" w:rsidP="00736052">
      <w:pPr>
        <w:pStyle w:val="ListBullet2"/>
      </w:pPr>
      <w:r w:rsidRPr="00736052">
        <w:t>thermometer</w:t>
      </w:r>
    </w:p>
    <w:p w:rsidR="00000000" w:rsidRPr="00736052" w:rsidP="00736052">
      <w:pPr>
        <w:pStyle w:val="ListBullet2"/>
      </w:pPr>
      <w:r w:rsidRPr="00736052">
        <w:t>buffet showpieces and decorations</w:t>
      </w:r>
    </w:p>
    <w:p w:rsidR="00000000" w:rsidRPr="00736052" w:rsidP="00736052">
      <w:pPr>
        <w:pStyle w:val="ListBullet"/>
      </w:pPr>
      <w:r w:rsidRPr="00736052">
        <w:t>food safe gloves</w:t>
      </w:r>
    </w:p>
    <w:p w:rsidR="00000000" w:rsidRPr="00736052" w:rsidP="00736052">
      <w:pPr>
        <w:pStyle w:val="ListBullet"/>
      </w:pPr>
      <w:r w:rsidRPr="00736052">
        <w:t>cleaning materials and equipment:</w:t>
      </w:r>
    </w:p>
    <w:p w:rsidR="00000000" w:rsidRPr="00736052" w:rsidP="00736052">
      <w:pPr>
        <w:pStyle w:val="ListBullet2"/>
      </w:pPr>
      <w:r w:rsidRPr="00736052">
        <w:t>cleaning cloths</w:t>
      </w:r>
    </w:p>
    <w:p w:rsidR="00000000" w:rsidRPr="00736052" w:rsidP="00736052">
      <w:pPr>
        <w:pStyle w:val="ListBullet2"/>
      </w:pPr>
      <w:r w:rsidRPr="00736052">
        <w:t>commercial cleaning and sanitising agents and chemicals for cleaning commercial kitchens, equipment and food storage areas</w:t>
      </w:r>
    </w:p>
    <w:p w:rsidR="00000000" w:rsidRPr="00736052" w:rsidP="00736052">
      <w:pPr>
        <w:pStyle w:val="ListBullet2"/>
      </w:pPr>
      <w:r w:rsidRPr="00736052">
        <w:t>dustpans and brooms</w:t>
      </w:r>
    </w:p>
    <w:p w:rsidR="00000000" w:rsidRPr="00736052" w:rsidP="00736052">
      <w:pPr>
        <w:pStyle w:val="ListBullet2"/>
      </w:pPr>
      <w:r w:rsidRPr="00736052">
        <w:t>garbage bins and bags</w:t>
      </w:r>
    </w:p>
    <w:p w:rsidR="00000000" w:rsidRPr="00736052" w:rsidP="00736052">
      <w:pPr>
        <w:pStyle w:val="ListBullet2"/>
      </w:pPr>
      <w:r w:rsidRPr="00736052">
        <w:t>hand towel dispenser and hand towels</w:t>
      </w:r>
    </w:p>
    <w:p w:rsidR="00000000" w:rsidRPr="00736052" w:rsidP="00736052">
      <w:pPr>
        <w:pStyle w:val="ListBullet2"/>
      </w:pPr>
      <w:r w:rsidRPr="00736052">
        <w:t>mops and buckets</w:t>
      </w:r>
    </w:p>
    <w:p w:rsidR="00000000" w:rsidRPr="00736052" w:rsidP="00736052">
      <w:pPr>
        <w:pStyle w:val="ListBullet2"/>
      </w:pPr>
      <w:r w:rsidRPr="00736052">
        <w:t>separate hand basin and soap for hand</w:t>
      </w:r>
      <w:r w:rsidRPr="00736052">
        <w:t xml:space="preserve"> washing</w:t>
      </w:r>
    </w:p>
    <w:p w:rsidR="00000000" w:rsidRPr="00736052" w:rsidP="00736052">
      <w:pPr>
        <w:pStyle w:val="ListBullet2"/>
      </w:pPr>
      <w:r w:rsidRPr="00736052">
        <w:t>sponges, brushes and scourers</w:t>
      </w:r>
    </w:p>
    <w:p w:rsidR="00000000" w:rsidRPr="00736052" w:rsidP="00736052">
      <w:pPr>
        <w:pStyle w:val="ListBullet2"/>
      </w:pPr>
      <w:r w:rsidRPr="00736052">
        <w:t>tea towels</w:t>
      </w:r>
    </w:p>
    <w:p w:rsidR="00000000" w:rsidRPr="00736052" w:rsidP="00736052">
      <w:pPr>
        <w:pStyle w:val="ListBullet"/>
      </w:pPr>
      <w:r w:rsidRPr="00736052">
        <w:t>organisational specifications:</w:t>
      </w:r>
    </w:p>
    <w:p w:rsidR="00000000" w:rsidRPr="00736052" w:rsidP="00736052">
      <w:pPr>
        <w:pStyle w:val="ListBullet2"/>
      </w:pPr>
      <w:r w:rsidRPr="00736052">
        <w:t>current commercial stock control procedures and documentation for ordering, monitoring and maintaining stock</w:t>
      </w:r>
    </w:p>
    <w:p w:rsidR="00000000" w:rsidRPr="00736052" w:rsidP="00736052">
      <w:pPr>
        <w:pStyle w:val="ListBullet2"/>
      </w:pPr>
      <w:r w:rsidRPr="00736052">
        <w:t>mise en place lists and standard recipes</w:t>
      </w:r>
    </w:p>
    <w:p w:rsidR="00000000" w:rsidRPr="00736052" w:rsidP="00736052">
      <w:pPr>
        <w:pStyle w:val="ListBullet2"/>
      </w:pPr>
      <w:r w:rsidRPr="00736052">
        <w:t>food safety plan</w:t>
      </w:r>
    </w:p>
    <w:p w:rsidR="00000000" w:rsidRPr="00736052" w:rsidP="00736052">
      <w:pPr>
        <w:pStyle w:val="ListBullet2"/>
      </w:pPr>
      <w:r w:rsidRPr="00736052">
        <w:t>guidelines relating to food disposal, storage and presentation requirements</w:t>
      </w:r>
    </w:p>
    <w:p w:rsidR="00000000" w:rsidRPr="00736052" w:rsidP="00736052">
      <w:pPr>
        <w:pStyle w:val="ListBullet2"/>
      </w:pPr>
      <w:r w:rsidRPr="00736052">
        <w:t>safety data sheets (SDS) for cleaning agents and chemicals</w:t>
      </w:r>
    </w:p>
    <w:p w:rsidR="00000000" w:rsidRPr="00736052" w:rsidP="00736052">
      <w:pPr>
        <w:pStyle w:val="ListBullet"/>
      </w:pPr>
      <w:r w:rsidRPr="00736052">
        <w:t>variety of commercial ingredients to produce the buffet foods specified in the performance evidence.</w:t>
      </w:r>
    </w:p>
    <w:p w:rsidR="00000000" w:rsidRPr="00736052" w:rsidP="00465FD0">
      <w:pPr>
        <w:pStyle w:val="BodyText"/>
      </w:pPr>
      <w:r w:rsidRPr="00736052">
        <w:t>Assessors must sati</w:t>
      </w:r>
      <w:r w:rsidRPr="00736052">
        <w:t>sfy the Standards for Registered Training Organisations’ requirements for assessors and:</w:t>
      </w:r>
    </w:p>
    <w:p w:rsidR="00000000" w:rsidRPr="00736052" w:rsidP="00736052">
      <w:pPr>
        <w:pStyle w:val="ListBullet"/>
      </w:pPr>
      <w:r w:rsidRPr="00736052">
        <w:t>have achieved the Certificate III or Certificate IV in Commercial Cookery, or Certificate III or IV in Catering Operations, or their successors; or</w:t>
      </w:r>
    </w:p>
    <w:p w:rsidR="00000000" w:rsidRPr="00736052" w:rsidP="00465FD0">
      <w:pPr>
        <w:pStyle w:val="BodyText"/>
      </w:pPr>
      <w:r w:rsidRPr="00736052">
        <w:t>hold a trade certi</w:t>
      </w:r>
      <w:r w:rsidRPr="00736052">
        <w:t>ficate as a cook or chef or equivalent;</w:t>
      </w:r>
      <w:r>
        <w:t xml:space="preserve"> </w:t>
      </w:r>
      <w:r w:rsidRPr="00736052">
        <w:t>and</w:t>
      </w:r>
    </w:p>
    <w:p w:rsidR="00000000" w:rsidRPr="00736052" w:rsidP="00736052">
      <w:pPr>
        <w:pStyle w:val="ListBullet"/>
      </w:pPr>
      <w:r w:rsidRPr="00736052">
        <w:t>have worked in industry for at least three years where they have applied the skills and knowledge of this unit of competency.</w:t>
      </w:r>
    </w:p>
    <w:p w:rsidR="00000000" w:rsidRPr="00736052" w:rsidP="00736052">
      <w:pPr>
        <w:pStyle w:val="AllowPageBreak"/>
      </w:pPr>
    </w:p>
    <w:p w:rsidR="00000000" w:rsidRPr="00736052" w:rsidP="00736052">
      <w:pPr>
        <w:pStyle w:val="Heading1"/>
      </w:pPr>
      <w:bookmarkStart w:id="5" w:name="O_1208486"/>
      <w:bookmarkEnd w:id="5"/>
      <w:r w:rsidRPr="00736052">
        <w:t>Links</w:t>
      </w:r>
    </w:p>
    <w:p w:rsidR="00000000" w:rsidRPr="00736052" w:rsidP="00465FD0">
      <w:pPr>
        <w:pStyle w:val="BodyText"/>
      </w:pPr>
      <w:r w:rsidRPr="00736052">
        <w:t>Companion Volume implementation guides are found in VETNet -</w:t>
      </w:r>
      <w:r w:rsidRPr="00736052">
        <w:t xml:space="preserve">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D14D47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736052" w:rsidP="00736052"/>
    <w:sectPr w:rsidSect="007360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0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052" w:rsidRPr="00465FD0" w:rsidP="00465F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0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FD0" w:rsidP="007360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65FD0" w:rsidP="007360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65FD0" w:rsidP="007360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0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F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6052" w:rsidRPr="00465FD0" w:rsidP="00465F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0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FD0" w:rsidRPr="002D2AF8" w:rsidP="007360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SITHCCC038 Produce and serve food for buffets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465FD0" w:rsidP="007360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2AE1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974C9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0837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60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60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60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60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60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60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60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60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60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60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60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6052"/>
  </w:style>
  <w:style w:type="character" w:customStyle="1" w:styleId="Heading1Char">
    <w:name w:val="Heading 1 Char"/>
    <w:basedOn w:val="DefaultParagraphFont"/>
    <w:link w:val="Heading1"/>
    <w:rsid w:val="007360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60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60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605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3605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360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60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3605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360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60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60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60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60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60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60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60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60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60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60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60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60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60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60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60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60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60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60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60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36052"/>
    <w:rPr>
      <w:b/>
      <w:spacing w:val="0"/>
    </w:rPr>
  </w:style>
  <w:style w:type="paragraph" w:customStyle="1" w:styleId="SuperTitle">
    <w:name w:val="SuperTitle"/>
    <w:basedOn w:val="Title"/>
    <w:rsid w:val="007360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60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60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60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60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60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60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60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60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60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60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60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6052"/>
    <w:rPr>
      <w:i/>
    </w:rPr>
  </w:style>
  <w:style w:type="paragraph" w:styleId="Caption">
    <w:name w:val="caption"/>
    <w:basedOn w:val="BodyText"/>
    <w:next w:val="Normal"/>
    <w:qFormat/>
    <w:rsid w:val="007360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60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60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6052"/>
  </w:style>
  <w:style w:type="paragraph" w:styleId="TableofFigures">
    <w:name w:val="table of figures"/>
    <w:basedOn w:val="Normal"/>
    <w:next w:val="Normal"/>
    <w:semiHidden/>
    <w:rsid w:val="007360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605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36052"/>
    <w:rPr>
      <w:rFonts w:ascii="Wingdings" w:hAnsi="Wingdings"/>
    </w:rPr>
  </w:style>
  <w:style w:type="paragraph" w:customStyle="1" w:styleId="TableHeading">
    <w:name w:val="Table Heading"/>
    <w:basedOn w:val="HeadingBase"/>
    <w:rsid w:val="007360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6052"/>
    <w:rPr>
      <w:color w:val="0033CC"/>
      <w:u w:val="none"/>
    </w:rPr>
  </w:style>
  <w:style w:type="paragraph" w:customStyle="1" w:styleId="BodyTextRight">
    <w:name w:val="Body Text Right"/>
    <w:basedOn w:val="BodyText"/>
    <w:rsid w:val="007360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60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605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60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60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60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6052"/>
    <w:rPr>
      <w:sz w:val="32"/>
    </w:rPr>
  </w:style>
  <w:style w:type="paragraph" w:customStyle="1" w:styleId="HeadingProcedure">
    <w:name w:val="Heading Procedure"/>
    <w:basedOn w:val="HeadingBase"/>
    <w:next w:val="Normal"/>
    <w:rsid w:val="007360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6052"/>
    <w:pPr>
      <w:spacing w:before="60" w:after="60"/>
    </w:pPr>
  </w:style>
  <w:style w:type="paragraph" w:styleId="ListContinue">
    <w:name w:val="List Continue"/>
    <w:basedOn w:val="List"/>
    <w:rsid w:val="00736052"/>
    <w:pPr>
      <w:ind w:firstLine="0"/>
    </w:pPr>
  </w:style>
  <w:style w:type="paragraph" w:customStyle="1" w:styleId="ListNote">
    <w:name w:val="List Note"/>
    <w:basedOn w:val="List"/>
    <w:rsid w:val="007360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60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60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6052"/>
    <w:rPr>
      <w:rFonts w:ascii="Courier New" w:hAnsi="Courier New"/>
    </w:rPr>
  </w:style>
  <w:style w:type="paragraph" w:customStyle="1" w:styleId="NoteBullet">
    <w:name w:val="Note Bullet"/>
    <w:basedOn w:val="Note"/>
    <w:rsid w:val="007360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60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60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60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605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360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60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6052"/>
    <w:rPr>
      <w:b/>
      <w:smallCaps/>
    </w:rPr>
  </w:style>
  <w:style w:type="paragraph" w:customStyle="1" w:styleId="TableListNumber">
    <w:name w:val="Table List Number"/>
    <w:basedOn w:val="ListNumber"/>
    <w:rsid w:val="007360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60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6052"/>
    <w:pPr>
      <w:numPr>
        <w:numId w:val="10"/>
      </w:numPr>
    </w:pPr>
  </w:style>
  <w:style w:type="paragraph" w:customStyle="1" w:styleId="ListAlpha2">
    <w:name w:val="List Alpha 2"/>
    <w:basedOn w:val="List2"/>
    <w:rsid w:val="00736052"/>
    <w:pPr>
      <w:numPr>
        <w:numId w:val="9"/>
      </w:numPr>
    </w:pPr>
  </w:style>
  <w:style w:type="paragraph" w:styleId="List2">
    <w:name w:val="List 2"/>
    <w:basedOn w:val="BodyText"/>
    <w:rsid w:val="007360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60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60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605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3605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36052"/>
    <w:pPr>
      <w:numPr>
        <w:numId w:val="5"/>
      </w:numPr>
    </w:pPr>
  </w:style>
  <w:style w:type="paragraph" w:styleId="ListContinue2">
    <w:name w:val="List Continue 2"/>
    <w:basedOn w:val="List2"/>
    <w:rsid w:val="00736052"/>
    <w:pPr>
      <w:ind w:firstLine="0"/>
    </w:pPr>
  </w:style>
  <w:style w:type="paragraph" w:styleId="ListContinue3">
    <w:name w:val="List Continue 3"/>
    <w:basedOn w:val="List3"/>
    <w:rsid w:val="00736052"/>
    <w:pPr>
      <w:ind w:left="1021" w:firstLine="0"/>
    </w:pPr>
  </w:style>
  <w:style w:type="paragraph" w:styleId="ListContinue4">
    <w:name w:val="List Continue 4"/>
    <w:basedOn w:val="List4"/>
    <w:rsid w:val="00736052"/>
    <w:pPr>
      <w:ind w:firstLine="0"/>
    </w:pPr>
  </w:style>
  <w:style w:type="paragraph" w:styleId="ListContinue5">
    <w:name w:val="List Continue 5"/>
    <w:basedOn w:val="List5"/>
    <w:rsid w:val="00736052"/>
    <w:pPr>
      <w:ind w:firstLine="0"/>
    </w:pPr>
  </w:style>
  <w:style w:type="paragraph" w:styleId="ListNumber3">
    <w:name w:val="List Number 3"/>
    <w:basedOn w:val="List3"/>
    <w:rsid w:val="00736052"/>
    <w:pPr>
      <w:numPr>
        <w:numId w:val="6"/>
      </w:numPr>
    </w:pPr>
  </w:style>
  <w:style w:type="paragraph" w:styleId="ListNumber4">
    <w:name w:val="List Number 4"/>
    <w:basedOn w:val="List4"/>
    <w:rsid w:val="00736052"/>
    <w:pPr>
      <w:numPr>
        <w:numId w:val="7"/>
      </w:numPr>
    </w:pPr>
  </w:style>
  <w:style w:type="paragraph" w:styleId="ListNumber5">
    <w:name w:val="List Number 5"/>
    <w:basedOn w:val="List5"/>
    <w:rsid w:val="00736052"/>
    <w:pPr>
      <w:numPr>
        <w:numId w:val="8"/>
      </w:numPr>
    </w:pPr>
  </w:style>
  <w:style w:type="paragraph" w:styleId="BlockText">
    <w:name w:val="Block Text"/>
    <w:basedOn w:val="Normal"/>
    <w:rsid w:val="007360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60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6052"/>
    <w:rPr>
      <w:sz w:val="16"/>
      <w:vertAlign w:val="superscript"/>
    </w:rPr>
  </w:style>
  <w:style w:type="character" w:customStyle="1" w:styleId="Symbols">
    <w:name w:val="Symbols"/>
    <w:basedOn w:val="DefaultParagraphFont"/>
    <w:rsid w:val="00736052"/>
    <w:rPr>
      <w:rFonts w:ascii="Symbol" w:hAnsi="Symbol"/>
    </w:rPr>
  </w:style>
  <w:style w:type="character" w:customStyle="1" w:styleId="MenuOptions">
    <w:name w:val="Menu Options"/>
    <w:basedOn w:val="DefaultParagraphFont"/>
    <w:rsid w:val="007360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6052"/>
    <w:rPr>
      <w:b/>
    </w:rPr>
  </w:style>
  <w:style w:type="character" w:customStyle="1" w:styleId="Underlined">
    <w:name w:val="Underlined"/>
    <w:basedOn w:val="DefaultParagraphFont"/>
    <w:rsid w:val="00736052"/>
    <w:rPr>
      <w:u w:val="single"/>
    </w:rPr>
  </w:style>
  <w:style w:type="paragraph" w:customStyle="1" w:styleId="TableBodyTextRight">
    <w:name w:val="Table Body Text Right"/>
    <w:basedOn w:val="TableBodyText"/>
    <w:rsid w:val="007360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6052"/>
    <w:rPr>
      <w:sz w:val="18"/>
    </w:rPr>
  </w:style>
  <w:style w:type="paragraph" w:customStyle="1" w:styleId="BodySmallRight">
    <w:name w:val="Body Small Right"/>
    <w:basedOn w:val="BodyTextRight"/>
    <w:rsid w:val="00736052"/>
    <w:rPr>
      <w:sz w:val="18"/>
      <w:szCs w:val="18"/>
    </w:rPr>
  </w:style>
  <w:style w:type="paragraph" w:customStyle="1" w:styleId="MarginEdition">
    <w:name w:val="Margin Edition"/>
    <w:basedOn w:val="MarginNote"/>
    <w:rsid w:val="007360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6052"/>
    <w:rPr>
      <w:sz w:val="2"/>
      <w:szCs w:val="2"/>
    </w:rPr>
  </w:style>
  <w:style w:type="character" w:customStyle="1" w:styleId="Small">
    <w:name w:val="Small"/>
    <w:basedOn w:val="DefaultParagraphFont"/>
    <w:rsid w:val="00736052"/>
    <w:rPr>
      <w:sz w:val="16"/>
    </w:rPr>
  </w:style>
  <w:style w:type="paragraph" w:customStyle="1" w:styleId="WideTable">
    <w:name w:val="Wide Table"/>
    <w:basedOn w:val="Normal"/>
    <w:rsid w:val="007360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6052"/>
  </w:style>
  <w:style w:type="paragraph" w:styleId="Quote">
    <w:name w:val="Quote"/>
    <w:basedOn w:val="Heading1"/>
    <w:link w:val="QuoteChar"/>
    <w:qFormat/>
    <w:rsid w:val="007360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60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6052"/>
    <w:pPr>
      <w:pageBreakBefore/>
    </w:pPr>
  </w:style>
  <w:style w:type="paragraph" w:customStyle="1" w:styleId="Border">
    <w:name w:val="Border"/>
    <w:basedOn w:val="Normal"/>
    <w:qFormat/>
    <w:rsid w:val="007360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60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60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60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60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60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60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60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60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6052"/>
    <w:rPr>
      <w:u w:val="single"/>
    </w:rPr>
  </w:style>
  <w:style w:type="character" w:customStyle="1" w:styleId="BoldandItalics">
    <w:name w:val="Bold and Italics"/>
    <w:qFormat/>
    <w:rsid w:val="00736052"/>
    <w:rPr>
      <w:b/>
      <w:i/>
      <w:u w:val="none"/>
    </w:rPr>
  </w:style>
  <w:style w:type="paragraph" w:styleId="BalloonText">
    <w:name w:val="Balloon Text"/>
    <w:basedOn w:val="Normal"/>
    <w:link w:val="BalloonTextChar"/>
    <w:rsid w:val="007360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60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60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60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60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60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6052"/>
    <w:pPr>
      <w:spacing w:before="0" w:after="0"/>
    </w:pPr>
  </w:style>
  <w:style w:type="paragraph" w:customStyle="1" w:styleId="BodyTextBold">
    <w:name w:val="Body Text Bold"/>
    <w:basedOn w:val="BodyText"/>
    <w:qFormat/>
    <w:rsid w:val="00736052"/>
    <w:rPr>
      <w:b/>
    </w:rPr>
  </w:style>
  <w:style w:type="character" w:styleId="Hyperlink">
    <w:name w:val="Hyperlink"/>
    <w:basedOn w:val="DefaultParagraphFont"/>
    <w:uiPriority w:val="99"/>
    <w:unhideWhenUsed/>
    <w:rsid w:val="00465F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721</Words>
  <Characters>4519</Characters>
  <Application>Microsoft Office Word</Application>
  <DocSecurity>0</DocSecurity>
  <Lines>167</Lines>
  <Paragraphs>163</Paragraphs>
  <ScaleCrop>false</ScaleCrop>
  <Company>Author-it Software Corporation Ltd.</Company>
  <LinksUpToDate>false</LinksUpToDate>
  <CharactersWithSpaces>5077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SITHCCC038 Produce and serve food for buffets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2023-03-02T05:36:00Z</dcterms:created>
  <dcterms:modified xsi:type="dcterms:W3CDTF">2023-03-02T05:36:00Z</dcterms:modified>
</cp:coreProperties>
</file>