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903" w:rsidP="007D3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SITHCCC032 Produce cook-chill and cook-freeze foods</w:t>
      </w:r>
      <w:r>
        <w:fldChar w:fldCharType="end"/>
      </w:r>
    </w:p>
    <w:p w:rsidR="007D3903" w:rsidP="007D3903">
      <w:pPr>
        <w:pStyle w:val="Version"/>
        <w:sectPr w:rsidSect="002C6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62E" w:rsidP="002C662E">
      <w:pPr>
        <w:pStyle w:val="SuperHeading"/>
      </w:pPr>
      <w:r w:rsidRPr="002C662E">
        <w:t>Assessment Requirements for SITHCCC032 Produce cook-chill and cook-freeze foods</w:t>
      </w:r>
    </w:p>
    <w:p w:rsidR="00000000" w:rsidRPr="002C662E" w:rsidP="002C662E">
      <w:pPr>
        <w:pStyle w:val="Heading1"/>
      </w:pPr>
      <w:bookmarkStart w:id="1" w:name="O_1208356"/>
      <w:bookmarkEnd w:id="1"/>
      <w:r w:rsidRPr="002C662E">
        <w:t>Modification History</w:t>
      </w:r>
    </w:p>
    <w:p w:rsidR="00000000" w:rsidRPr="002C662E" w:rsidP="007D3903">
      <w:pPr>
        <w:pStyle w:val="BodyText"/>
      </w:pPr>
      <w:r w:rsidRPr="002C662E">
        <w:t>Not applicable.</w:t>
      </w:r>
    </w:p>
    <w:p w:rsidR="00000000" w:rsidRPr="002C662E" w:rsidP="002C662E">
      <w:pPr>
        <w:pStyle w:val="Heading1"/>
      </w:pPr>
      <w:bookmarkStart w:id="2" w:name="O_1208357"/>
      <w:bookmarkEnd w:id="2"/>
      <w:r w:rsidRPr="002C662E">
        <w:t>Performance Evidence</w:t>
      </w:r>
    </w:p>
    <w:p w:rsidR="00000000" w:rsidRPr="002C662E" w:rsidP="007D3903">
      <w:pPr>
        <w:pStyle w:val="BodyText"/>
      </w:pPr>
      <w:r w:rsidRPr="002C662E">
        <w:t>Evidence of the ability to com</w:t>
      </w:r>
      <w:r w:rsidRPr="002C662E">
        <w:t>plete tasks outlined in elements and performance criteria of this unit in the context of the job role, and:</w:t>
      </w:r>
    </w:p>
    <w:p w:rsidR="00000000" w:rsidRPr="002C662E" w:rsidP="002C662E">
      <w:pPr>
        <w:pStyle w:val="ListBullet"/>
      </w:pPr>
      <w:r w:rsidRPr="002C662E">
        <w:t>produce a minimum of ten portions each of at least 350gms of cook-chill and cook-freeze foods to meet each of the following food service requiremen</w:t>
      </w:r>
      <w:r w:rsidRPr="002C662E">
        <w:t>ts:</w:t>
      </w:r>
    </w:p>
    <w:p w:rsidR="00000000" w:rsidRPr="002C662E" w:rsidP="002C662E">
      <w:pPr>
        <w:pStyle w:val="ListBullet2"/>
      </w:pPr>
      <w:r w:rsidRPr="002C662E">
        <w:t>entire meals</w:t>
      </w:r>
    </w:p>
    <w:p w:rsidR="00000000" w:rsidRPr="002C662E" w:rsidP="002C662E">
      <w:pPr>
        <w:pStyle w:val="ListBullet2"/>
      </w:pPr>
      <w:r w:rsidRPr="002C662E">
        <w:t>individual items</w:t>
      </w:r>
    </w:p>
    <w:p w:rsidR="00000000" w:rsidRPr="002C662E" w:rsidP="002C662E">
      <w:pPr>
        <w:pStyle w:val="ListBullet2"/>
      </w:pPr>
      <w:r w:rsidRPr="002C662E">
        <w:t>bulk meals for external transportation</w:t>
      </w:r>
    </w:p>
    <w:p w:rsidR="00000000" w:rsidRPr="002C662E" w:rsidP="002C662E">
      <w:pPr>
        <w:pStyle w:val="ListBullet"/>
      </w:pPr>
      <w:r w:rsidRPr="002C662E">
        <w:t xml:space="preserve">use each of the following cookery methods at least once when producing the above cook-chilled and cook-frozen food items (at least once across production of the 10 portions of each </w:t>
      </w:r>
      <w:r w:rsidRPr="002C662E">
        <w:t>type):</w:t>
      </w:r>
    </w:p>
    <w:p w:rsidR="00000000" w:rsidRPr="002C662E" w:rsidP="002C662E">
      <w:pPr>
        <w:pStyle w:val="ListBullet2"/>
      </w:pPr>
      <w:r w:rsidRPr="002C662E">
        <w:t>baking</w:t>
      </w:r>
    </w:p>
    <w:p w:rsidR="00000000" w:rsidRPr="002C662E" w:rsidP="002C662E">
      <w:pPr>
        <w:pStyle w:val="ListBullet2"/>
      </w:pPr>
      <w:r w:rsidRPr="002C662E">
        <w:t>blanching</w:t>
      </w:r>
    </w:p>
    <w:p w:rsidR="00000000" w:rsidRPr="002C662E" w:rsidP="002C662E">
      <w:pPr>
        <w:pStyle w:val="ListBullet2"/>
      </w:pPr>
      <w:r w:rsidRPr="002C662E">
        <w:t>boiling</w:t>
      </w:r>
    </w:p>
    <w:p w:rsidR="00000000" w:rsidRPr="002C662E" w:rsidP="002C662E">
      <w:pPr>
        <w:pStyle w:val="ListBullet2"/>
      </w:pPr>
      <w:r w:rsidRPr="002C662E">
        <w:t>braising</w:t>
      </w:r>
    </w:p>
    <w:p w:rsidR="00000000" w:rsidRPr="002C662E" w:rsidP="002C662E">
      <w:pPr>
        <w:pStyle w:val="ListBullet2"/>
      </w:pPr>
      <w:r w:rsidRPr="002C662E">
        <w:t xml:space="preserve">chargrilling </w:t>
      </w:r>
    </w:p>
    <w:p w:rsidR="00000000" w:rsidRPr="002C662E" w:rsidP="002C662E">
      <w:pPr>
        <w:pStyle w:val="ListBullet2"/>
      </w:pPr>
      <w:r w:rsidRPr="002C662E">
        <w:t>deep-frying</w:t>
      </w:r>
    </w:p>
    <w:p w:rsidR="00000000" w:rsidRPr="002C662E" w:rsidP="002C662E">
      <w:pPr>
        <w:pStyle w:val="ListBullet2"/>
      </w:pPr>
      <w:r w:rsidRPr="002C662E">
        <w:t>grilling</w:t>
      </w:r>
    </w:p>
    <w:p w:rsidR="00000000" w:rsidRPr="002C662E" w:rsidP="002C662E">
      <w:pPr>
        <w:pStyle w:val="ListBullet2"/>
      </w:pPr>
      <w:r w:rsidRPr="002C662E">
        <w:t>poaching</w:t>
      </w:r>
    </w:p>
    <w:p w:rsidR="00000000" w:rsidRPr="002C662E" w:rsidP="002C662E">
      <w:pPr>
        <w:pStyle w:val="ListBullet2"/>
      </w:pPr>
      <w:r w:rsidRPr="002C662E">
        <w:t>roasting</w:t>
      </w:r>
    </w:p>
    <w:p w:rsidR="00000000" w:rsidRPr="002C662E" w:rsidP="002C662E">
      <w:pPr>
        <w:pStyle w:val="ListBullet2"/>
      </w:pPr>
      <w:r w:rsidRPr="002C662E">
        <w:t>sous vide</w:t>
      </w:r>
    </w:p>
    <w:p w:rsidR="00000000" w:rsidRPr="002C662E" w:rsidP="002C662E">
      <w:pPr>
        <w:pStyle w:val="ListBullet2"/>
      </w:pPr>
      <w:r w:rsidRPr="002C662E">
        <w:t>steaming</w:t>
      </w:r>
    </w:p>
    <w:p w:rsidR="00000000" w:rsidRPr="002C662E" w:rsidP="002C662E">
      <w:pPr>
        <w:pStyle w:val="ListBullet2"/>
      </w:pPr>
      <w:r w:rsidRPr="002C662E">
        <w:t>stewing</w:t>
      </w:r>
    </w:p>
    <w:p w:rsidR="00000000" w:rsidRPr="002C662E" w:rsidP="002C662E">
      <w:pPr>
        <w:pStyle w:val="ListBullet"/>
      </w:pPr>
      <w:r w:rsidRPr="002C662E">
        <w:t>prepare the above foods:</w:t>
      </w:r>
    </w:p>
    <w:p w:rsidR="00000000" w:rsidRPr="002C662E" w:rsidP="002C662E">
      <w:pPr>
        <w:pStyle w:val="ListBullet2"/>
      </w:pPr>
      <w:r w:rsidRPr="002C662E">
        <w:t>within commercial time constraints and deadlines</w:t>
      </w:r>
    </w:p>
    <w:p w:rsidR="00000000" w:rsidRPr="002C662E" w:rsidP="002C662E">
      <w:pPr>
        <w:pStyle w:val="ListBullet2"/>
      </w:pPr>
      <w:r w:rsidRPr="002C662E">
        <w:t>according to standard recipes and required temperature specifications</w:t>
      </w:r>
    </w:p>
    <w:p w:rsidR="00000000" w:rsidRPr="002C662E" w:rsidP="002C662E">
      <w:pPr>
        <w:pStyle w:val="ListBullet2"/>
      </w:pPr>
      <w:r w:rsidRPr="002C662E">
        <w:t>following procedures for portion control and food safety practices when handling and storing different food types</w:t>
      </w:r>
    </w:p>
    <w:p w:rsidR="00000000" w:rsidRPr="002C662E" w:rsidP="002C662E">
      <w:pPr>
        <w:pStyle w:val="ListBullet2"/>
      </w:pPr>
      <w:r w:rsidRPr="002C662E">
        <w:t>responding to at least one special customer request.</w:t>
      </w:r>
    </w:p>
    <w:p w:rsidR="00000000" w:rsidRPr="002C662E" w:rsidP="002C662E">
      <w:pPr>
        <w:pStyle w:val="AllowPageBreak"/>
      </w:pPr>
    </w:p>
    <w:p w:rsidR="00000000" w:rsidRPr="002C662E" w:rsidP="002C662E">
      <w:pPr>
        <w:pStyle w:val="Heading1"/>
      </w:pPr>
      <w:bookmarkStart w:id="3" w:name="O_1208358"/>
      <w:bookmarkEnd w:id="3"/>
      <w:r w:rsidRPr="002C662E">
        <w:t>Knowledge Evidence</w:t>
      </w:r>
    </w:p>
    <w:p w:rsidR="00000000" w:rsidRPr="002C662E" w:rsidP="007D3903">
      <w:pPr>
        <w:pStyle w:val="BodyText"/>
      </w:pPr>
      <w:r w:rsidRPr="002C662E">
        <w:t>Demonstrated knowledge required to complete the tasks outlined in elements and performance criteria of this unit:</w:t>
      </w:r>
    </w:p>
    <w:p w:rsidR="00000000" w:rsidRPr="002C662E" w:rsidP="002C662E">
      <w:pPr>
        <w:pStyle w:val="ListBullet"/>
      </w:pPr>
      <w:r w:rsidRPr="002C662E">
        <w:t>culinary terms and trade names for pre-cooked food types commonly subject to chilling and freezing</w:t>
      </w:r>
    </w:p>
    <w:p w:rsidR="00000000" w:rsidRPr="002C662E" w:rsidP="002C662E">
      <w:pPr>
        <w:pStyle w:val="ListBullet"/>
      </w:pPr>
      <w:r w:rsidRPr="002C662E">
        <w:t>uses of different preco</w:t>
      </w:r>
      <w:r w:rsidRPr="002C662E">
        <w:t>oked food types subject to chilling and freezing:</w:t>
      </w:r>
    </w:p>
    <w:p w:rsidR="00000000" w:rsidRPr="002C662E" w:rsidP="002C662E">
      <w:pPr>
        <w:pStyle w:val="ListBullet2"/>
      </w:pPr>
      <w:r w:rsidRPr="002C662E">
        <w:t>bulk foods</w:t>
      </w:r>
    </w:p>
    <w:p w:rsidR="00000000" w:rsidRPr="002C662E" w:rsidP="002C662E">
      <w:pPr>
        <w:pStyle w:val="ListBullet2"/>
      </w:pPr>
      <w:r w:rsidRPr="002C662E">
        <w:t>plated meals</w:t>
      </w:r>
    </w:p>
    <w:p w:rsidR="00000000" w:rsidRPr="002C662E" w:rsidP="002C662E">
      <w:pPr>
        <w:pStyle w:val="ListBullet2"/>
      </w:pPr>
      <w:r w:rsidRPr="002C662E">
        <w:t>sous vide products</w:t>
      </w:r>
    </w:p>
    <w:p w:rsidR="00000000" w:rsidRPr="002C662E" w:rsidP="002C662E">
      <w:pPr>
        <w:pStyle w:val="ListBullet2"/>
      </w:pPr>
      <w:r w:rsidRPr="002C662E">
        <w:t>meals-on-wheels</w:t>
      </w:r>
    </w:p>
    <w:p w:rsidR="00000000" w:rsidRPr="002C662E" w:rsidP="002C662E">
      <w:pPr>
        <w:pStyle w:val="ListBullet"/>
      </w:pPr>
      <w:r w:rsidRPr="002C662E">
        <w:t>contents of date codes and rotation labels for stock</w:t>
      </w:r>
    </w:p>
    <w:p w:rsidR="00000000" w:rsidRPr="002C662E" w:rsidP="002C662E">
      <w:pPr>
        <w:pStyle w:val="ListBullet"/>
      </w:pPr>
      <w:r w:rsidRPr="002C662E">
        <w:t>indicators of spoilage and contamination of perishable supplies in storage</w:t>
      </w:r>
    </w:p>
    <w:p w:rsidR="00000000" w:rsidRPr="002C662E" w:rsidP="002C662E">
      <w:pPr>
        <w:pStyle w:val="ListBullet"/>
      </w:pPr>
      <w:r w:rsidRPr="002C662E">
        <w:t>methods for weigh</w:t>
      </w:r>
      <w:r w:rsidRPr="002C662E">
        <w:t>ing and measuring wet and dry bulk ingredients</w:t>
      </w:r>
    </w:p>
    <w:p w:rsidR="00000000" w:rsidRPr="002C662E" w:rsidP="002C662E">
      <w:pPr>
        <w:pStyle w:val="ListBullet"/>
      </w:pPr>
      <w:r w:rsidRPr="002C662E">
        <w:t>mise en place requirements for producing cook-chill and cook-freeze foods</w:t>
      </w:r>
    </w:p>
    <w:p w:rsidR="00000000" w:rsidRPr="002C662E" w:rsidP="002C662E">
      <w:pPr>
        <w:pStyle w:val="ListBullet"/>
      </w:pPr>
      <w:r w:rsidRPr="002C662E">
        <w:t>methods to chill foods:</w:t>
      </w:r>
    </w:p>
    <w:p w:rsidR="00000000" w:rsidRPr="002C662E" w:rsidP="002C662E">
      <w:pPr>
        <w:pStyle w:val="ListBullet2"/>
      </w:pPr>
      <w:r w:rsidRPr="002C662E">
        <w:t>blast</w:t>
      </w:r>
    </w:p>
    <w:p w:rsidR="00000000" w:rsidRPr="002C662E" w:rsidP="002C662E">
      <w:pPr>
        <w:pStyle w:val="ListBullet2"/>
      </w:pPr>
      <w:r w:rsidRPr="002C662E">
        <w:t>ice water bath</w:t>
      </w:r>
    </w:p>
    <w:p w:rsidR="00000000" w:rsidRPr="002C662E" w:rsidP="002C662E">
      <w:pPr>
        <w:pStyle w:val="ListBullet"/>
      </w:pPr>
      <w:r w:rsidRPr="002C662E">
        <w:t>food safety procedures and standards for preparing cook-chill and cook-freeze foods</w:t>
      </w:r>
    </w:p>
    <w:p w:rsidR="00000000" w:rsidRPr="002C662E" w:rsidP="002C662E">
      <w:pPr>
        <w:pStyle w:val="ListBullet"/>
      </w:pPr>
      <w:r w:rsidRPr="002C662E">
        <w:t>food safety procedures and standards for storing chilled and frozen food:</w:t>
      </w:r>
    </w:p>
    <w:p w:rsidR="00000000" w:rsidRPr="002C662E" w:rsidP="002C662E">
      <w:pPr>
        <w:pStyle w:val="ListBullet2"/>
      </w:pPr>
      <w:r w:rsidRPr="002C662E">
        <w:t>appropriate storage environments:</w:t>
      </w:r>
    </w:p>
    <w:p w:rsidR="00000000" w:rsidRPr="002C662E" w:rsidP="002C662E">
      <w:pPr>
        <w:pStyle w:val="ListBullet3"/>
      </w:pPr>
      <w:r w:rsidRPr="002C662E">
        <w:t>chillers</w:t>
      </w:r>
    </w:p>
    <w:p w:rsidR="00000000" w:rsidRPr="002C662E" w:rsidP="002C662E">
      <w:pPr>
        <w:pStyle w:val="ListBullet3"/>
      </w:pPr>
      <w:r w:rsidRPr="002C662E">
        <w:t>cool rooms</w:t>
      </w:r>
    </w:p>
    <w:p w:rsidR="00000000" w:rsidRPr="002C662E" w:rsidP="002C662E">
      <w:pPr>
        <w:pStyle w:val="ListBullet3"/>
      </w:pPr>
      <w:r w:rsidRPr="002C662E">
        <w:t>freezers</w:t>
      </w:r>
    </w:p>
    <w:p w:rsidR="00000000" w:rsidRPr="002C662E" w:rsidP="002C662E">
      <w:pPr>
        <w:pStyle w:val="ListBullet3"/>
      </w:pPr>
      <w:r w:rsidRPr="002C662E">
        <w:t>packaging</w:t>
      </w:r>
    </w:p>
    <w:p w:rsidR="00000000" w:rsidRPr="002C662E" w:rsidP="002C662E">
      <w:pPr>
        <w:pStyle w:val="ListBullet3"/>
      </w:pPr>
      <w:r w:rsidRPr="002C662E">
        <w:t>refrigerators</w:t>
      </w:r>
    </w:p>
    <w:p w:rsidR="00000000" w:rsidRPr="002C662E" w:rsidP="002C662E">
      <w:pPr>
        <w:pStyle w:val="ListBullet3"/>
      </w:pPr>
      <w:r w:rsidRPr="002C662E">
        <w:t>containers</w:t>
      </w:r>
    </w:p>
    <w:p w:rsidR="00000000" w:rsidRPr="002C662E" w:rsidP="002C662E">
      <w:pPr>
        <w:pStyle w:val="ListBullet2"/>
      </w:pPr>
      <w:r w:rsidRPr="002C662E">
        <w:t>first in-first out methods</w:t>
      </w:r>
    </w:p>
    <w:p w:rsidR="00000000" w:rsidRPr="002C662E" w:rsidP="002C662E">
      <w:pPr>
        <w:pStyle w:val="ListBullet2"/>
      </w:pPr>
      <w:r w:rsidRPr="002C662E">
        <w:t>labelling and coding</w:t>
      </w:r>
    </w:p>
    <w:p w:rsidR="00000000" w:rsidRPr="002C662E" w:rsidP="002C662E">
      <w:pPr>
        <w:pStyle w:val="ListBullet2"/>
      </w:pPr>
      <w:r w:rsidRPr="002C662E">
        <w:t>temperature specifications for storage</w:t>
      </w:r>
    </w:p>
    <w:p w:rsidR="00000000" w:rsidRPr="002C662E" w:rsidP="002C662E">
      <w:pPr>
        <w:pStyle w:val="ListBullet"/>
      </w:pPr>
      <w:r w:rsidRPr="002C662E">
        <w:t>temperature specifications and methods for transferring chilled and frozen foods</w:t>
      </w:r>
    </w:p>
    <w:p w:rsidR="00000000" w:rsidRPr="002C662E" w:rsidP="002C662E">
      <w:pPr>
        <w:pStyle w:val="ListBullet"/>
      </w:pPr>
      <w:r w:rsidRPr="002C662E">
        <w:t>safe operational practices using essential functions and features of equipment used to produce cook-chill and cook-freeze foods.</w:t>
      </w:r>
    </w:p>
    <w:p w:rsidR="00000000" w:rsidRPr="002C662E" w:rsidP="002C662E">
      <w:pPr>
        <w:pStyle w:val="AllowPageBreak"/>
      </w:pPr>
    </w:p>
    <w:p w:rsidR="00000000" w:rsidRPr="002C662E" w:rsidP="002C662E">
      <w:pPr>
        <w:pStyle w:val="Heading1"/>
      </w:pPr>
      <w:bookmarkStart w:id="4" w:name="O_1208359"/>
      <w:bookmarkEnd w:id="4"/>
      <w:r w:rsidRPr="002C662E">
        <w:t>Assessment Conditions</w:t>
      </w:r>
    </w:p>
    <w:p w:rsidR="00000000" w:rsidRPr="002C662E" w:rsidP="007D3903">
      <w:pPr>
        <w:pStyle w:val="BodyText"/>
      </w:pPr>
      <w:r w:rsidRPr="002C662E">
        <w:t>Skills must be demonstrated in an operational commercial kitchen. This can be:</w:t>
      </w:r>
    </w:p>
    <w:p w:rsidR="00000000" w:rsidRPr="002C662E" w:rsidP="002C662E">
      <w:pPr>
        <w:pStyle w:val="ListBullet"/>
      </w:pPr>
      <w:r w:rsidRPr="002C662E">
        <w:t>an industry workplace; or</w:t>
      </w:r>
    </w:p>
    <w:p w:rsidR="00000000" w:rsidRPr="002C662E" w:rsidP="002C662E">
      <w:pPr>
        <w:pStyle w:val="ListBullet"/>
      </w:pPr>
      <w:r w:rsidRPr="002C662E">
        <w:t>a simulated industry environment, such as an industry-realistic training kitchen servicing customers.</w:t>
      </w:r>
    </w:p>
    <w:p w:rsidR="00000000" w:rsidRPr="002C662E" w:rsidP="007D3903">
      <w:pPr>
        <w:pStyle w:val="BodyText"/>
      </w:pPr>
      <w:r w:rsidRPr="002C662E">
        <w:t>Assessme</w:t>
      </w:r>
      <w:r w:rsidRPr="002C662E">
        <w:t>nt must ensure access to:</w:t>
      </w:r>
    </w:p>
    <w:p w:rsidR="00000000" w:rsidRPr="002C662E" w:rsidP="002C662E">
      <w:pPr>
        <w:pStyle w:val="ListBullet"/>
      </w:pPr>
      <w:r w:rsidRPr="002C662E">
        <w:t>fixtures and large equipment:</w:t>
      </w:r>
    </w:p>
    <w:p w:rsidR="00000000" w:rsidRPr="002C662E" w:rsidP="002C662E">
      <w:pPr>
        <w:pStyle w:val="ListBullet2"/>
      </w:pPr>
      <w:r w:rsidRPr="002C662E">
        <w:t>commercial:</w:t>
      </w:r>
    </w:p>
    <w:p w:rsidR="00000000" w:rsidRPr="002C662E" w:rsidP="002C662E">
      <w:pPr>
        <w:pStyle w:val="ListBullet3"/>
      </w:pPr>
      <w:r w:rsidRPr="002C662E">
        <w:t>blender</w:t>
      </w:r>
    </w:p>
    <w:p w:rsidR="00000000" w:rsidRPr="002C662E" w:rsidP="002C662E">
      <w:pPr>
        <w:pStyle w:val="ListBullet3"/>
      </w:pPr>
      <w:r w:rsidRPr="002C662E">
        <w:t>food processor</w:t>
      </w:r>
    </w:p>
    <w:p w:rsidR="00000000" w:rsidRPr="002C662E" w:rsidP="002C662E">
      <w:pPr>
        <w:pStyle w:val="ListBullet3"/>
      </w:pPr>
      <w:r w:rsidRPr="002C662E">
        <w:t xml:space="preserve">planetary mixer </w:t>
      </w:r>
    </w:p>
    <w:p w:rsidR="00000000" w:rsidRPr="002C662E" w:rsidP="002C662E">
      <w:pPr>
        <w:pStyle w:val="ListBullet2"/>
      </w:pPr>
      <w:r w:rsidRPr="002C662E">
        <w:t>commercial grade work benches (1.5 m per person)</w:t>
      </w:r>
    </w:p>
    <w:p w:rsidR="00000000" w:rsidRPr="002C662E" w:rsidP="002C662E">
      <w:pPr>
        <w:pStyle w:val="ListBullet2"/>
      </w:pPr>
      <w:r w:rsidRPr="002C662E">
        <w:t>commercial oven with trays (one per two persons)</w:t>
      </w:r>
    </w:p>
    <w:p w:rsidR="00000000" w:rsidRPr="002C662E" w:rsidP="002C662E">
      <w:pPr>
        <w:pStyle w:val="ListBullet2"/>
      </w:pPr>
      <w:r w:rsidRPr="002C662E">
        <w:t>commercial refrigeration facilities:</w:t>
      </w:r>
    </w:p>
    <w:p w:rsidR="00000000" w:rsidRPr="002C662E" w:rsidP="002C662E">
      <w:pPr>
        <w:pStyle w:val="ListBullet3"/>
      </w:pPr>
      <w:r w:rsidRPr="002C662E">
        <w:t>cool room</w:t>
      </w:r>
    </w:p>
    <w:p w:rsidR="00000000" w:rsidRPr="002C662E" w:rsidP="002C662E">
      <w:pPr>
        <w:pStyle w:val="ListBullet3"/>
      </w:pPr>
      <w:r w:rsidRPr="002C662E">
        <w:t>fridge</w:t>
      </w:r>
    </w:p>
    <w:p w:rsidR="00000000" w:rsidRPr="002C662E" w:rsidP="002C662E">
      <w:pPr>
        <w:pStyle w:val="ListBullet3"/>
      </w:pPr>
      <w:r w:rsidRPr="002C662E">
        <w:t>freezer</w:t>
      </w:r>
    </w:p>
    <w:p w:rsidR="00000000" w:rsidRPr="002C662E" w:rsidP="002C662E">
      <w:pPr>
        <w:pStyle w:val="ListBullet2"/>
      </w:pPr>
      <w:r w:rsidRPr="002C662E">
        <w:t>deep-fryer</w:t>
      </w:r>
    </w:p>
    <w:p w:rsidR="00000000" w:rsidRPr="002C662E" w:rsidP="002C662E">
      <w:pPr>
        <w:pStyle w:val="ListBullet2"/>
      </w:pPr>
      <w:r w:rsidRPr="002C662E">
        <w:t>designated storage areas for dry goods and perishables</w:t>
      </w:r>
    </w:p>
    <w:p w:rsidR="00000000" w:rsidRPr="002C662E" w:rsidP="002C662E">
      <w:pPr>
        <w:pStyle w:val="ListBullet2"/>
      </w:pPr>
      <w:r w:rsidRPr="002C662E">
        <w:t>sink</w:t>
      </w:r>
    </w:p>
    <w:p w:rsidR="00000000" w:rsidRPr="002C662E" w:rsidP="002C662E">
      <w:pPr>
        <w:pStyle w:val="ListBullet2"/>
      </w:pPr>
      <w:r w:rsidRPr="002C662E">
        <w:t>gas or electric stove tops (two burners per person)</w:t>
      </w:r>
    </w:p>
    <w:p w:rsidR="00000000" w:rsidRPr="002C662E" w:rsidP="002C662E">
      <w:pPr>
        <w:pStyle w:val="ListBullet2"/>
      </w:pPr>
      <w:r w:rsidRPr="002C662E">
        <w:t>hot plate</w:t>
      </w:r>
    </w:p>
    <w:p w:rsidR="00000000" w:rsidRPr="002C662E" w:rsidP="002C662E">
      <w:pPr>
        <w:pStyle w:val="ListBullet2"/>
      </w:pPr>
      <w:r w:rsidRPr="002C662E">
        <w:t>lifting and transporting equipment</w:t>
      </w:r>
    </w:p>
    <w:p w:rsidR="00000000" w:rsidRPr="002C662E" w:rsidP="002C662E">
      <w:pPr>
        <w:pStyle w:val="ListBullet2"/>
      </w:pPr>
      <w:r w:rsidRPr="002C662E">
        <w:t xml:space="preserve">labelling systems </w:t>
      </w:r>
    </w:p>
    <w:p w:rsidR="00000000" w:rsidRPr="002C662E" w:rsidP="002C662E">
      <w:pPr>
        <w:pStyle w:val="ListBullet2"/>
      </w:pPr>
      <w:r w:rsidRPr="002C662E">
        <w:t>salamander or other form of griller (one pe</w:t>
      </w:r>
      <w:r w:rsidRPr="002C662E">
        <w:t>r eight persons)</w:t>
      </w:r>
    </w:p>
    <w:p w:rsidR="00000000" w:rsidRPr="002C662E" w:rsidP="002C662E">
      <w:pPr>
        <w:pStyle w:val="ListBullet2"/>
      </w:pPr>
      <w:r w:rsidRPr="002C662E">
        <w:t>storage facilities:</w:t>
      </w:r>
    </w:p>
    <w:p w:rsidR="00000000" w:rsidRPr="002C662E" w:rsidP="002C662E">
      <w:pPr>
        <w:pStyle w:val="ListBullet3"/>
      </w:pPr>
      <w:r w:rsidRPr="002C662E">
        <w:t>shelving</w:t>
      </w:r>
    </w:p>
    <w:p w:rsidR="00000000" w:rsidRPr="002C662E" w:rsidP="002C662E">
      <w:pPr>
        <w:pStyle w:val="ListBullet3"/>
      </w:pPr>
      <w:r w:rsidRPr="002C662E">
        <w:t>trays</w:t>
      </w:r>
    </w:p>
    <w:p w:rsidR="00000000" w:rsidRPr="002C662E" w:rsidP="002C662E">
      <w:pPr>
        <w:pStyle w:val="ListBullet2"/>
      </w:pPr>
      <w:r w:rsidRPr="002C662E">
        <w:t>slicing machine</w:t>
      </w:r>
    </w:p>
    <w:p w:rsidR="00000000" w:rsidRPr="002C662E" w:rsidP="002C662E">
      <w:pPr>
        <w:pStyle w:val="ListBullet2"/>
      </w:pPr>
      <w:r w:rsidRPr="002C662E">
        <w:t>steamer</w:t>
      </w:r>
    </w:p>
    <w:p w:rsidR="00000000" w:rsidRPr="002C662E" w:rsidP="002C662E">
      <w:pPr>
        <w:pStyle w:val="ListBullet"/>
      </w:pPr>
      <w:r w:rsidRPr="002C662E">
        <w:t>small equipment:</w:t>
      </w:r>
    </w:p>
    <w:p w:rsidR="00000000" w:rsidRPr="002C662E" w:rsidP="002C662E">
      <w:pPr>
        <w:pStyle w:val="ListBullet2"/>
      </w:pPr>
      <w:r w:rsidRPr="002C662E">
        <w:t>baking sheets and trays</w:t>
      </w:r>
    </w:p>
    <w:p w:rsidR="00000000" w:rsidRPr="002C662E" w:rsidP="002C662E">
      <w:pPr>
        <w:pStyle w:val="ListBullet2"/>
      </w:pPr>
      <w:r w:rsidRPr="002C662E">
        <w:t>beaters</w:t>
      </w:r>
    </w:p>
    <w:p w:rsidR="00000000" w:rsidRPr="002C662E" w:rsidP="002C662E">
      <w:pPr>
        <w:pStyle w:val="ListBullet2"/>
      </w:pPr>
      <w:r w:rsidRPr="002C662E">
        <w:t>containers for hot and cold food</w:t>
      </w:r>
    </w:p>
    <w:p w:rsidR="00000000" w:rsidRPr="002C662E" w:rsidP="002C662E">
      <w:pPr>
        <w:pStyle w:val="ListBullet2"/>
      </w:pPr>
      <w:r w:rsidRPr="002C662E">
        <w:t>cutting boards</w:t>
      </w:r>
    </w:p>
    <w:p w:rsidR="00000000" w:rsidRPr="002C662E" w:rsidP="002C662E">
      <w:pPr>
        <w:pStyle w:val="ListBullet2"/>
      </w:pPr>
      <w:r w:rsidRPr="002C662E">
        <w:t>forms and moulds</w:t>
      </w:r>
    </w:p>
    <w:p w:rsidR="00000000" w:rsidRPr="002C662E" w:rsidP="002C662E">
      <w:pPr>
        <w:pStyle w:val="ListBullet2"/>
      </w:pPr>
      <w:r w:rsidRPr="002C662E">
        <w:t>grater</w:t>
      </w:r>
    </w:p>
    <w:p w:rsidR="00000000" w:rsidRPr="002C662E" w:rsidP="002C662E">
      <w:pPr>
        <w:pStyle w:val="ListBullet2"/>
      </w:pPr>
      <w:r w:rsidRPr="002C662E">
        <w:t>knife sharpening equipment:</w:t>
      </w:r>
    </w:p>
    <w:p w:rsidR="00000000" w:rsidRPr="002C662E" w:rsidP="002C662E">
      <w:pPr>
        <w:pStyle w:val="ListBullet3"/>
      </w:pPr>
      <w:r w:rsidRPr="002C662E">
        <w:t xml:space="preserve">sharpening steel </w:t>
      </w:r>
    </w:p>
    <w:p w:rsidR="00000000" w:rsidRPr="002C662E" w:rsidP="002C662E">
      <w:pPr>
        <w:pStyle w:val="ListBullet3"/>
      </w:pPr>
      <w:r w:rsidRPr="002C662E">
        <w:t>sharpening stone</w:t>
      </w:r>
    </w:p>
    <w:p w:rsidR="00000000" w:rsidRPr="002C662E" w:rsidP="002C662E">
      <w:pPr>
        <w:pStyle w:val="ListBullet2"/>
      </w:pPr>
      <w:r w:rsidRPr="002C662E">
        <w:t>knives:</w:t>
      </w:r>
    </w:p>
    <w:p w:rsidR="00000000" w:rsidRPr="002C662E" w:rsidP="002C662E">
      <w:pPr>
        <w:pStyle w:val="ListBullet3"/>
      </w:pPr>
      <w:r w:rsidRPr="002C662E">
        <w:t>carving knife</w:t>
      </w:r>
    </w:p>
    <w:p w:rsidR="00000000" w:rsidRPr="002C662E" w:rsidP="002C662E">
      <w:pPr>
        <w:pStyle w:val="ListBullet3"/>
      </w:pPr>
      <w:r w:rsidRPr="002C662E">
        <w:t>chef’s knife</w:t>
      </w:r>
    </w:p>
    <w:p w:rsidR="00000000" w:rsidRPr="002C662E" w:rsidP="002C662E">
      <w:pPr>
        <w:pStyle w:val="ListBullet3"/>
      </w:pPr>
      <w:r w:rsidRPr="002C662E">
        <w:t>utility knife</w:t>
      </w:r>
    </w:p>
    <w:p w:rsidR="00000000" w:rsidRPr="002C662E" w:rsidP="002C662E">
      <w:pPr>
        <w:pStyle w:val="ListBullet2"/>
      </w:pPr>
      <w:r w:rsidRPr="002C662E">
        <w:t>measures:</w:t>
      </w:r>
    </w:p>
    <w:p w:rsidR="00000000" w:rsidRPr="002C662E" w:rsidP="002C662E">
      <w:pPr>
        <w:pStyle w:val="ListBullet3"/>
      </w:pPr>
      <w:r w:rsidRPr="002C662E">
        <w:t>measuring jugs</w:t>
      </w:r>
    </w:p>
    <w:p w:rsidR="00000000" w:rsidRPr="002C662E" w:rsidP="002C662E">
      <w:pPr>
        <w:pStyle w:val="ListBullet3"/>
      </w:pPr>
      <w:r w:rsidRPr="002C662E">
        <w:t>measuring spoons</w:t>
      </w:r>
    </w:p>
    <w:p w:rsidR="00000000" w:rsidRPr="002C662E" w:rsidP="002C662E">
      <w:pPr>
        <w:pStyle w:val="ListBullet3"/>
      </w:pPr>
      <w:r w:rsidRPr="002C662E">
        <w:t xml:space="preserve">portion control scoops </w:t>
      </w:r>
    </w:p>
    <w:p w:rsidR="00000000" w:rsidRPr="002C662E" w:rsidP="002C662E">
      <w:pPr>
        <w:pStyle w:val="ListBullet2"/>
      </w:pPr>
      <w:r w:rsidRPr="002C662E">
        <w:t>mouli</w:t>
      </w:r>
    </w:p>
    <w:p w:rsidR="00000000" w:rsidRPr="002C662E" w:rsidP="002C662E">
      <w:pPr>
        <w:pStyle w:val="ListBullet2"/>
      </w:pPr>
      <w:r w:rsidRPr="002C662E">
        <w:t>poacher</w:t>
      </w:r>
    </w:p>
    <w:p w:rsidR="00000000" w:rsidRPr="002C662E" w:rsidP="002C662E">
      <w:pPr>
        <w:pStyle w:val="ListBullet2"/>
      </w:pPr>
      <w:r w:rsidRPr="002C662E">
        <w:t>pots and pans for small and large production:</w:t>
      </w:r>
    </w:p>
    <w:p w:rsidR="00000000" w:rsidRPr="002C662E" w:rsidP="002C662E">
      <w:pPr>
        <w:pStyle w:val="ListBullet3"/>
      </w:pPr>
      <w:r w:rsidRPr="002C662E">
        <w:t>bratt pan</w:t>
      </w:r>
    </w:p>
    <w:p w:rsidR="00000000" w:rsidRPr="002C662E" w:rsidP="002C662E">
      <w:pPr>
        <w:pStyle w:val="ListBullet3"/>
      </w:pPr>
      <w:r w:rsidRPr="002C662E">
        <w:t>fry pan</w:t>
      </w:r>
    </w:p>
    <w:p w:rsidR="00000000" w:rsidRPr="002C662E" w:rsidP="002C662E">
      <w:pPr>
        <w:pStyle w:val="ListBullet3"/>
      </w:pPr>
      <w:r w:rsidRPr="002C662E">
        <w:t>stock pot</w:t>
      </w:r>
    </w:p>
    <w:p w:rsidR="00000000" w:rsidRPr="002C662E" w:rsidP="002C662E">
      <w:pPr>
        <w:pStyle w:val="ListBullet3"/>
      </w:pPr>
      <w:r w:rsidRPr="002C662E">
        <w:t>steam jacketed kettle</w:t>
      </w:r>
    </w:p>
    <w:p w:rsidR="00000000" w:rsidRPr="002C662E" w:rsidP="002C662E">
      <w:pPr>
        <w:pStyle w:val="ListBullet2"/>
      </w:pPr>
      <w:r w:rsidRPr="002C662E">
        <w:t>scoops, skimmers and spiders</w:t>
      </w:r>
    </w:p>
    <w:p w:rsidR="00000000" w:rsidRPr="002C662E" w:rsidP="002C662E">
      <w:pPr>
        <w:pStyle w:val="ListBullet2"/>
      </w:pPr>
      <w:r w:rsidRPr="002C662E">
        <w:t xml:space="preserve">scales </w:t>
      </w:r>
    </w:p>
    <w:p w:rsidR="00000000" w:rsidRPr="002C662E" w:rsidP="002C662E">
      <w:pPr>
        <w:pStyle w:val="ListBullet2"/>
      </w:pPr>
      <w:r w:rsidRPr="002C662E">
        <w:t>stainless steel bowls</w:t>
      </w:r>
    </w:p>
    <w:p w:rsidR="00000000" w:rsidRPr="002C662E" w:rsidP="002C662E">
      <w:pPr>
        <w:pStyle w:val="ListBullet2"/>
      </w:pPr>
      <w:r w:rsidRPr="002C662E">
        <w:t xml:space="preserve">small utensils: </w:t>
      </w:r>
    </w:p>
    <w:p w:rsidR="00000000" w:rsidRPr="002C662E" w:rsidP="002C662E">
      <w:pPr>
        <w:pStyle w:val="ListBullet3"/>
      </w:pPr>
      <w:r w:rsidRPr="002C662E">
        <w:t>sieve</w:t>
      </w:r>
    </w:p>
    <w:p w:rsidR="00000000" w:rsidRPr="002C662E" w:rsidP="002C662E">
      <w:pPr>
        <w:pStyle w:val="ListBullet3"/>
      </w:pPr>
      <w:r w:rsidRPr="002C662E">
        <w:t>peelers, corers and slicers</w:t>
      </w:r>
    </w:p>
    <w:p w:rsidR="00000000" w:rsidRPr="002C662E" w:rsidP="002C662E">
      <w:pPr>
        <w:pStyle w:val="ListBullet3"/>
      </w:pPr>
      <w:r w:rsidRPr="002C662E">
        <w:t>strainers and chinois</w:t>
      </w:r>
    </w:p>
    <w:p w:rsidR="00000000" w:rsidRPr="002C662E" w:rsidP="002C662E">
      <w:pPr>
        <w:pStyle w:val="ListBullet3"/>
      </w:pPr>
      <w:r w:rsidRPr="002C662E">
        <w:t>scraper</w:t>
      </w:r>
    </w:p>
    <w:p w:rsidR="00000000" w:rsidRPr="002C662E" w:rsidP="002C662E">
      <w:pPr>
        <w:pStyle w:val="ListBullet3"/>
      </w:pPr>
      <w:r w:rsidRPr="002C662E">
        <w:t>spatula</w:t>
      </w:r>
    </w:p>
    <w:p w:rsidR="00000000" w:rsidRPr="002C662E" w:rsidP="002C662E">
      <w:pPr>
        <w:pStyle w:val="ListBullet3"/>
      </w:pPr>
      <w:r w:rsidRPr="002C662E">
        <w:t>pastry brush</w:t>
      </w:r>
    </w:p>
    <w:p w:rsidR="00000000" w:rsidRPr="002C662E" w:rsidP="002C662E">
      <w:pPr>
        <w:pStyle w:val="ListBullet3"/>
      </w:pPr>
      <w:r w:rsidRPr="002C662E">
        <w:t>tongs</w:t>
      </w:r>
    </w:p>
    <w:p w:rsidR="00000000" w:rsidRPr="002C662E" w:rsidP="002C662E">
      <w:pPr>
        <w:pStyle w:val="ListBullet3"/>
      </w:pPr>
      <w:r w:rsidRPr="002C662E">
        <w:t>whisk</w:t>
      </w:r>
    </w:p>
    <w:p w:rsidR="00000000" w:rsidRPr="002C662E" w:rsidP="002C662E">
      <w:pPr>
        <w:pStyle w:val="ListBullet2"/>
      </w:pPr>
      <w:r w:rsidRPr="002C662E">
        <w:t>spoons and ladles</w:t>
      </w:r>
    </w:p>
    <w:p w:rsidR="00000000" w:rsidRPr="002C662E" w:rsidP="002C662E">
      <w:pPr>
        <w:pStyle w:val="ListBullet2"/>
      </w:pPr>
      <w:r w:rsidRPr="002C662E">
        <w:t>temperature probe</w:t>
      </w:r>
    </w:p>
    <w:p w:rsidR="00000000" w:rsidRPr="002C662E" w:rsidP="002C662E">
      <w:pPr>
        <w:pStyle w:val="ListBullet2"/>
      </w:pPr>
      <w:r w:rsidRPr="002C662E">
        <w:t>thermometer</w:t>
      </w:r>
    </w:p>
    <w:p w:rsidR="00000000" w:rsidRPr="002C662E" w:rsidP="002C662E">
      <w:pPr>
        <w:pStyle w:val="ListBullet"/>
      </w:pPr>
      <w:r w:rsidRPr="002C662E">
        <w:t>cooking equipment specific to cook-freeze and cook-chill processes:</w:t>
      </w:r>
    </w:p>
    <w:p w:rsidR="00000000" w:rsidRPr="002C662E" w:rsidP="002C662E">
      <w:pPr>
        <w:pStyle w:val="ListBullet2"/>
      </w:pPr>
      <w:r w:rsidRPr="002C662E">
        <w:t>blast chiller</w:t>
      </w:r>
    </w:p>
    <w:p w:rsidR="00000000" w:rsidRPr="002C662E" w:rsidP="002C662E">
      <w:pPr>
        <w:pStyle w:val="ListBullet2"/>
      </w:pPr>
      <w:r w:rsidRPr="002C662E">
        <w:t>blast freezer</w:t>
      </w:r>
    </w:p>
    <w:p w:rsidR="00000000" w:rsidRPr="002C662E" w:rsidP="002C662E">
      <w:pPr>
        <w:pStyle w:val="ListBullet2"/>
      </w:pPr>
      <w:r w:rsidRPr="002C662E">
        <w:t>chilling equipment</w:t>
      </w:r>
    </w:p>
    <w:p w:rsidR="00000000" w:rsidRPr="002C662E" w:rsidP="002C662E">
      <w:pPr>
        <w:pStyle w:val="ListBullet2"/>
      </w:pPr>
      <w:r w:rsidRPr="002C662E">
        <w:t xml:space="preserve">ice slurry </w:t>
      </w:r>
    </w:p>
    <w:p w:rsidR="00000000" w:rsidRPr="002C662E" w:rsidP="002C662E">
      <w:pPr>
        <w:pStyle w:val="ListBullet2"/>
      </w:pPr>
      <w:r w:rsidRPr="002C662E">
        <w:t>packaging material</w:t>
      </w:r>
    </w:p>
    <w:p w:rsidR="00000000" w:rsidRPr="002C662E" w:rsidP="002C662E">
      <w:pPr>
        <w:pStyle w:val="ListBullet2"/>
      </w:pPr>
      <w:r w:rsidRPr="002C662E">
        <w:t>vacuum sealing equipment</w:t>
      </w:r>
    </w:p>
    <w:p w:rsidR="00000000" w:rsidRPr="002C662E" w:rsidP="002C662E">
      <w:pPr>
        <w:pStyle w:val="ListBullet"/>
      </w:pPr>
      <w:r w:rsidRPr="002C662E">
        <w:t>food safe gloves</w:t>
      </w:r>
    </w:p>
    <w:p w:rsidR="00000000" w:rsidRPr="002C662E" w:rsidP="002C662E">
      <w:pPr>
        <w:pStyle w:val="ListBullet"/>
      </w:pPr>
      <w:r w:rsidRPr="002C662E">
        <w:t>cleaning materials and equipment:</w:t>
      </w:r>
    </w:p>
    <w:p w:rsidR="00000000" w:rsidRPr="002C662E" w:rsidP="002C662E">
      <w:pPr>
        <w:pStyle w:val="ListBullet2"/>
      </w:pPr>
      <w:r w:rsidRPr="002C662E">
        <w:t>cleaning cloths</w:t>
      </w:r>
    </w:p>
    <w:p w:rsidR="00000000" w:rsidRPr="002C662E" w:rsidP="002C662E">
      <w:pPr>
        <w:pStyle w:val="ListBullet2"/>
      </w:pPr>
      <w:r w:rsidRPr="002C662E">
        <w:t>commercial cleaning and sanitising agents and chemicals for cleaning commercial kitchens, equipment and food storage areas</w:t>
      </w:r>
    </w:p>
    <w:p w:rsidR="00000000" w:rsidRPr="002C662E" w:rsidP="002C662E">
      <w:pPr>
        <w:pStyle w:val="ListBullet2"/>
      </w:pPr>
      <w:r w:rsidRPr="002C662E">
        <w:t>dustpans and brooms</w:t>
      </w:r>
    </w:p>
    <w:p w:rsidR="00000000" w:rsidRPr="002C662E" w:rsidP="002C662E">
      <w:pPr>
        <w:pStyle w:val="ListBullet2"/>
      </w:pPr>
      <w:r w:rsidRPr="002C662E">
        <w:t>garbage bins and bags</w:t>
      </w:r>
    </w:p>
    <w:p w:rsidR="00000000" w:rsidRPr="002C662E" w:rsidP="002C662E">
      <w:pPr>
        <w:pStyle w:val="ListBullet2"/>
      </w:pPr>
      <w:r w:rsidRPr="002C662E">
        <w:t>hand towel dispenser and hand towels</w:t>
      </w:r>
    </w:p>
    <w:p w:rsidR="00000000" w:rsidRPr="002C662E" w:rsidP="002C662E">
      <w:pPr>
        <w:pStyle w:val="ListBullet2"/>
      </w:pPr>
      <w:r w:rsidRPr="002C662E">
        <w:t>mops and buckets</w:t>
      </w:r>
    </w:p>
    <w:p w:rsidR="00000000" w:rsidRPr="002C662E" w:rsidP="002C662E">
      <w:pPr>
        <w:pStyle w:val="ListBullet2"/>
      </w:pPr>
      <w:r w:rsidRPr="002C662E">
        <w:t>separate hand basin and soap for hand</w:t>
      </w:r>
      <w:r w:rsidRPr="002C662E">
        <w:t xml:space="preserve"> washing</w:t>
      </w:r>
    </w:p>
    <w:p w:rsidR="00000000" w:rsidRPr="002C662E" w:rsidP="002C662E">
      <w:pPr>
        <w:pStyle w:val="ListBullet2"/>
      </w:pPr>
      <w:r w:rsidRPr="002C662E">
        <w:t>sponges, brushes and scourers</w:t>
      </w:r>
    </w:p>
    <w:p w:rsidR="00000000" w:rsidRPr="002C662E" w:rsidP="002C662E">
      <w:pPr>
        <w:pStyle w:val="ListBullet2"/>
      </w:pPr>
      <w:r w:rsidRPr="002C662E">
        <w:t>tea towels</w:t>
      </w:r>
    </w:p>
    <w:p w:rsidR="00000000" w:rsidRPr="002C662E" w:rsidP="002C662E">
      <w:pPr>
        <w:pStyle w:val="ListBullet"/>
      </w:pPr>
      <w:r w:rsidRPr="002C662E">
        <w:t>organisational specifications:</w:t>
      </w:r>
    </w:p>
    <w:p w:rsidR="00000000" w:rsidRPr="002C662E" w:rsidP="002C662E">
      <w:pPr>
        <w:pStyle w:val="ListBullet2"/>
      </w:pPr>
      <w:r w:rsidRPr="002C662E">
        <w:t>equipment manufacturer instructions</w:t>
      </w:r>
    </w:p>
    <w:p w:rsidR="00000000" w:rsidRPr="002C662E" w:rsidP="002C662E">
      <w:pPr>
        <w:pStyle w:val="ListBullet2"/>
      </w:pPr>
      <w:r w:rsidRPr="002C662E">
        <w:t>current commercial stock control procedures and documentation for ordering, monitoring and maintaining stock</w:t>
      </w:r>
    </w:p>
    <w:p w:rsidR="00000000" w:rsidRPr="002C662E" w:rsidP="002C662E">
      <w:pPr>
        <w:pStyle w:val="ListBullet2"/>
      </w:pPr>
      <w:r w:rsidRPr="002C662E">
        <w:t>mise en place lists and standard recipes</w:t>
      </w:r>
    </w:p>
    <w:p w:rsidR="00000000" w:rsidRPr="002C662E" w:rsidP="002C662E">
      <w:pPr>
        <w:pStyle w:val="ListBullet2"/>
      </w:pPr>
      <w:r w:rsidRPr="002C662E">
        <w:t>food safety plans</w:t>
      </w:r>
    </w:p>
    <w:p w:rsidR="00000000" w:rsidRPr="002C662E" w:rsidP="002C662E">
      <w:pPr>
        <w:pStyle w:val="ListBullet2"/>
      </w:pPr>
      <w:r w:rsidRPr="002C662E">
        <w:t>safety data sheets (SDS) for cleaning agents and chemicals</w:t>
      </w:r>
    </w:p>
    <w:p w:rsidR="00000000" w:rsidRPr="002C662E" w:rsidP="002C662E">
      <w:pPr>
        <w:pStyle w:val="ListBullet"/>
      </w:pPr>
      <w:r w:rsidRPr="002C662E">
        <w:t>diverse and comprehensive range of perishable food supplies for commercial cookery or catering operations.</w:t>
      </w:r>
    </w:p>
    <w:p w:rsidR="00000000" w:rsidRPr="002C662E" w:rsidP="007D3903">
      <w:pPr>
        <w:pStyle w:val="BodyText"/>
      </w:pPr>
      <w:r w:rsidRPr="002C662E">
        <w:t>Assessors must satisfy the Sta</w:t>
      </w:r>
      <w:r w:rsidRPr="002C662E">
        <w:t>ndards for Registered Training Organisations’ requirements for assessors and:</w:t>
      </w:r>
    </w:p>
    <w:p w:rsidR="00000000" w:rsidRPr="002C662E" w:rsidP="002C662E">
      <w:pPr>
        <w:pStyle w:val="ListBullet"/>
      </w:pPr>
      <w:r w:rsidRPr="002C662E">
        <w:t>have achieved the Certificate III or Certificate IV in Commercial Cookery, or Certificate III or IV in Catering Operations, or their successors; or</w:t>
      </w:r>
    </w:p>
    <w:p w:rsidR="00000000" w:rsidRPr="002C662E" w:rsidP="007D3903">
      <w:pPr>
        <w:pStyle w:val="BodyText"/>
      </w:pPr>
      <w:r w:rsidRPr="002C662E">
        <w:t>hold a trade certificate as a</w:t>
      </w:r>
      <w:r w:rsidRPr="002C662E">
        <w:t xml:space="preserve"> cook or chef or equivalent;</w:t>
      </w:r>
      <w:r>
        <w:t xml:space="preserve"> </w:t>
      </w:r>
      <w:r w:rsidRPr="002C662E">
        <w:t>and</w:t>
      </w:r>
    </w:p>
    <w:p w:rsidR="00000000" w:rsidRPr="002C662E" w:rsidP="002C662E">
      <w:pPr>
        <w:pStyle w:val="ListBullet"/>
      </w:pPr>
      <w:r w:rsidRPr="002C662E">
        <w:t>have worked in industry for at least three years where they have applied the skills and knowledge of this unit of competency.</w:t>
      </w:r>
    </w:p>
    <w:p w:rsidR="00000000" w:rsidRPr="002C662E" w:rsidP="002C662E">
      <w:pPr>
        <w:pStyle w:val="AllowPageBreak"/>
      </w:pPr>
    </w:p>
    <w:p w:rsidR="00000000" w:rsidRPr="002C662E" w:rsidP="002C662E">
      <w:pPr>
        <w:pStyle w:val="Heading1"/>
      </w:pPr>
      <w:bookmarkStart w:id="5" w:name="O_1208362"/>
      <w:bookmarkEnd w:id="5"/>
      <w:r w:rsidRPr="002C662E">
        <w:t>Links</w:t>
      </w:r>
    </w:p>
    <w:p w:rsidR="00000000" w:rsidRPr="002C662E" w:rsidP="007D3903">
      <w:pPr>
        <w:pStyle w:val="BodyText"/>
      </w:pPr>
      <w:r w:rsidRPr="002C6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A60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662E" w:rsidP="002C662E"/>
    <w:sectPr w:rsidSect="002C6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2E" w:rsidRPr="007D3903" w:rsidP="007D3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3" w:rsidP="002C6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903" w:rsidP="002C6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3903" w:rsidP="002C6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62E" w:rsidRPr="007D3903" w:rsidP="007D3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3" w:rsidRPr="002D2AF8" w:rsidP="002C6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SITHCCC032 Produce cook-chill and cook-freeze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D3903" w:rsidP="002C6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EC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8EC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4B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62E"/>
  </w:style>
  <w:style w:type="character" w:customStyle="1" w:styleId="Heading1Char">
    <w:name w:val="Heading 1 Char"/>
    <w:basedOn w:val="DefaultParagraphFont"/>
    <w:link w:val="Heading1"/>
    <w:rsid w:val="002C6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6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6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66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6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62E"/>
    <w:rPr>
      <w:b/>
      <w:spacing w:val="0"/>
    </w:rPr>
  </w:style>
  <w:style w:type="paragraph" w:customStyle="1" w:styleId="SuperTitle">
    <w:name w:val="SuperTitle"/>
    <w:basedOn w:val="Title"/>
    <w:rsid w:val="002C6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62E"/>
    <w:rPr>
      <w:i/>
    </w:rPr>
  </w:style>
  <w:style w:type="paragraph" w:styleId="Caption">
    <w:name w:val="caption"/>
    <w:basedOn w:val="BodyText"/>
    <w:next w:val="Normal"/>
    <w:qFormat/>
    <w:rsid w:val="002C6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62E"/>
  </w:style>
  <w:style w:type="paragraph" w:styleId="TableofFigures">
    <w:name w:val="table of figures"/>
    <w:basedOn w:val="Normal"/>
    <w:next w:val="Normal"/>
    <w:semiHidden/>
    <w:rsid w:val="002C6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6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662E"/>
    <w:rPr>
      <w:rFonts w:ascii="Wingdings" w:hAnsi="Wingdings"/>
    </w:rPr>
  </w:style>
  <w:style w:type="paragraph" w:customStyle="1" w:styleId="TableHeading">
    <w:name w:val="Table Heading"/>
    <w:basedOn w:val="HeadingBase"/>
    <w:rsid w:val="002C6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62E"/>
    <w:rPr>
      <w:color w:val="0033CC"/>
      <w:u w:val="none"/>
    </w:rPr>
  </w:style>
  <w:style w:type="paragraph" w:customStyle="1" w:styleId="BodyTextRight">
    <w:name w:val="Body Text Right"/>
    <w:basedOn w:val="BodyText"/>
    <w:rsid w:val="002C6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6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62E"/>
    <w:rPr>
      <w:sz w:val="32"/>
    </w:rPr>
  </w:style>
  <w:style w:type="paragraph" w:customStyle="1" w:styleId="HeadingProcedure">
    <w:name w:val="Heading Procedure"/>
    <w:basedOn w:val="HeadingBase"/>
    <w:next w:val="Normal"/>
    <w:rsid w:val="002C6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62E"/>
    <w:pPr>
      <w:spacing w:before="60" w:after="60"/>
    </w:pPr>
  </w:style>
  <w:style w:type="paragraph" w:styleId="ListContinue">
    <w:name w:val="List Continue"/>
    <w:basedOn w:val="List"/>
    <w:rsid w:val="002C662E"/>
    <w:pPr>
      <w:ind w:firstLine="0"/>
    </w:pPr>
  </w:style>
  <w:style w:type="paragraph" w:customStyle="1" w:styleId="ListNote">
    <w:name w:val="List Note"/>
    <w:basedOn w:val="List"/>
    <w:rsid w:val="002C6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62E"/>
    <w:rPr>
      <w:rFonts w:ascii="Courier New" w:hAnsi="Courier New"/>
    </w:rPr>
  </w:style>
  <w:style w:type="paragraph" w:customStyle="1" w:styleId="NoteBullet">
    <w:name w:val="Note Bullet"/>
    <w:basedOn w:val="Note"/>
    <w:rsid w:val="002C6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6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6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62E"/>
    <w:rPr>
      <w:b/>
      <w:smallCaps/>
    </w:rPr>
  </w:style>
  <w:style w:type="paragraph" w:customStyle="1" w:styleId="TableListNumber">
    <w:name w:val="Table List Number"/>
    <w:basedOn w:val="ListNumber"/>
    <w:rsid w:val="002C6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62E"/>
    <w:pPr>
      <w:numPr>
        <w:numId w:val="10"/>
      </w:numPr>
    </w:pPr>
  </w:style>
  <w:style w:type="paragraph" w:customStyle="1" w:styleId="ListAlpha2">
    <w:name w:val="List Alpha 2"/>
    <w:basedOn w:val="List2"/>
    <w:rsid w:val="002C662E"/>
    <w:pPr>
      <w:numPr>
        <w:numId w:val="9"/>
      </w:numPr>
    </w:pPr>
  </w:style>
  <w:style w:type="paragraph" w:styleId="List2">
    <w:name w:val="List 2"/>
    <w:basedOn w:val="BodyText"/>
    <w:rsid w:val="002C6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6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66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662E"/>
    <w:pPr>
      <w:numPr>
        <w:numId w:val="5"/>
      </w:numPr>
    </w:pPr>
  </w:style>
  <w:style w:type="paragraph" w:styleId="ListContinue2">
    <w:name w:val="List Continue 2"/>
    <w:basedOn w:val="List2"/>
    <w:rsid w:val="002C662E"/>
    <w:pPr>
      <w:ind w:firstLine="0"/>
    </w:pPr>
  </w:style>
  <w:style w:type="paragraph" w:styleId="ListContinue3">
    <w:name w:val="List Continue 3"/>
    <w:basedOn w:val="List3"/>
    <w:rsid w:val="002C662E"/>
    <w:pPr>
      <w:ind w:left="1021" w:firstLine="0"/>
    </w:pPr>
  </w:style>
  <w:style w:type="paragraph" w:styleId="ListContinue4">
    <w:name w:val="List Continue 4"/>
    <w:basedOn w:val="List4"/>
    <w:rsid w:val="002C662E"/>
    <w:pPr>
      <w:ind w:firstLine="0"/>
    </w:pPr>
  </w:style>
  <w:style w:type="paragraph" w:styleId="ListContinue5">
    <w:name w:val="List Continue 5"/>
    <w:basedOn w:val="List5"/>
    <w:rsid w:val="002C662E"/>
    <w:pPr>
      <w:ind w:firstLine="0"/>
    </w:pPr>
  </w:style>
  <w:style w:type="paragraph" w:styleId="ListNumber3">
    <w:name w:val="List Number 3"/>
    <w:basedOn w:val="List3"/>
    <w:rsid w:val="002C662E"/>
    <w:pPr>
      <w:numPr>
        <w:numId w:val="6"/>
      </w:numPr>
    </w:pPr>
  </w:style>
  <w:style w:type="paragraph" w:styleId="ListNumber4">
    <w:name w:val="List Number 4"/>
    <w:basedOn w:val="List4"/>
    <w:rsid w:val="002C662E"/>
    <w:pPr>
      <w:numPr>
        <w:numId w:val="7"/>
      </w:numPr>
    </w:pPr>
  </w:style>
  <w:style w:type="paragraph" w:styleId="ListNumber5">
    <w:name w:val="List Number 5"/>
    <w:basedOn w:val="List5"/>
    <w:rsid w:val="002C662E"/>
    <w:pPr>
      <w:numPr>
        <w:numId w:val="8"/>
      </w:numPr>
    </w:pPr>
  </w:style>
  <w:style w:type="paragraph" w:styleId="BlockText">
    <w:name w:val="Block Text"/>
    <w:basedOn w:val="Normal"/>
    <w:rsid w:val="002C6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62E"/>
    <w:rPr>
      <w:sz w:val="16"/>
      <w:vertAlign w:val="superscript"/>
    </w:rPr>
  </w:style>
  <w:style w:type="character" w:customStyle="1" w:styleId="Symbols">
    <w:name w:val="Symbols"/>
    <w:basedOn w:val="DefaultParagraphFont"/>
    <w:rsid w:val="002C662E"/>
    <w:rPr>
      <w:rFonts w:ascii="Symbol" w:hAnsi="Symbol"/>
    </w:rPr>
  </w:style>
  <w:style w:type="character" w:customStyle="1" w:styleId="MenuOptions">
    <w:name w:val="Menu Options"/>
    <w:basedOn w:val="DefaultParagraphFont"/>
    <w:rsid w:val="002C6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62E"/>
    <w:rPr>
      <w:b/>
    </w:rPr>
  </w:style>
  <w:style w:type="character" w:customStyle="1" w:styleId="Underlined">
    <w:name w:val="Underlined"/>
    <w:basedOn w:val="DefaultParagraphFont"/>
    <w:rsid w:val="002C662E"/>
    <w:rPr>
      <w:u w:val="single"/>
    </w:rPr>
  </w:style>
  <w:style w:type="paragraph" w:customStyle="1" w:styleId="TableBodyTextRight">
    <w:name w:val="Table Body Text Right"/>
    <w:basedOn w:val="TableBodyText"/>
    <w:rsid w:val="002C6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62E"/>
    <w:rPr>
      <w:sz w:val="18"/>
    </w:rPr>
  </w:style>
  <w:style w:type="paragraph" w:customStyle="1" w:styleId="BodySmallRight">
    <w:name w:val="Body Small Right"/>
    <w:basedOn w:val="BodyTextRight"/>
    <w:rsid w:val="002C662E"/>
    <w:rPr>
      <w:sz w:val="18"/>
      <w:szCs w:val="18"/>
    </w:rPr>
  </w:style>
  <w:style w:type="paragraph" w:customStyle="1" w:styleId="MarginEdition">
    <w:name w:val="Margin Edition"/>
    <w:basedOn w:val="MarginNote"/>
    <w:rsid w:val="002C6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62E"/>
    <w:rPr>
      <w:sz w:val="2"/>
      <w:szCs w:val="2"/>
    </w:rPr>
  </w:style>
  <w:style w:type="character" w:customStyle="1" w:styleId="Small">
    <w:name w:val="Small"/>
    <w:basedOn w:val="DefaultParagraphFont"/>
    <w:rsid w:val="002C662E"/>
    <w:rPr>
      <w:sz w:val="16"/>
    </w:rPr>
  </w:style>
  <w:style w:type="paragraph" w:customStyle="1" w:styleId="WideTable">
    <w:name w:val="Wide Table"/>
    <w:basedOn w:val="Normal"/>
    <w:rsid w:val="002C6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62E"/>
  </w:style>
  <w:style w:type="paragraph" w:styleId="Quote">
    <w:name w:val="Quote"/>
    <w:basedOn w:val="Heading1"/>
    <w:link w:val="QuoteChar"/>
    <w:qFormat/>
    <w:rsid w:val="002C6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62E"/>
    <w:pPr>
      <w:pageBreakBefore/>
    </w:pPr>
  </w:style>
  <w:style w:type="paragraph" w:customStyle="1" w:styleId="Border">
    <w:name w:val="Border"/>
    <w:basedOn w:val="Normal"/>
    <w:qFormat/>
    <w:rsid w:val="002C6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62E"/>
    <w:rPr>
      <w:u w:val="single"/>
    </w:rPr>
  </w:style>
  <w:style w:type="character" w:customStyle="1" w:styleId="BoldandItalics">
    <w:name w:val="Bold and Italics"/>
    <w:qFormat/>
    <w:rsid w:val="002C662E"/>
    <w:rPr>
      <w:b/>
      <w:i/>
      <w:u w:val="none"/>
    </w:rPr>
  </w:style>
  <w:style w:type="paragraph" w:styleId="BalloonText">
    <w:name w:val="Balloon Text"/>
    <w:basedOn w:val="Normal"/>
    <w:link w:val="BalloonTextChar"/>
    <w:rsid w:val="002C6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62E"/>
    <w:pPr>
      <w:spacing w:before="0" w:after="0"/>
    </w:pPr>
  </w:style>
  <w:style w:type="paragraph" w:customStyle="1" w:styleId="BodyTextBold">
    <w:name w:val="Body Text Bold"/>
    <w:basedOn w:val="BodyText"/>
    <w:qFormat/>
    <w:rsid w:val="002C662E"/>
    <w:rPr>
      <w:b/>
    </w:rPr>
  </w:style>
  <w:style w:type="character" w:styleId="Hyperlink">
    <w:name w:val="Hyperlink"/>
    <w:basedOn w:val="DefaultParagraphFont"/>
    <w:uiPriority w:val="99"/>
    <w:unhideWhenUsed/>
    <w:rsid w:val="007D3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4830</Characters>
  <Application>Microsoft Office Word</Application>
  <DocSecurity>0</DocSecurity>
  <Lines>185</Lines>
  <Paragraphs>180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SITHCCC032 Produce cook-chill and cook-freeze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