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95B" w:rsidP="00EF6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SITHCCC027 Prepare dishes using basic methods of cookery</w:t>
      </w:r>
      <w:r>
        <w:fldChar w:fldCharType="end"/>
      </w:r>
    </w:p>
    <w:p w:rsidR="00EF695B" w:rsidP="00EF695B">
      <w:pPr>
        <w:pStyle w:val="Version"/>
        <w:sectPr w:rsidSect="002D17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798" w:rsidP="002D1798">
      <w:pPr>
        <w:pStyle w:val="SuperHeading"/>
      </w:pPr>
      <w:r w:rsidRPr="002D1798">
        <w:t>Assessment Requirements for SITHCCC027 Prepare dishes using basic methods of cookery</w:t>
      </w:r>
    </w:p>
    <w:p w:rsidR="00000000" w:rsidRPr="002D1798" w:rsidP="002D1798">
      <w:pPr>
        <w:pStyle w:val="Heading1"/>
      </w:pPr>
      <w:bookmarkStart w:id="1" w:name="O_1208261"/>
      <w:bookmarkEnd w:id="1"/>
      <w:r w:rsidRPr="002D1798">
        <w:t>Modification History</w:t>
      </w:r>
    </w:p>
    <w:p w:rsidR="00000000" w:rsidRPr="002D1798" w:rsidP="00EF695B">
      <w:pPr>
        <w:pStyle w:val="BodyText"/>
      </w:pPr>
      <w:r w:rsidRPr="002D1798">
        <w:t>Not applicable.</w:t>
      </w:r>
    </w:p>
    <w:p w:rsidR="00000000" w:rsidRPr="002D1798" w:rsidP="002D1798">
      <w:pPr>
        <w:pStyle w:val="Heading1"/>
      </w:pPr>
      <w:bookmarkStart w:id="2" w:name="O_1208262"/>
      <w:bookmarkEnd w:id="2"/>
      <w:r w:rsidRPr="002D1798">
        <w:t>Performance Evidence</w:t>
      </w:r>
    </w:p>
    <w:p w:rsidR="00000000" w:rsidRPr="002D1798" w:rsidP="00EF695B">
      <w:pPr>
        <w:pStyle w:val="BodyText"/>
      </w:pPr>
      <w:r w:rsidRPr="002D1798">
        <w:t>Evidence of the ability t</w:t>
      </w:r>
      <w:r w:rsidRPr="002D1798">
        <w:t>o complete tasks outlined in elements and performance criteria of this unit in the context of the job role, and:</w:t>
      </w:r>
    </w:p>
    <w:p w:rsidR="00000000" w:rsidRPr="002D1798" w:rsidP="002D1798">
      <w:pPr>
        <w:pStyle w:val="ListBullet"/>
      </w:pPr>
      <w:r w:rsidRPr="002D1798">
        <w:t>use each of the following cookery methods at least once to prepare at least six finished dishes (at least once across preparation of the six f</w:t>
      </w:r>
      <w:r w:rsidRPr="002D1798">
        <w:t xml:space="preserve">inished dishes): </w:t>
      </w:r>
    </w:p>
    <w:p w:rsidR="00000000" w:rsidRPr="002D1798" w:rsidP="002D1798">
      <w:pPr>
        <w:pStyle w:val="ListBullet2"/>
      </w:pPr>
      <w:r w:rsidRPr="002D1798">
        <w:t>baking</w:t>
      </w:r>
    </w:p>
    <w:p w:rsidR="00000000" w:rsidRPr="002D1798" w:rsidP="002D1798">
      <w:pPr>
        <w:pStyle w:val="ListBullet2"/>
      </w:pPr>
      <w:r w:rsidRPr="002D1798">
        <w:t>blanching</w:t>
      </w:r>
    </w:p>
    <w:p w:rsidR="00000000" w:rsidRPr="002D1798" w:rsidP="002D1798">
      <w:pPr>
        <w:pStyle w:val="ListBullet2"/>
      </w:pPr>
      <w:r w:rsidRPr="002D1798">
        <w:t>boiling</w:t>
      </w:r>
    </w:p>
    <w:p w:rsidR="00000000" w:rsidRPr="002D1798" w:rsidP="002D1798">
      <w:pPr>
        <w:pStyle w:val="ListBullet2"/>
      </w:pPr>
      <w:r w:rsidRPr="002D1798">
        <w:t>braising</w:t>
      </w:r>
    </w:p>
    <w:p w:rsidR="00000000" w:rsidRPr="002D1798" w:rsidP="002D1798">
      <w:pPr>
        <w:pStyle w:val="ListBullet2"/>
      </w:pPr>
      <w:r w:rsidRPr="002D1798">
        <w:t>deep-frying</w:t>
      </w:r>
    </w:p>
    <w:p w:rsidR="00000000" w:rsidRPr="002D1798" w:rsidP="002D1798">
      <w:pPr>
        <w:pStyle w:val="ListBullet2"/>
      </w:pPr>
      <w:r w:rsidRPr="002D1798">
        <w:t>grilling</w:t>
      </w:r>
    </w:p>
    <w:p w:rsidR="00000000" w:rsidRPr="002D1798" w:rsidP="002D1798">
      <w:pPr>
        <w:pStyle w:val="ListBullet2"/>
      </w:pPr>
      <w:r w:rsidRPr="002D1798">
        <w:t>poaching</w:t>
      </w:r>
    </w:p>
    <w:p w:rsidR="00000000" w:rsidRPr="002D1798" w:rsidP="002D1798">
      <w:pPr>
        <w:pStyle w:val="ListBullet2"/>
      </w:pPr>
      <w:r w:rsidRPr="002D1798">
        <w:t>roasting</w:t>
      </w:r>
    </w:p>
    <w:p w:rsidR="00000000" w:rsidRPr="002D1798" w:rsidP="002D1798">
      <w:pPr>
        <w:pStyle w:val="ListBullet2"/>
      </w:pPr>
      <w:r w:rsidRPr="002D1798">
        <w:t>shallow frying</w:t>
      </w:r>
    </w:p>
    <w:p w:rsidR="00000000" w:rsidRPr="002D1798" w:rsidP="002D1798">
      <w:pPr>
        <w:pStyle w:val="ListBullet2"/>
      </w:pPr>
      <w:r w:rsidRPr="002D1798">
        <w:t>sous vide</w:t>
      </w:r>
    </w:p>
    <w:p w:rsidR="00000000" w:rsidRPr="002D1798" w:rsidP="002D1798">
      <w:pPr>
        <w:pStyle w:val="ListBullet2"/>
      </w:pPr>
      <w:r w:rsidRPr="002D1798">
        <w:t>steaming</w:t>
      </w:r>
    </w:p>
    <w:p w:rsidR="00000000" w:rsidRPr="002D1798" w:rsidP="002D1798">
      <w:pPr>
        <w:pStyle w:val="ListBullet2"/>
      </w:pPr>
      <w:r w:rsidRPr="002D1798">
        <w:t>stewing</w:t>
      </w:r>
    </w:p>
    <w:p w:rsidR="00000000" w:rsidRPr="002D1798" w:rsidP="002D1798">
      <w:pPr>
        <w:pStyle w:val="ListBullet"/>
      </w:pPr>
      <w:r w:rsidRPr="002D1798">
        <w:t xml:space="preserve">complete mise en place activities and follow standard recipes to prepare dishes that use of </w:t>
      </w:r>
      <w:r w:rsidRPr="002D1798">
        <w:t>each of the following major food types at least once when preparing the above six dishes (at least once across preparation of the above six dishes):</w:t>
      </w:r>
    </w:p>
    <w:p w:rsidR="00000000" w:rsidRPr="002D1798" w:rsidP="002D1798">
      <w:pPr>
        <w:pStyle w:val="ListBullet2"/>
      </w:pPr>
      <w:r w:rsidRPr="002D1798">
        <w:t>dairy products</w:t>
      </w:r>
    </w:p>
    <w:p w:rsidR="00000000" w:rsidRPr="002D1798" w:rsidP="002D1798">
      <w:pPr>
        <w:pStyle w:val="ListBullet2"/>
      </w:pPr>
      <w:r w:rsidRPr="002D1798">
        <w:t>dry goods</w:t>
      </w:r>
    </w:p>
    <w:p w:rsidR="00000000" w:rsidRPr="002D1798" w:rsidP="002D1798">
      <w:pPr>
        <w:pStyle w:val="ListBullet2"/>
      </w:pPr>
      <w:r w:rsidRPr="002D1798">
        <w:t>frozen goods</w:t>
      </w:r>
    </w:p>
    <w:p w:rsidR="00000000" w:rsidRPr="002D1798" w:rsidP="002D1798">
      <w:pPr>
        <w:pStyle w:val="ListBullet2"/>
      </w:pPr>
      <w:r w:rsidRPr="002D1798">
        <w:t>fruit</w:t>
      </w:r>
    </w:p>
    <w:p w:rsidR="00000000" w:rsidRPr="002D1798" w:rsidP="002D1798">
      <w:pPr>
        <w:pStyle w:val="ListBullet2"/>
      </w:pPr>
      <w:r w:rsidRPr="002D1798">
        <w:t>meat</w:t>
      </w:r>
    </w:p>
    <w:p w:rsidR="00000000" w:rsidRPr="002D1798" w:rsidP="002D1798">
      <w:pPr>
        <w:pStyle w:val="ListBullet2"/>
      </w:pPr>
      <w:r w:rsidRPr="002D1798">
        <w:t>poultry</w:t>
      </w:r>
    </w:p>
    <w:p w:rsidR="00000000" w:rsidRPr="002D1798" w:rsidP="002D1798">
      <w:pPr>
        <w:pStyle w:val="ListBullet2"/>
      </w:pPr>
      <w:r w:rsidRPr="002D1798">
        <w:t>seafood</w:t>
      </w:r>
    </w:p>
    <w:p w:rsidR="00000000" w:rsidRPr="002D1798" w:rsidP="002D1798">
      <w:pPr>
        <w:pStyle w:val="ListBullet2"/>
      </w:pPr>
      <w:r w:rsidRPr="002D1798">
        <w:t>vegetables</w:t>
      </w:r>
    </w:p>
    <w:p w:rsidR="00000000" w:rsidRPr="002D1798" w:rsidP="002D1798">
      <w:pPr>
        <w:pStyle w:val="ListBullet"/>
      </w:pPr>
      <w:r w:rsidRPr="002D1798">
        <w:t>use food safety practices for</w:t>
      </w:r>
      <w:r w:rsidRPr="002D1798">
        <w:t xml:space="preserve"> handling and storing food </w:t>
      </w:r>
    </w:p>
    <w:p w:rsidR="00000000" w:rsidRPr="002D1798" w:rsidP="002D1798">
      <w:pPr>
        <w:pStyle w:val="ListBullet"/>
      </w:pPr>
      <w:r w:rsidRPr="002D1798">
        <w:t>prepare, plate and present two portions each of the six finished dishes above:</w:t>
      </w:r>
    </w:p>
    <w:p w:rsidR="00000000" w:rsidRPr="002D1798" w:rsidP="002D1798">
      <w:pPr>
        <w:pStyle w:val="ListBullet2"/>
      </w:pPr>
      <w:r w:rsidRPr="002D1798">
        <w:t>within commercial time constraints and deadlines</w:t>
      </w:r>
    </w:p>
    <w:p w:rsidR="00000000" w:rsidRPr="002D1798" w:rsidP="002D1798">
      <w:pPr>
        <w:pStyle w:val="ListBullet2"/>
      </w:pPr>
      <w:r w:rsidRPr="002D1798">
        <w:t>demonstrating portion control procedures</w:t>
      </w:r>
    </w:p>
    <w:p w:rsidR="00000000" w:rsidRPr="002D1798" w:rsidP="002D1798">
      <w:pPr>
        <w:pStyle w:val="ListBullet2"/>
      </w:pPr>
      <w:r w:rsidRPr="002D1798">
        <w:t xml:space="preserve">responding to at least one special customer request. </w:t>
      </w:r>
    </w:p>
    <w:p w:rsidR="00000000" w:rsidRPr="002D1798" w:rsidP="002D1798">
      <w:pPr>
        <w:pStyle w:val="AllowPageBreak"/>
      </w:pPr>
    </w:p>
    <w:p w:rsidR="00000000" w:rsidRPr="002D1798" w:rsidP="002D1798">
      <w:pPr>
        <w:pStyle w:val="Heading1"/>
      </w:pPr>
      <w:bookmarkStart w:id="3" w:name="O_1208263"/>
      <w:bookmarkEnd w:id="3"/>
      <w:r w:rsidRPr="002D1798">
        <w:t>Knowledge Evidence</w:t>
      </w:r>
    </w:p>
    <w:p w:rsidR="00000000" w:rsidRPr="002D1798" w:rsidP="00EF695B">
      <w:pPr>
        <w:pStyle w:val="BodyText"/>
      </w:pPr>
      <w:r w:rsidRPr="002D1798">
        <w:t>Demonstrated knowledge required to complete the tasks outlined in elements and performance criteria of this unit:</w:t>
      </w:r>
    </w:p>
    <w:p w:rsidR="00000000" w:rsidRPr="002D1798" w:rsidP="002D1798">
      <w:pPr>
        <w:pStyle w:val="ListBullet"/>
      </w:pPr>
      <w:r w:rsidRPr="002D1798">
        <w:t>characteristics of the major food types listed in the Performance Evidence</w:t>
      </w:r>
    </w:p>
    <w:p w:rsidR="00000000" w:rsidRPr="002D1798" w:rsidP="002D1798">
      <w:pPr>
        <w:pStyle w:val="ListBullet"/>
      </w:pPr>
      <w:r w:rsidRPr="002D1798">
        <w:t>effects of cookery methods on</w:t>
      </w:r>
      <w:r w:rsidRPr="002D1798">
        <w:t xml:space="preserve"> the major food types listed in the Performance Evidence</w:t>
      </w:r>
    </w:p>
    <w:p w:rsidR="00000000" w:rsidRPr="002D1798" w:rsidP="002D1798">
      <w:pPr>
        <w:pStyle w:val="ListBullet"/>
      </w:pPr>
      <w:r w:rsidRPr="002D1798">
        <w:t>desired outcome when applying cookery methods listed in the Performance Evidence to the major food types listed in the Performance Evidence</w:t>
      </w:r>
    </w:p>
    <w:p w:rsidR="00000000" w:rsidRPr="002D1798" w:rsidP="002D1798">
      <w:pPr>
        <w:pStyle w:val="ListBullet"/>
      </w:pPr>
      <w:r w:rsidRPr="002D1798">
        <w:t>meaning and role of mise en place in the process of prepari</w:t>
      </w:r>
      <w:r w:rsidRPr="002D1798">
        <w:t>ng, cooking and presenting food</w:t>
      </w:r>
    </w:p>
    <w:p w:rsidR="00000000" w:rsidRPr="002D1798" w:rsidP="002D1798">
      <w:pPr>
        <w:pStyle w:val="ListBullet"/>
      </w:pPr>
      <w:r w:rsidRPr="002D1798">
        <w:t>essential culinary terms relating to the cookery methods described in the Performance Evidence</w:t>
      </w:r>
    </w:p>
    <w:p w:rsidR="00000000" w:rsidRPr="002D1798" w:rsidP="002D1798">
      <w:pPr>
        <w:pStyle w:val="ListBullet"/>
      </w:pPr>
      <w:r w:rsidRPr="002D1798">
        <w:t>contents of date codes and rotation labels for stock</w:t>
      </w:r>
    </w:p>
    <w:p w:rsidR="00000000" w:rsidRPr="002D1798" w:rsidP="002D1798">
      <w:pPr>
        <w:pStyle w:val="ListBullet"/>
      </w:pPr>
      <w:r w:rsidRPr="002D1798">
        <w:t>safe operational practices using essential functions and features of equipme</w:t>
      </w:r>
      <w:r w:rsidRPr="002D1798">
        <w:t>nt used in the above cookery methods.</w:t>
      </w:r>
    </w:p>
    <w:p w:rsidR="00000000" w:rsidRPr="002D1798" w:rsidP="002D1798">
      <w:pPr>
        <w:pStyle w:val="AllowPageBreak"/>
      </w:pPr>
    </w:p>
    <w:p w:rsidR="00000000" w:rsidRPr="002D1798" w:rsidP="002D1798">
      <w:pPr>
        <w:pStyle w:val="Heading1"/>
      </w:pPr>
      <w:bookmarkStart w:id="4" w:name="O_1208264"/>
      <w:bookmarkEnd w:id="4"/>
      <w:r w:rsidRPr="002D1798">
        <w:t>Assessment Conditions</w:t>
      </w:r>
    </w:p>
    <w:p w:rsidR="00000000" w:rsidRPr="002D1798" w:rsidP="00EF695B">
      <w:pPr>
        <w:pStyle w:val="BodyText"/>
      </w:pPr>
      <w:r w:rsidRPr="002D1798">
        <w:t>Skills must be demonstrated in an operational commercial kitchen. This can be:</w:t>
      </w:r>
    </w:p>
    <w:p w:rsidR="00000000" w:rsidRPr="002D1798" w:rsidP="002D1798">
      <w:pPr>
        <w:pStyle w:val="ListBullet"/>
      </w:pPr>
      <w:r w:rsidRPr="002D1798">
        <w:t>an industry workplace; or</w:t>
      </w:r>
    </w:p>
    <w:p w:rsidR="00000000" w:rsidRPr="002D1798" w:rsidP="002D1798">
      <w:pPr>
        <w:pStyle w:val="ListBullet"/>
      </w:pPr>
      <w:r w:rsidRPr="002D1798">
        <w:t>a simulated industry environment, such as an industry-realistic training kitchen servicing customers.</w:t>
      </w:r>
    </w:p>
    <w:p w:rsidR="00000000" w:rsidRPr="002D1798" w:rsidP="00EF695B">
      <w:pPr>
        <w:pStyle w:val="BodyText"/>
      </w:pPr>
      <w:r w:rsidRPr="002D1798">
        <w:t>Assessment must ensure access to:</w:t>
      </w:r>
    </w:p>
    <w:p w:rsidR="00000000" w:rsidRPr="002D1798" w:rsidP="002D1798">
      <w:pPr>
        <w:pStyle w:val="ListBullet"/>
      </w:pPr>
      <w:r w:rsidRPr="002D1798">
        <w:t>fixtures and large equipment:</w:t>
      </w:r>
    </w:p>
    <w:p w:rsidR="00000000" w:rsidRPr="002D1798" w:rsidP="002D1798">
      <w:pPr>
        <w:pStyle w:val="ListBullet2"/>
      </w:pPr>
      <w:r w:rsidRPr="002D1798">
        <w:t>commercial grade work benches (1.5 m per person)</w:t>
      </w:r>
    </w:p>
    <w:p w:rsidR="00000000" w:rsidRPr="002D1798" w:rsidP="002D1798">
      <w:pPr>
        <w:pStyle w:val="ListBullet2"/>
      </w:pPr>
      <w:r w:rsidRPr="002D1798">
        <w:t xml:space="preserve">commercial oven and trays (one per two </w:t>
      </w:r>
      <w:r w:rsidRPr="002D1798">
        <w:t>persons)</w:t>
      </w:r>
    </w:p>
    <w:p w:rsidR="00000000" w:rsidRPr="002D1798" w:rsidP="002D1798">
      <w:pPr>
        <w:pStyle w:val="ListBullet2"/>
      </w:pPr>
      <w:r w:rsidRPr="002D1798">
        <w:t>commercial refrigeration facilities:</w:t>
      </w:r>
    </w:p>
    <w:p w:rsidR="00000000" w:rsidRPr="002D1798" w:rsidP="002D1798">
      <w:pPr>
        <w:pStyle w:val="ListBullet3"/>
      </w:pPr>
      <w:r w:rsidRPr="002D1798">
        <w:t>cool room or fridge</w:t>
      </w:r>
    </w:p>
    <w:p w:rsidR="00000000" w:rsidRPr="002D1798" w:rsidP="002D1798">
      <w:pPr>
        <w:pStyle w:val="ListBullet3"/>
      </w:pPr>
      <w:r w:rsidRPr="002D1798">
        <w:t>freezer</w:t>
      </w:r>
    </w:p>
    <w:p w:rsidR="00000000" w:rsidRPr="002D1798" w:rsidP="002D1798">
      <w:pPr>
        <w:pStyle w:val="ListBullet2"/>
      </w:pPr>
      <w:r w:rsidRPr="002D1798">
        <w:t>commercial:</w:t>
      </w:r>
    </w:p>
    <w:p w:rsidR="00000000" w:rsidRPr="002D1798" w:rsidP="002D1798">
      <w:pPr>
        <w:pStyle w:val="ListBullet3"/>
      </w:pPr>
      <w:r w:rsidRPr="002D1798">
        <w:t>blender</w:t>
      </w:r>
    </w:p>
    <w:p w:rsidR="00000000" w:rsidRPr="002D1798" w:rsidP="002D1798">
      <w:pPr>
        <w:pStyle w:val="ListBullet3"/>
      </w:pPr>
      <w:r w:rsidRPr="002D1798">
        <w:t>planetary mixer</w:t>
      </w:r>
    </w:p>
    <w:p w:rsidR="00000000" w:rsidRPr="002D1798" w:rsidP="002D1798">
      <w:pPr>
        <w:pStyle w:val="ListBullet2"/>
      </w:pPr>
      <w:r w:rsidRPr="002D1798">
        <w:t>deep-fryer</w:t>
      </w:r>
    </w:p>
    <w:p w:rsidR="00000000" w:rsidRPr="002D1798" w:rsidP="002D1798">
      <w:pPr>
        <w:pStyle w:val="ListBullet2"/>
      </w:pPr>
      <w:r w:rsidRPr="002D1798">
        <w:t>designated storage areas for dry goods and perishables</w:t>
      </w:r>
    </w:p>
    <w:p w:rsidR="00000000" w:rsidRPr="002D1798" w:rsidP="002D1798">
      <w:pPr>
        <w:pStyle w:val="ListBullet2"/>
      </w:pPr>
      <w:r w:rsidRPr="002D1798">
        <w:t>sink</w:t>
      </w:r>
    </w:p>
    <w:p w:rsidR="00000000" w:rsidRPr="002D1798" w:rsidP="002D1798">
      <w:pPr>
        <w:pStyle w:val="ListBullet2"/>
      </w:pPr>
      <w:r w:rsidRPr="002D1798">
        <w:t>gas, electric or induction stove top (two burners per person)</w:t>
      </w:r>
    </w:p>
    <w:p w:rsidR="00000000" w:rsidRPr="002D1798" w:rsidP="002D1798">
      <w:pPr>
        <w:pStyle w:val="ListBullet2"/>
      </w:pPr>
      <w:r w:rsidRPr="002D1798">
        <w:t>hot plate or griddle</w:t>
      </w:r>
    </w:p>
    <w:p w:rsidR="00000000" w:rsidRPr="002D1798" w:rsidP="002D1798">
      <w:pPr>
        <w:pStyle w:val="ListBullet2"/>
      </w:pPr>
      <w:r w:rsidRPr="002D1798">
        <w:t>cryovac machine</w:t>
      </w:r>
    </w:p>
    <w:p w:rsidR="00000000" w:rsidRPr="002D1798" w:rsidP="002D1798">
      <w:pPr>
        <w:pStyle w:val="ListBullet2"/>
      </w:pPr>
      <w:r w:rsidRPr="002D1798">
        <w:t>salamander (one per eight persons)</w:t>
      </w:r>
    </w:p>
    <w:p w:rsidR="00000000" w:rsidRPr="002D1798" w:rsidP="002D1798">
      <w:pPr>
        <w:pStyle w:val="ListBullet2"/>
      </w:pPr>
      <w:r w:rsidRPr="002D1798">
        <w:t>flat or char grill (one per eight persons)</w:t>
      </w:r>
    </w:p>
    <w:p w:rsidR="00000000" w:rsidRPr="002D1798" w:rsidP="002D1798">
      <w:pPr>
        <w:pStyle w:val="ListBullet2"/>
      </w:pPr>
      <w:r w:rsidRPr="002D1798">
        <w:t>water bath</w:t>
      </w:r>
    </w:p>
    <w:p w:rsidR="00000000" w:rsidRPr="002D1798" w:rsidP="002D1798">
      <w:pPr>
        <w:pStyle w:val="ListBullet"/>
      </w:pPr>
      <w:r w:rsidRPr="002D1798">
        <w:t>small equipment:</w:t>
      </w:r>
    </w:p>
    <w:p w:rsidR="00000000" w:rsidRPr="002D1798" w:rsidP="002D1798">
      <w:pPr>
        <w:pStyle w:val="ListBullet2"/>
      </w:pPr>
      <w:r w:rsidRPr="002D1798">
        <w:t>baking sheets and trays</w:t>
      </w:r>
    </w:p>
    <w:p w:rsidR="00000000" w:rsidRPr="002D1798" w:rsidP="002D1798">
      <w:pPr>
        <w:pStyle w:val="ListBullet2"/>
      </w:pPr>
      <w:r w:rsidRPr="002D1798">
        <w:t>colander</w:t>
      </w:r>
    </w:p>
    <w:p w:rsidR="00000000" w:rsidRPr="002D1798" w:rsidP="002D1798">
      <w:pPr>
        <w:pStyle w:val="ListBullet2"/>
      </w:pPr>
      <w:r w:rsidRPr="002D1798">
        <w:t>containers for hot and cold food</w:t>
      </w:r>
    </w:p>
    <w:p w:rsidR="00000000" w:rsidRPr="002D1798" w:rsidP="002D1798">
      <w:pPr>
        <w:pStyle w:val="ListBullet2"/>
      </w:pPr>
      <w:r w:rsidRPr="002D1798">
        <w:t>cutting boards</w:t>
      </w:r>
    </w:p>
    <w:p w:rsidR="00000000" w:rsidRPr="002D1798" w:rsidP="002D1798">
      <w:pPr>
        <w:pStyle w:val="ListBullet2"/>
      </w:pPr>
      <w:r w:rsidRPr="002D1798">
        <w:t>grater</w:t>
      </w:r>
    </w:p>
    <w:p w:rsidR="00000000" w:rsidRPr="002D1798" w:rsidP="002D1798">
      <w:pPr>
        <w:pStyle w:val="ListBullet2"/>
      </w:pPr>
      <w:r w:rsidRPr="002D1798">
        <w:t>knife sharpening equipment:</w:t>
      </w:r>
    </w:p>
    <w:p w:rsidR="00000000" w:rsidRPr="002D1798" w:rsidP="002D1798">
      <w:pPr>
        <w:pStyle w:val="ListBullet3"/>
      </w:pPr>
      <w:r w:rsidRPr="002D1798">
        <w:t xml:space="preserve">sharpening steel </w:t>
      </w:r>
    </w:p>
    <w:p w:rsidR="00000000" w:rsidRPr="002D1798" w:rsidP="002D1798">
      <w:pPr>
        <w:pStyle w:val="ListBullet3"/>
      </w:pPr>
      <w:r w:rsidRPr="002D1798">
        <w:t>sharpening stone</w:t>
      </w:r>
    </w:p>
    <w:p w:rsidR="00000000" w:rsidRPr="002D1798" w:rsidP="002D1798">
      <w:pPr>
        <w:pStyle w:val="ListBullet2"/>
      </w:pPr>
      <w:r w:rsidRPr="002D1798">
        <w:t>knives:</w:t>
      </w:r>
    </w:p>
    <w:p w:rsidR="00000000" w:rsidRPr="002D1798" w:rsidP="002D1798">
      <w:pPr>
        <w:pStyle w:val="ListBullet3"/>
      </w:pPr>
      <w:r w:rsidRPr="002D1798">
        <w:t>bread knife</w:t>
      </w:r>
    </w:p>
    <w:p w:rsidR="00000000" w:rsidRPr="002D1798" w:rsidP="002D1798">
      <w:pPr>
        <w:pStyle w:val="ListBullet3"/>
      </w:pPr>
      <w:r w:rsidRPr="002D1798">
        <w:t>chef’s knife</w:t>
      </w:r>
    </w:p>
    <w:p w:rsidR="00000000" w:rsidRPr="002D1798" w:rsidP="002D1798">
      <w:pPr>
        <w:pStyle w:val="ListBullet3"/>
      </w:pPr>
      <w:r w:rsidRPr="002D1798">
        <w:t>filleting knife</w:t>
      </w:r>
    </w:p>
    <w:p w:rsidR="00000000" w:rsidRPr="002D1798" w:rsidP="002D1798">
      <w:pPr>
        <w:pStyle w:val="ListBullet3"/>
      </w:pPr>
      <w:r w:rsidRPr="002D1798">
        <w:t>palette knife</w:t>
      </w:r>
    </w:p>
    <w:p w:rsidR="00000000" w:rsidRPr="002D1798" w:rsidP="002D1798">
      <w:pPr>
        <w:pStyle w:val="ListBullet3"/>
      </w:pPr>
      <w:r w:rsidRPr="002D1798">
        <w:t>paring knife</w:t>
      </w:r>
    </w:p>
    <w:p w:rsidR="00000000" w:rsidRPr="002D1798" w:rsidP="002D1798">
      <w:pPr>
        <w:pStyle w:val="ListBullet3"/>
      </w:pPr>
      <w:r w:rsidRPr="002D1798">
        <w:t>utility knife</w:t>
      </w:r>
    </w:p>
    <w:p w:rsidR="00000000" w:rsidRPr="002D1798" w:rsidP="002D1798">
      <w:pPr>
        <w:pStyle w:val="ListBullet2"/>
      </w:pPr>
      <w:r w:rsidRPr="002D1798">
        <w:t>measures:</w:t>
      </w:r>
    </w:p>
    <w:p w:rsidR="00000000" w:rsidRPr="002D1798" w:rsidP="002D1798">
      <w:pPr>
        <w:pStyle w:val="ListBullet3"/>
      </w:pPr>
      <w:r w:rsidRPr="002D1798">
        <w:t>measuring jugs</w:t>
      </w:r>
    </w:p>
    <w:p w:rsidR="00000000" w:rsidRPr="002D1798" w:rsidP="002D1798">
      <w:pPr>
        <w:pStyle w:val="ListBullet3"/>
      </w:pPr>
      <w:r w:rsidRPr="002D1798">
        <w:t>measuring spoons</w:t>
      </w:r>
    </w:p>
    <w:p w:rsidR="00000000" w:rsidRPr="002D1798" w:rsidP="002D1798">
      <w:pPr>
        <w:pStyle w:val="ListBullet3"/>
      </w:pPr>
      <w:r w:rsidRPr="002D1798">
        <w:t>portion control scoops</w:t>
      </w:r>
    </w:p>
    <w:p w:rsidR="00000000" w:rsidRPr="002D1798" w:rsidP="002D1798">
      <w:pPr>
        <w:pStyle w:val="ListBullet2"/>
      </w:pPr>
      <w:r w:rsidRPr="002D1798">
        <w:t>mortar and pestle</w:t>
      </w:r>
    </w:p>
    <w:p w:rsidR="00000000" w:rsidRPr="002D1798" w:rsidP="002D1798">
      <w:pPr>
        <w:pStyle w:val="ListBullet2"/>
      </w:pPr>
      <w:r w:rsidRPr="002D1798">
        <w:t>mouli</w:t>
      </w:r>
    </w:p>
    <w:p w:rsidR="00000000" w:rsidRPr="002D1798" w:rsidP="002D1798">
      <w:pPr>
        <w:pStyle w:val="ListBullet2"/>
      </w:pPr>
      <w:r w:rsidRPr="002D1798">
        <w:t xml:space="preserve">pots </w:t>
      </w:r>
      <w:r w:rsidRPr="002D1798">
        <w:t>and pans</w:t>
      </w:r>
    </w:p>
    <w:p w:rsidR="00000000" w:rsidRPr="002D1798" w:rsidP="002D1798">
      <w:pPr>
        <w:pStyle w:val="ListBullet2"/>
      </w:pPr>
      <w:r w:rsidRPr="002D1798">
        <w:t>service-ware:</w:t>
      </w:r>
    </w:p>
    <w:p w:rsidR="00000000" w:rsidRPr="002D1798" w:rsidP="002D1798">
      <w:pPr>
        <w:pStyle w:val="ListBullet3"/>
      </w:pPr>
      <w:r w:rsidRPr="002D1798">
        <w:t>crockery</w:t>
      </w:r>
    </w:p>
    <w:p w:rsidR="00000000" w:rsidRPr="002D1798" w:rsidP="002D1798">
      <w:pPr>
        <w:pStyle w:val="ListBullet3"/>
      </w:pPr>
      <w:r w:rsidRPr="002D1798">
        <w:t>cutlery and serving utensils</w:t>
      </w:r>
    </w:p>
    <w:p w:rsidR="00000000" w:rsidRPr="002D1798" w:rsidP="002D1798">
      <w:pPr>
        <w:pStyle w:val="ListBullet2"/>
      </w:pPr>
      <w:r w:rsidRPr="002D1798">
        <w:t>scoops, skimmers and spiders</w:t>
      </w:r>
    </w:p>
    <w:p w:rsidR="00000000" w:rsidRPr="002D1798" w:rsidP="002D1798">
      <w:pPr>
        <w:pStyle w:val="ListBullet2"/>
      </w:pPr>
      <w:r w:rsidRPr="002D1798">
        <w:t>scales</w:t>
      </w:r>
    </w:p>
    <w:p w:rsidR="00000000" w:rsidRPr="002D1798" w:rsidP="002D1798">
      <w:pPr>
        <w:pStyle w:val="ListBullet2"/>
      </w:pPr>
      <w:r w:rsidRPr="002D1798">
        <w:t>stainless steel bowls</w:t>
      </w:r>
    </w:p>
    <w:p w:rsidR="00000000" w:rsidRPr="002D1798" w:rsidP="002D1798">
      <w:pPr>
        <w:pStyle w:val="ListBullet2"/>
      </w:pPr>
      <w:r w:rsidRPr="002D1798">
        <w:t>small utensils:</w:t>
      </w:r>
    </w:p>
    <w:p w:rsidR="00000000" w:rsidRPr="002D1798" w:rsidP="002D1798">
      <w:pPr>
        <w:pStyle w:val="ListBullet3"/>
      </w:pPr>
      <w:r w:rsidRPr="002D1798">
        <w:t>sieve</w:t>
      </w:r>
    </w:p>
    <w:p w:rsidR="00000000" w:rsidRPr="002D1798" w:rsidP="002D1798">
      <w:pPr>
        <w:pStyle w:val="ListBullet3"/>
      </w:pPr>
      <w:r w:rsidRPr="002D1798">
        <w:t>pastry brush</w:t>
      </w:r>
    </w:p>
    <w:p w:rsidR="00000000" w:rsidRPr="002D1798" w:rsidP="002D1798">
      <w:pPr>
        <w:pStyle w:val="ListBullet3"/>
      </w:pPr>
      <w:r w:rsidRPr="002D1798">
        <w:t>peelers, corers and slicers</w:t>
      </w:r>
    </w:p>
    <w:p w:rsidR="00000000" w:rsidRPr="002D1798" w:rsidP="002D1798">
      <w:pPr>
        <w:pStyle w:val="ListBullet3"/>
      </w:pPr>
      <w:r w:rsidRPr="002D1798">
        <w:t>strainers and chinois</w:t>
      </w:r>
    </w:p>
    <w:p w:rsidR="00000000" w:rsidRPr="002D1798" w:rsidP="002D1798">
      <w:pPr>
        <w:pStyle w:val="ListBullet3"/>
      </w:pPr>
      <w:r w:rsidRPr="002D1798">
        <w:t>scraper</w:t>
      </w:r>
    </w:p>
    <w:p w:rsidR="00000000" w:rsidRPr="002D1798" w:rsidP="002D1798">
      <w:pPr>
        <w:pStyle w:val="ListBullet3"/>
      </w:pPr>
      <w:r w:rsidRPr="002D1798">
        <w:t>spatula</w:t>
      </w:r>
    </w:p>
    <w:p w:rsidR="00000000" w:rsidRPr="002D1798" w:rsidP="002D1798">
      <w:pPr>
        <w:pStyle w:val="ListBullet3"/>
      </w:pPr>
      <w:r w:rsidRPr="002D1798">
        <w:t>tongs and serving utensils</w:t>
      </w:r>
    </w:p>
    <w:p w:rsidR="00000000" w:rsidRPr="002D1798" w:rsidP="002D1798">
      <w:pPr>
        <w:pStyle w:val="ListBullet3"/>
      </w:pPr>
      <w:r w:rsidRPr="002D1798">
        <w:t>whisk</w:t>
      </w:r>
    </w:p>
    <w:p w:rsidR="00000000" w:rsidRPr="002D1798" w:rsidP="002D1798">
      <w:pPr>
        <w:pStyle w:val="ListBullet2"/>
      </w:pPr>
      <w:r w:rsidRPr="002D1798">
        <w:t>steamer</w:t>
      </w:r>
    </w:p>
    <w:p w:rsidR="00000000" w:rsidRPr="002D1798" w:rsidP="002D1798">
      <w:pPr>
        <w:pStyle w:val="ListBullet2"/>
      </w:pPr>
      <w:r w:rsidRPr="002D1798">
        <w:t>spoons and ladles</w:t>
      </w:r>
    </w:p>
    <w:p w:rsidR="00000000" w:rsidRPr="002D1798" w:rsidP="002D1798">
      <w:pPr>
        <w:pStyle w:val="ListBullet2"/>
      </w:pPr>
      <w:r w:rsidRPr="002D1798">
        <w:t>temperature probe</w:t>
      </w:r>
    </w:p>
    <w:p w:rsidR="00000000" w:rsidRPr="002D1798" w:rsidP="002D1798">
      <w:pPr>
        <w:pStyle w:val="ListBullet2"/>
      </w:pPr>
      <w:r w:rsidRPr="002D1798">
        <w:t>thermometer</w:t>
      </w:r>
    </w:p>
    <w:p w:rsidR="00000000" w:rsidRPr="002D1798" w:rsidP="002D1798">
      <w:pPr>
        <w:pStyle w:val="ListBullet"/>
      </w:pPr>
      <w:r w:rsidRPr="002D1798">
        <w:t>food safe gloves</w:t>
      </w:r>
    </w:p>
    <w:p w:rsidR="00000000" w:rsidRPr="002D1798" w:rsidP="002D1798">
      <w:pPr>
        <w:pStyle w:val="ListBullet"/>
      </w:pPr>
      <w:r w:rsidRPr="002D1798">
        <w:t>cleaning materials and equipment:</w:t>
      </w:r>
    </w:p>
    <w:p w:rsidR="00000000" w:rsidRPr="002D1798" w:rsidP="002D1798">
      <w:pPr>
        <w:pStyle w:val="ListBullet2"/>
      </w:pPr>
      <w:r w:rsidRPr="002D1798">
        <w:t>cleaning cloths</w:t>
      </w:r>
    </w:p>
    <w:p w:rsidR="00000000" w:rsidRPr="002D1798" w:rsidP="002D1798">
      <w:pPr>
        <w:pStyle w:val="ListBullet2"/>
      </w:pPr>
      <w:r w:rsidRPr="002D1798">
        <w:t>commercial cleaning and sanitising agents and chemicals for cleaning commercial kitchens, equipment and food storage areas</w:t>
      </w:r>
    </w:p>
    <w:p w:rsidR="00000000" w:rsidRPr="002D1798" w:rsidP="002D1798">
      <w:pPr>
        <w:pStyle w:val="ListBullet2"/>
      </w:pPr>
      <w:r w:rsidRPr="002D1798">
        <w:t>dustpans and brooms</w:t>
      </w:r>
    </w:p>
    <w:p w:rsidR="00000000" w:rsidRPr="002D1798" w:rsidP="002D1798">
      <w:pPr>
        <w:pStyle w:val="ListBullet2"/>
      </w:pPr>
      <w:r w:rsidRPr="002D1798">
        <w:t>garbage bins and bags</w:t>
      </w:r>
    </w:p>
    <w:p w:rsidR="00000000" w:rsidRPr="002D1798" w:rsidP="002D1798">
      <w:pPr>
        <w:pStyle w:val="ListBullet2"/>
      </w:pPr>
      <w:r w:rsidRPr="002D1798">
        <w:t>hand towel dispenser and hand towels</w:t>
      </w:r>
    </w:p>
    <w:p w:rsidR="00000000" w:rsidRPr="002D1798" w:rsidP="002D1798">
      <w:pPr>
        <w:pStyle w:val="ListBullet2"/>
      </w:pPr>
      <w:r w:rsidRPr="002D1798">
        <w:t>mops and buckets</w:t>
      </w:r>
    </w:p>
    <w:p w:rsidR="00000000" w:rsidRPr="002D1798" w:rsidP="002D1798">
      <w:pPr>
        <w:pStyle w:val="ListBullet2"/>
      </w:pPr>
      <w:r w:rsidRPr="002D1798">
        <w:t>separate hand basin and soap for hand washing</w:t>
      </w:r>
    </w:p>
    <w:p w:rsidR="00000000" w:rsidRPr="002D1798" w:rsidP="002D1798">
      <w:pPr>
        <w:pStyle w:val="ListBullet2"/>
      </w:pPr>
      <w:r w:rsidRPr="002D1798">
        <w:t>sponges, brushes and scourers</w:t>
      </w:r>
    </w:p>
    <w:p w:rsidR="00000000" w:rsidRPr="002D1798" w:rsidP="002D1798">
      <w:pPr>
        <w:pStyle w:val="ListBullet2"/>
      </w:pPr>
      <w:r w:rsidRPr="002D1798">
        <w:t>tea towels</w:t>
      </w:r>
    </w:p>
    <w:p w:rsidR="00000000" w:rsidRPr="002D1798" w:rsidP="002D1798">
      <w:pPr>
        <w:pStyle w:val="ListBullet"/>
      </w:pPr>
      <w:r w:rsidRPr="002D1798">
        <w:t>organisational specifications:</w:t>
      </w:r>
    </w:p>
    <w:p w:rsidR="00000000" w:rsidRPr="002D1798" w:rsidP="002D1798">
      <w:pPr>
        <w:pStyle w:val="ListBullet2"/>
      </w:pPr>
      <w:r w:rsidRPr="002D1798">
        <w:t>equipment manufacturer instructions</w:t>
      </w:r>
    </w:p>
    <w:p w:rsidR="00000000" w:rsidRPr="002D1798" w:rsidP="002D1798">
      <w:pPr>
        <w:pStyle w:val="ListBullet2"/>
      </w:pPr>
      <w:r w:rsidRPr="002D1798">
        <w:t>mise</w:t>
      </w:r>
      <w:r w:rsidRPr="002D1798">
        <w:t xml:space="preserve"> en place lists and standard recipes</w:t>
      </w:r>
    </w:p>
    <w:p w:rsidR="00000000" w:rsidRPr="002D1798" w:rsidP="002D1798">
      <w:pPr>
        <w:pStyle w:val="ListBullet2"/>
      </w:pPr>
      <w:r w:rsidRPr="002D1798">
        <w:t>food safety plan</w:t>
      </w:r>
    </w:p>
    <w:p w:rsidR="00000000" w:rsidRPr="002D1798" w:rsidP="002D1798">
      <w:pPr>
        <w:pStyle w:val="ListBullet2"/>
      </w:pPr>
      <w:r w:rsidRPr="002D1798">
        <w:t>guidelines relating to food disposal, storage and presentation requirements</w:t>
      </w:r>
    </w:p>
    <w:p w:rsidR="00000000" w:rsidRPr="002D1798" w:rsidP="002D1798">
      <w:pPr>
        <w:pStyle w:val="ListBullet2"/>
      </w:pPr>
      <w:r w:rsidRPr="002D1798">
        <w:t>safety data sheets (SDS) for cleaning agents and chemicals</w:t>
      </w:r>
    </w:p>
    <w:p w:rsidR="00000000" w:rsidRPr="002D1798" w:rsidP="002D1798">
      <w:pPr>
        <w:pStyle w:val="ListBullet2"/>
      </w:pPr>
      <w:r w:rsidRPr="002D1798">
        <w:t>temperature recording charts</w:t>
      </w:r>
    </w:p>
    <w:p w:rsidR="00000000" w:rsidRPr="002D1798" w:rsidP="002D1798">
      <w:pPr>
        <w:pStyle w:val="ListBullet2"/>
      </w:pPr>
      <w:r w:rsidRPr="002D1798">
        <w:t>work flow schedules</w:t>
      </w:r>
    </w:p>
    <w:p w:rsidR="00000000" w:rsidRPr="002D1798" w:rsidP="002D1798">
      <w:pPr>
        <w:pStyle w:val="ListBullet2"/>
      </w:pPr>
      <w:r w:rsidRPr="002D1798">
        <w:t>cleaning schedules</w:t>
      </w:r>
    </w:p>
    <w:p w:rsidR="00000000" w:rsidRPr="002D1798" w:rsidP="002D1798">
      <w:pPr>
        <w:pStyle w:val="ListBullet"/>
      </w:pPr>
      <w:r w:rsidRPr="002D1798">
        <w:t>diverse and comprehensive range of perishable food supplies for commercial cookery and catering operations as specified in the Performance Evidence.</w:t>
      </w:r>
    </w:p>
    <w:p w:rsidR="00000000" w:rsidRPr="002D1798" w:rsidP="00EF695B">
      <w:pPr>
        <w:pStyle w:val="BodyText"/>
      </w:pPr>
      <w:r w:rsidRPr="002D1798">
        <w:t>Assessors must satisfy the Standards for Registered Training Organisations’ requirements for assessors an</w:t>
      </w:r>
      <w:r w:rsidRPr="002D1798">
        <w:t>d:</w:t>
      </w:r>
    </w:p>
    <w:p w:rsidR="00000000" w:rsidRPr="002D1798" w:rsidP="002D1798">
      <w:pPr>
        <w:pStyle w:val="ListBullet"/>
      </w:pPr>
      <w:r w:rsidRPr="002D1798">
        <w:t>have achieved the Certificate III or Certificate IV in Commercial Cookery, or Certificate III or IV in Catering Operations, or Certificate III or IV in Patisserie, or their successors; or</w:t>
      </w:r>
    </w:p>
    <w:p w:rsidR="00000000" w:rsidRPr="002D1798" w:rsidP="00EF695B">
      <w:pPr>
        <w:pStyle w:val="BodyText"/>
      </w:pPr>
      <w:r w:rsidRPr="002D1798">
        <w:t>hold a trade certificate as a cook or chef or equivalent;</w:t>
      </w:r>
      <w:r>
        <w:t xml:space="preserve"> </w:t>
      </w:r>
      <w:r w:rsidRPr="002D1798">
        <w:t>and</w:t>
      </w:r>
    </w:p>
    <w:p w:rsidR="00000000" w:rsidRPr="002D1798" w:rsidP="002D1798">
      <w:pPr>
        <w:pStyle w:val="ListBullet"/>
      </w:pPr>
      <w:r w:rsidRPr="002D1798">
        <w:t>h</w:t>
      </w:r>
      <w:r w:rsidRPr="002D1798">
        <w:t>ave worked in industry for at least three years where they have applied the skills and knowledge of this unit of competency.</w:t>
      </w:r>
    </w:p>
    <w:p w:rsidR="00000000" w:rsidRPr="002D1798" w:rsidP="002D1798">
      <w:pPr>
        <w:pStyle w:val="AllowPageBreak"/>
      </w:pPr>
    </w:p>
    <w:p w:rsidR="00000000" w:rsidRPr="002D1798" w:rsidP="002D1798">
      <w:pPr>
        <w:pStyle w:val="Heading1"/>
      </w:pPr>
      <w:bookmarkStart w:id="5" w:name="O_1208267"/>
      <w:bookmarkEnd w:id="5"/>
      <w:r w:rsidRPr="002D1798">
        <w:t>Links</w:t>
      </w:r>
    </w:p>
    <w:p w:rsidR="00000000" w:rsidRPr="002D1798" w:rsidP="00EF695B">
      <w:pPr>
        <w:pStyle w:val="BodyText"/>
      </w:pPr>
      <w:r w:rsidRPr="002D17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07C6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D1798" w:rsidP="002D1798"/>
    <w:sectPr w:rsidSect="002D17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98" w:rsidRPr="00EF695B" w:rsidP="00EF6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5B" w:rsidP="002D1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95B" w:rsidP="002D1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F695B" w:rsidP="002D17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798" w:rsidRPr="00EF695B" w:rsidP="00EF6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5B" w:rsidRPr="002D2AF8" w:rsidP="002D1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SITHCCC027 Prepare dishes using basic methods of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EF695B" w:rsidP="002D17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DEA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6E6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CE1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7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7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7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7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7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7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7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7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7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7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7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798"/>
  </w:style>
  <w:style w:type="character" w:customStyle="1" w:styleId="Heading1Char">
    <w:name w:val="Heading 1 Char"/>
    <w:basedOn w:val="DefaultParagraphFont"/>
    <w:link w:val="Heading1"/>
    <w:rsid w:val="002D17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7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7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79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17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17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7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17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17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7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7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7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7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7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7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7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7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7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7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7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7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7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7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7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798"/>
    <w:rPr>
      <w:b/>
      <w:spacing w:val="0"/>
    </w:rPr>
  </w:style>
  <w:style w:type="paragraph" w:customStyle="1" w:styleId="SuperTitle">
    <w:name w:val="SuperTitle"/>
    <w:basedOn w:val="Title"/>
    <w:rsid w:val="002D17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7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7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7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7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7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7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7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7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7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7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7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798"/>
    <w:rPr>
      <w:i/>
    </w:rPr>
  </w:style>
  <w:style w:type="paragraph" w:styleId="Caption">
    <w:name w:val="caption"/>
    <w:basedOn w:val="BodyText"/>
    <w:next w:val="Normal"/>
    <w:qFormat/>
    <w:rsid w:val="002D17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7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7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798"/>
  </w:style>
  <w:style w:type="paragraph" w:styleId="TableofFigures">
    <w:name w:val="table of figures"/>
    <w:basedOn w:val="Normal"/>
    <w:next w:val="Normal"/>
    <w:semiHidden/>
    <w:rsid w:val="002D17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7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1798"/>
    <w:rPr>
      <w:rFonts w:ascii="Wingdings" w:hAnsi="Wingdings"/>
    </w:rPr>
  </w:style>
  <w:style w:type="paragraph" w:customStyle="1" w:styleId="TableHeading">
    <w:name w:val="Table Heading"/>
    <w:basedOn w:val="HeadingBase"/>
    <w:rsid w:val="002D17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798"/>
    <w:rPr>
      <w:color w:val="0033CC"/>
      <w:u w:val="none"/>
    </w:rPr>
  </w:style>
  <w:style w:type="paragraph" w:customStyle="1" w:styleId="BodyTextRight">
    <w:name w:val="Body Text Right"/>
    <w:basedOn w:val="BodyText"/>
    <w:rsid w:val="002D17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7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7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7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7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7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798"/>
    <w:rPr>
      <w:sz w:val="32"/>
    </w:rPr>
  </w:style>
  <w:style w:type="paragraph" w:customStyle="1" w:styleId="HeadingProcedure">
    <w:name w:val="Heading Procedure"/>
    <w:basedOn w:val="HeadingBase"/>
    <w:next w:val="Normal"/>
    <w:rsid w:val="002D17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798"/>
    <w:pPr>
      <w:spacing w:before="60" w:after="60"/>
    </w:pPr>
  </w:style>
  <w:style w:type="paragraph" w:styleId="ListContinue">
    <w:name w:val="List Continue"/>
    <w:basedOn w:val="List"/>
    <w:rsid w:val="002D1798"/>
    <w:pPr>
      <w:ind w:firstLine="0"/>
    </w:pPr>
  </w:style>
  <w:style w:type="paragraph" w:customStyle="1" w:styleId="ListNote">
    <w:name w:val="List Note"/>
    <w:basedOn w:val="List"/>
    <w:rsid w:val="002D17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7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7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798"/>
    <w:rPr>
      <w:rFonts w:ascii="Courier New" w:hAnsi="Courier New"/>
    </w:rPr>
  </w:style>
  <w:style w:type="paragraph" w:customStyle="1" w:styleId="NoteBullet">
    <w:name w:val="Note Bullet"/>
    <w:basedOn w:val="Note"/>
    <w:rsid w:val="002D17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7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7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7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7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17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7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798"/>
    <w:rPr>
      <w:b/>
      <w:smallCaps/>
    </w:rPr>
  </w:style>
  <w:style w:type="paragraph" w:customStyle="1" w:styleId="TableListNumber">
    <w:name w:val="Table List Number"/>
    <w:basedOn w:val="ListNumber"/>
    <w:rsid w:val="002D17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7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798"/>
    <w:pPr>
      <w:numPr>
        <w:numId w:val="10"/>
      </w:numPr>
    </w:pPr>
  </w:style>
  <w:style w:type="paragraph" w:customStyle="1" w:styleId="ListAlpha2">
    <w:name w:val="List Alpha 2"/>
    <w:basedOn w:val="List2"/>
    <w:rsid w:val="002D1798"/>
    <w:pPr>
      <w:numPr>
        <w:numId w:val="9"/>
      </w:numPr>
    </w:pPr>
  </w:style>
  <w:style w:type="paragraph" w:styleId="List2">
    <w:name w:val="List 2"/>
    <w:basedOn w:val="BodyText"/>
    <w:rsid w:val="002D17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7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7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7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17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1798"/>
    <w:pPr>
      <w:numPr>
        <w:numId w:val="5"/>
      </w:numPr>
    </w:pPr>
  </w:style>
  <w:style w:type="paragraph" w:styleId="ListContinue2">
    <w:name w:val="List Continue 2"/>
    <w:basedOn w:val="List2"/>
    <w:rsid w:val="002D1798"/>
    <w:pPr>
      <w:ind w:firstLine="0"/>
    </w:pPr>
  </w:style>
  <w:style w:type="paragraph" w:styleId="ListContinue3">
    <w:name w:val="List Continue 3"/>
    <w:basedOn w:val="List3"/>
    <w:rsid w:val="002D1798"/>
    <w:pPr>
      <w:ind w:left="1021" w:firstLine="0"/>
    </w:pPr>
  </w:style>
  <w:style w:type="paragraph" w:styleId="ListContinue4">
    <w:name w:val="List Continue 4"/>
    <w:basedOn w:val="List4"/>
    <w:rsid w:val="002D1798"/>
    <w:pPr>
      <w:ind w:firstLine="0"/>
    </w:pPr>
  </w:style>
  <w:style w:type="paragraph" w:styleId="ListContinue5">
    <w:name w:val="List Continue 5"/>
    <w:basedOn w:val="List5"/>
    <w:rsid w:val="002D1798"/>
    <w:pPr>
      <w:ind w:firstLine="0"/>
    </w:pPr>
  </w:style>
  <w:style w:type="paragraph" w:styleId="ListNumber3">
    <w:name w:val="List Number 3"/>
    <w:basedOn w:val="List3"/>
    <w:rsid w:val="002D1798"/>
    <w:pPr>
      <w:numPr>
        <w:numId w:val="6"/>
      </w:numPr>
    </w:pPr>
  </w:style>
  <w:style w:type="paragraph" w:styleId="ListNumber4">
    <w:name w:val="List Number 4"/>
    <w:basedOn w:val="List4"/>
    <w:rsid w:val="002D1798"/>
    <w:pPr>
      <w:numPr>
        <w:numId w:val="7"/>
      </w:numPr>
    </w:pPr>
  </w:style>
  <w:style w:type="paragraph" w:styleId="ListNumber5">
    <w:name w:val="List Number 5"/>
    <w:basedOn w:val="List5"/>
    <w:rsid w:val="002D1798"/>
    <w:pPr>
      <w:numPr>
        <w:numId w:val="8"/>
      </w:numPr>
    </w:pPr>
  </w:style>
  <w:style w:type="paragraph" w:styleId="BlockText">
    <w:name w:val="Block Text"/>
    <w:basedOn w:val="Normal"/>
    <w:rsid w:val="002D17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7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798"/>
    <w:rPr>
      <w:sz w:val="16"/>
      <w:vertAlign w:val="superscript"/>
    </w:rPr>
  </w:style>
  <w:style w:type="character" w:customStyle="1" w:styleId="Symbols">
    <w:name w:val="Symbols"/>
    <w:basedOn w:val="DefaultParagraphFont"/>
    <w:rsid w:val="002D1798"/>
    <w:rPr>
      <w:rFonts w:ascii="Symbol" w:hAnsi="Symbol"/>
    </w:rPr>
  </w:style>
  <w:style w:type="character" w:customStyle="1" w:styleId="MenuOptions">
    <w:name w:val="Menu Options"/>
    <w:basedOn w:val="DefaultParagraphFont"/>
    <w:rsid w:val="002D17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798"/>
    <w:rPr>
      <w:b/>
    </w:rPr>
  </w:style>
  <w:style w:type="character" w:customStyle="1" w:styleId="Underlined">
    <w:name w:val="Underlined"/>
    <w:basedOn w:val="DefaultParagraphFont"/>
    <w:rsid w:val="002D1798"/>
    <w:rPr>
      <w:u w:val="single"/>
    </w:rPr>
  </w:style>
  <w:style w:type="paragraph" w:customStyle="1" w:styleId="TableBodyTextRight">
    <w:name w:val="Table Body Text Right"/>
    <w:basedOn w:val="TableBodyText"/>
    <w:rsid w:val="002D17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798"/>
    <w:rPr>
      <w:sz w:val="18"/>
    </w:rPr>
  </w:style>
  <w:style w:type="paragraph" w:customStyle="1" w:styleId="BodySmallRight">
    <w:name w:val="Body Small Right"/>
    <w:basedOn w:val="BodyTextRight"/>
    <w:rsid w:val="002D1798"/>
    <w:rPr>
      <w:sz w:val="18"/>
      <w:szCs w:val="18"/>
    </w:rPr>
  </w:style>
  <w:style w:type="paragraph" w:customStyle="1" w:styleId="MarginEdition">
    <w:name w:val="Margin Edition"/>
    <w:basedOn w:val="MarginNote"/>
    <w:rsid w:val="002D17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798"/>
    <w:rPr>
      <w:sz w:val="2"/>
      <w:szCs w:val="2"/>
    </w:rPr>
  </w:style>
  <w:style w:type="character" w:customStyle="1" w:styleId="Small">
    <w:name w:val="Small"/>
    <w:basedOn w:val="DefaultParagraphFont"/>
    <w:rsid w:val="002D1798"/>
    <w:rPr>
      <w:sz w:val="16"/>
    </w:rPr>
  </w:style>
  <w:style w:type="paragraph" w:customStyle="1" w:styleId="WideTable">
    <w:name w:val="Wide Table"/>
    <w:basedOn w:val="Normal"/>
    <w:rsid w:val="002D17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798"/>
  </w:style>
  <w:style w:type="paragraph" w:styleId="Quote">
    <w:name w:val="Quote"/>
    <w:basedOn w:val="Heading1"/>
    <w:link w:val="QuoteChar"/>
    <w:qFormat/>
    <w:rsid w:val="002D17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7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798"/>
    <w:pPr>
      <w:pageBreakBefore/>
    </w:pPr>
  </w:style>
  <w:style w:type="paragraph" w:customStyle="1" w:styleId="Border">
    <w:name w:val="Border"/>
    <w:basedOn w:val="Normal"/>
    <w:qFormat/>
    <w:rsid w:val="002D17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7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7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7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7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7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7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7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7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798"/>
    <w:rPr>
      <w:u w:val="single"/>
    </w:rPr>
  </w:style>
  <w:style w:type="character" w:customStyle="1" w:styleId="BoldandItalics">
    <w:name w:val="Bold and Italics"/>
    <w:qFormat/>
    <w:rsid w:val="002D1798"/>
    <w:rPr>
      <w:b/>
      <w:i/>
      <w:u w:val="none"/>
    </w:rPr>
  </w:style>
  <w:style w:type="paragraph" w:styleId="BalloonText">
    <w:name w:val="Balloon Text"/>
    <w:basedOn w:val="Normal"/>
    <w:link w:val="BalloonTextChar"/>
    <w:rsid w:val="002D17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7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7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7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7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7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798"/>
    <w:pPr>
      <w:spacing w:before="0" w:after="0"/>
    </w:pPr>
  </w:style>
  <w:style w:type="paragraph" w:customStyle="1" w:styleId="BodyTextBold">
    <w:name w:val="Body Text Bold"/>
    <w:basedOn w:val="BodyText"/>
    <w:qFormat/>
    <w:rsid w:val="002D1798"/>
    <w:rPr>
      <w:b/>
    </w:rPr>
  </w:style>
  <w:style w:type="character" w:styleId="Hyperlink">
    <w:name w:val="Hyperlink"/>
    <w:basedOn w:val="DefaultParagraphFont"/>
    <w:uiPriority w:val="99"/>
    <w:unhideWhenUsed/>
    <w:rsid w:val="00EF6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4391</Characters>
  <Application>Microsoft Office Word</Application>
  <DocSecurity>0</DocSecurity>
  <Lines>168</Lines>
  <Paragraphs>159</Paragraphs>
  <ScaleCrop>false</ScaleCrop>
  <Company>Author-it Software Corporation Ltd.</Company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SITHCCC027 Prepare dishes using basic methods of cookery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2024-11-22T08:05:00Z</dcterms:created>
  <dcterms:modified xsi:type="dcterms:W3CDTF">2024-11-22T08:05:00Z</dcterms:modified>
</cp:coreProperties>
</file>