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7DD" w:rsidP="003767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SITHCCC024 Prepare and present simple dishes</w:t>
      </w:r>
      <w:r>
        <w:fldChar w:fldCharType="end"/>
      </w:r>
    </w:p>
    <w:p w:rsidR="003767DD" w:rsidP="003767DD">
      <w:pPr>
        <w:pStyle w:val="Version"/>
        <w:sectPr w:rsidSect="00B15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AFB" w:rsidP="00B15AFB">
      <w:pPr>
        <w:pStyle w:val="SuperHeading"/>
      </w:pPr>
      <w:r w:rsidRPr="00B15AFB">
        <w:t>SITHCCC024 Prepare and present simple dishes</w:t>
      </w:r>
    </w:p>
    <w:p w:rsidR="00000000" w:rsidRPr="00B15AFB" w:rsidP="00B15AFB">
      <w:pPr>
        <w:pStyle w:val="Heading1"/>
      </w:pPr>
      <w:bookmarkStart w:id="1" w:name="O_1208184"/>
      <w:bookmarkEnd w:id="1"/>
      <w:r w:rsidRPr="00B15AFB">
        <w:t>Modification History</w:t>
      </w:r>
    </w:p>
    <w:p w:rsidR="00000000" w:rsidRPr="00B15AFB" w:rsidP="003767DD">
      <w:pPr>
        <w:pStyle w:val="BodyText"/>
      </w:pPr>
      <w:r w:rsidRPr="00B15AFB">
        <w:t>Not applicable.</w:t>
      </w:r>
    </w:p>
    <w:p w:rsidR="00000000" w:rsidRPr="00B15AFB" w:rsidP="00B15AFB">
      <w:pPr>
        <w:pStyle w:val="Heading1"/>
      </w:pPr>
      <w:bookmarkStart w:id="2" w:name="O_1208185"/>
      <w:bookmarkEnd w:id="2"/>
      <w:r w:rsidRPr="00B15AFB">
        <w:t>Application</w:t>
      </w:r>
    </w:p>
    <w:p w:rsidR="00000000" w:rsidRPr="00B15AFB" w:rsidP="003767DD">
      <w:pPr>
        <w:pStyle w:val="BodyText"/>
      </w:pPr>
      <w:r w:rsidRPr="00B15AFB">
        <w:t>This unit describes the performance outcomes, skills and knowledge required to prepare and present a limited range of simple menu items following standard recipes. While some cook</w:t>
      </w:r>
      <w:r w:rsidRPr="00B15AFB">
        <w:t>ing may be involved, there is no requirement to use the full range of basic cookery methods.</w:t>
      </w:r>
    </w:p>
    <w:p w:rsidR="00000000" w:rsidRPr="00B15AFB" w:rsidP="003767DD">
      <w:pPr>
        <w:pStyle w:val="BodyText"/>
      </w:pPr>
      <w:r w:rsidRPr="00B15AFB">
        <w:t>The unit applies to operational personnel in kitchens and catering facilities who require some cooking and food preparation skills, but who are not qualified cooks</w:t>
      </w:r>
      <w:r w:rsidRPr="00B15AFB">
        <w:t xml:space="preserve">. It may apply to a hospitality or catering organisation, such as cafes, kiosks, canteens and cafeterias or to organisations where catering forms only a small part of the business operation. Dishes prepared are simple in nature, and may include fast food, </w:t>
      </w:r>
      <w:r w:rsidRPr="00B15AFB">
        <w:t>takeaway food and items that have been prepared off site and need re-thermalising.</w:t>
      </w:r>
    </w:p>
    <w:p w:rsidR="00000000" w:rsidRPr="00B15AFB" w:rsidP="003767DD">
      <w:pPr>
        <w:pStyle w:val="BodyText"/>
      </w:pPr>
      <w:r w:rsidRPr="00B15AFB">
        <w:t>It applies to individuals who work with very little independence and under close supervision. They follow predefined organisational procedures and report any discrepancies t</w:t>
      </w:r>
      <w:r w:rsidRPr="00B15AFB">
        <w:t>o a higher-level staff member for action.</w:t>
      </w:r>
    </w:p>
    <w:p w:rsidR="00000000" w:rsidRPr="00B15AFB" w:rsidP="003767DD">
      <w:pPr>
        <w:pStyle w:val="BodyText"/>
      </w:pPr>
      <w:r w:rsidRPr="00B15AFB">
        <w:t>The skills in this qualification must be applied in accordance with Commonwealth and State or Territory legislation, Australian standards and industry codes of practice.</w:t>
      </w:r>
    </w:p>
    <w:p w:rsidR="00000000" w:rsidRPr="00B15AFB" w:rsidP="003767DD">
      <w:pPr>
        <w:pStyle w:val="BodyText"/>
      </w:pPr>
      <w:r w:rsidRPr="00B15AFB">
        <w:t xml:space="preserve">No occupational licensing, certification or </w:t>
      </w:r>
      <w:r w:rsidRPr="00B15AFB">
        <w:t>specific legislative requirements apply to this unit at the time of publication.</w:t>
      </w:r>
    </w:p>
    <w:p w:rsidR="00000000" w:rsidRPr="00B15AFB" w:rsidP="00B15AFB">
      <w:pPr>
        <w:pStyle w:val="Heading1"/>
      </w:pPr>
      <w:bookmarkStart w:id="3" w:name="O_1208186"/>
      <w:bookmarkEnd w:id="3"/>
      <w:r w:rsidRPr="00B15AF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B15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5AFB" w:rsidP="00B15AFB">
            <w:pPr>
              <w:pStyle w:val="BodyText"/>
            </w:pPr>
            <w:r w:rsidRPr="00B15AFB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5AFB">
            <w:pPr>
              <w:pStyle w:val="BodyText"/>
              <w:rPr>
                <w:lang w:val="en-NZ"/>
              </w:rPr>
            </w:pPr>
            <w:r w:rsidRPr="00B15AFB">
              <w:rPr>
                <w:rStyle w:val="SpecialBold"/>
              </w:rPr>
              <w:t>Unit Title</w:t>
            </w:r>
          </w:p>
        </w:tc>
      </w:tr>
      <w:tr w:rsidTr="00B15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5AFB">
            <w:pPr>
              <w:pStyle w:val="BodyText"/>
              <w:rPr>
                <w:lang w:val="en-NZ"/>
              </w:rPr>
            </w:pPr>
            <w:r w:rsidRPr="00B15AFB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5AFB" w:rsidP="00B15AFB">
            <w:pPr>
              <w:pStyle w:val="BodyText"/>
            </w:pPr>
            <w:r w:rsidRPr="00B15AFB">
              <w:t>Use hygienic practices for food safety</w:t>
            </w:r>
          </w:p>
        </w:tc>
      </w:tr>
    </w:tbl>
    <w:p w:rsidR="00000000" w:rsidRPr="00B15AFB" w:rsidP="00B15AFB">
      <w:pPr>
        <w:pStyle w:val="BodyText"/>
      </w:pPr>
    </w:p>
    <w:p w:rsidR="00000000" w:rsidRPr="00B15AFB" w:rsidP="00B15AFB">
      <w:pPr>
        <w:pStyle w:val="AllowPageBreak"/>
      </w:pPr>
    </w:p>
    <w:p w:rsidR="00000000" w:rsidRPr="00B15AFB" w:rsidP="00B15AFB">
      <w:pPr>
        <w:pStyle w:val="Heading1"/>
      </w:pPr>
      <w:bookmarkStart w:id="4" w:name="O_1208187"/>
      <w:bookmarkEnd w:id="4"/>
      <w:r w:rsidRPr="00B15AFB">
        <w:t>Competency Field</w:t>
      </w:r>
    </w:p>
    <w:p w:rsidR="00000000" w:rsidRPr="00B15AFB" w:rsidP="003767DD">
      <w:pPr>
        <w:pStyle w:val="BodyText"/>
      </w:pPr>
      <w:r w:rsidRPr="00B15AFB">
        <w:t>Commercial Cookery and Catering</w:t>
      </w:r>
    </w:p>
    <w:p w:rsidR="00000000" w:rsidRPr="00B15AFB" w:rsidP="00B15AFB">
      <w:pPr>
        <w:pStyle w:val="Heading1"/>
      </w:pPr>
      <w:bookmarkStart w:id="5" w:name="O_1208188"/>
      <w:bookmarkEnd w:id="5"/>
      <w:r w:rsidRPr="00B15AFB">
        <w:t>Unit Sector</w:t>
      </w:r>
    </w:p>
    <w:p w:rsidR="00000000" w:rsidRPr="00B15AFB" w:rsidP="003767DD">
      <w:pPr>
        <w:pStyle w:val="BodyText"/>
      </w:pPr>
      <w:r w:rsidRPr="00B15AFB">
        <w:t>Hospitality</w:t>
      </w:r>
    </w:p>
    <w:p w:rsidR="00000000" w:rsidRPr="00B15AFB" w:rsidP="00B15AFB">
      <w:pPr>
        <w:pStyle w:val="Heading1"/>
      </w:pPr>
      <w:bookmarkStart w:id="6" w:name="O_1208189"/>
      <w:bookmarkEnd w:id="6"/>
      <w:r w:rsidRPr="00B15A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3767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AFB" w:rsidP="00B15AFB">
            <w:pPr>
              <w:pStyle w:val="BodyText"/>
            </w:pPr>
            <w:r w:rsidRPr="00B15AF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BodyText"/>
              <w:rPr>
                <w:lang w:val="en-NZ"/>
              </w:rPr>
            </w:pPr>
            <w:r w:rsidRPr="00B15AFB">
              <w:rPr>
                <w:rStyle w:val="SpecialBold"/>
              </w:rPr>
              <w:t>PERFORMANCE</w:t>
            </w:r>
            <w:r w:rsidRPr="00B15AFB">
              <w:t xml:space="preserve"> </w:t>
            </w:r>
            <w:r w:rsidRPr="00B15AFB">
              <w:rPr>
                <w:rStyle w:val="SpecialBold"/>
              </w:rPr>
              <w:t>CRITERIA</w:t>
            </w:r>
          </w:p>
        </w:tc>
      </w:tr>
      <w:tr w:rsidTr="003767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AFB" w:rsidP="00B15AFB">
            <w:pPr>
              <w:pStyle w:val="BodyText"/>
            </w:pPr>
            <w:r w:rsidRPr="00B15AFB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BodyText"/>
              <w:rPr>
                <w:lang w:val="en-NZ"/>
              </w:rPr>
            </w:pPr>
            <w:r w:rsidRPr="00B15AFB">
              <w:rPr>
                <w:rStyle w:val="Emphasis"/>
              </w:rPr>
              <w:t xml:space="preserve">Performance criteria describe the performance needed to </w:t>
            </w:r>
            <w:r w:rsidRPr="00B15AFB">
              <w:rPr>
                <w:rStyle w:val="Emphasis"/>
              </w:rPr>
              <w:t>demonstrate achievement of the element.</w:t>
            </w:r>
          </w:p>
        </w:tc>
      </w:tr>
      <w:tr w:rsidTr="003767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List"/>
              <w:rPr>
                <w:lang w:val="en-NZ"/>
              </w:rPr>
            </w:pPr>
            <w:r w:rsidRPr="00B15AFB">
              <w:t>1. 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AFB" w:rsidP="00B15AFB">
            <w:pPr>
              <w:pStyle w:val="List"/>
            </w:pPr>
            <w:r w:rsidRPr="00B15AFB">
              <w:t>1.1. Review menu or product list and recipes to determine preparation requirements for simple dishes.</w:t>
            </w:r>
          </w:p>
          <w:p w:rsidR="00000000" w:rsidRPr="00B15AFB" w:rsidP="00B15AFB">
            <w:pPr>
              <w:pStyle w:val="List"/>
            </w:pPr>
            <w:r w:rsidRPr="00B15AFB">
              <w:t>1.2. Check quantities and quality of food items and restock where necessary.</w:t>
            </w:r>
          </w:p>
          <w:p w:rsidR="00000000" w:rsidP="00B15AFB">
            <w:pPr>
              <w:pStyle w:val="List"/>
              <w:rPr>
                <w:lang w:val="en-NZ"/>
              </w:rPr>
            </w:pPr>
            <w:r w:rsidRPr="00B15AFB">
              <w:t>1.3. Complete food preparation prior to service.</w:t>
            </w:r>
          </w:p>
        </w:tc>
      </w:tr>
      <w:tr w:rsidTr="003767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List"/>
              <w:rPr>
                <w:lang w:val="en-NZ"/>
              </w:rPr>
            </w:pPr>
            <w:r w:rsidRPr="00B15AFB">
              <w:t>2.  Prepare food.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AFB" w:rsidP="00B15AFB">
            <w:pPr>
              <w:pStyle w:val="List"/>
            </w:pPr>
            <w:r w:rsidRPr="00B15AFB">
              <w:t>2.1. Select and use equipment safely and hygienically according to manufacturer instructions.</w:t>
            </w:r>
          </w:p>
          <w:p w:rsidR="00000000" w:rsidRPr="00B15AFB" w:rsidP="00B15AFB">
            <w:pPr>
              <w:pStyle w:val="List"/>
            </w:pPr>
            <w:r w:rsidRPr="00B15AFB">
              <w:t>2.2. Use appropriate cookery methods for dishes.</w:t>
            </w:r>
          </w:p>
          <w:p w:rsidR="00000000" w:rsidRPr="00B15AFB" w:rsidP="00B15AFB">
            <w:pPr>
              <w:pStyle w:val="List"/>
            </w:pPr>
            <w:r w:rsidRPr="00B15AFB">
              <w:t>2.3. Re-heat pre-prepared foods at correct te</w:t>
            </w:r>
            <w:r w:rsidRPr="00B15AFB">
              <w:t>mperature for required length of time.</w:t>
            </w:r>
          </w:p>
          <w:p w:rsidR="00000000" w:rsidRPr="00B15AFB" w:rsidP="00B15AFB">
            <w:pPr>
              <w:pStyle w:val="List"/>
            </w:pPr>
            <w:r w:rsidRPr="00B15AFB">
              <w:t>2.4. Prepare dishes with appropriate speed and timing.</w:t>
            </w:r>
          </w:p>
          <w:p w:rsidR="00000000" w:rsidP="00B15AFB">
            <w:pPr>
              <w:pStyle w:val="List"/>
              <w:rPr>
                <w:lang w:val="en-NZ"/>
              </w:rPr>
            </w:pPr>
            <w:r w:rsidRPr="00B15AFB">
              <w:t>2.5. Use portion control to maximise profitability and minimise waste.</w:t>
            </w:r>
          </w:p>
        </w:tc>
      </w:tr>
      <w:tr w:rsidTr="003767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List"/>
              <w:rPr>
                <w:lang w:val="en-NZ"/>
              </w:rPr>
            </w:pPr>
            <w:r w:rsidRPr="00B15AFB">
              <w:t>3.  Present and store food and clean work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AFB" w:rsidP="00B15AFB">
            <w:pPr>
              <w:pStyle w:val="List"/>
            </w:pPr>
            <w:r w:rsidRPr="00B15AFB">
              <w:t>3.1. Present food according to organisational guidelines.</w:t>
            </w:r>
          </w:p>
          <w:p w:rsidR="00000000" w:rsidRPr="00B15AFB" w:rsidP="00B15AFB">
            <w:pPr>
              <w:pStyle w:val="List"/>
            </w:pPr>
            <w:r w:rsidRPr="00B15AFB">
              <w:t>3.2. Display food in appropriate environmental conditions.</w:t>
            </w:r>
          </w:p>
          <w:p w:rsidR="00000000" w:rsidRPr="00B15AFB" w:rsidP="00B15AFB">
            <w:pPr>
              <w:pStyle w:val="List"/>
            </w:pPr>
            <w:r w:rsidRPr="00B15AFB">
              <w:t>3.3. Clean work area and dispose of or store surplus and re-usable by-products according to organisational procedures, environmental consid</w:t>
            </w:r>
            <w:r w:rsidRPr="00B15AFB">
              <w:t>erations, and cost-reduction initiatives.</w:t>
            </w:r>
          </w:p>
        </w:tc>
      </w:tr>
    </w:tbl>
    <w:p w:rsidR="00000000" w:rsidRPr="00B15AFB" w:rsidP="00B15AFB">
      <w:pPr>
        <w:pStyle w:val="BodyText"/>
      </w:pPr>
    </w:p>
    <w:p w:rsidR="00000000" w:rsidRPr="00B15AFB" w:rsidP="00B15AFB">
      <w:pPr>
        <w:pStyle w:val="AllowPageBreak"/>
      </w:pPr>
    </w:p>
    <w:p w:rsidR="00000000" w:rsidRPr="00B15AFB" w:rsidP="00B15AFB">
      <w:pPr>
        <w:pStyle w:val="Heading1"/>
      </w:pPr>
      <w:bookmarkStart w:id="7" w:name="O_1208190"/>
      <w:bookmarkEnd w:id="7"/>
      <w:r w:rsidRPr="00B15AF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15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BodyText"/>
              <w:rPr>
                <w:lang w:val="en-NZ"/>
              </w:rPr>
            </w:pPr>
            <w:r w:rsidRPr="00B15AF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15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AFB" w:rsidP="00B15AFB">
            <w:pPr>
              <w:pStyle w:val="BodyText"/>
            </w:pPr>
            <w:r w:rsidRPr="00B15AF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BodyText"/>
              <w:rPr>
                <w:lang w:val="en-NZ"/>
              </w:rPr>
            </w:pPr>
            <w:r w:rsidRPr="00B15AFB">
              <w:rPr>
                <w:rStyle w:val="SpecialBold"/>
              </w:rPr>
              <w:t>DESCRIPTION</w:t>
            </w:r>
          </w:p>
        </w:tc>
      </w:tr>
      <w:tr w:rsidTr="00B15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BodyText"/>
              <w:rPr>
                <w:lang w:val="en-NZ"/>
              </w:rPr>
            </w:pPr>
            <w:r w:rsidRPr="00B15AF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ListBullet"/>
              <w:rPr>
                <w:lang w:val="en-NZ"/>
              </w:rPr>
            </w:pPr>
            <w:r w:rsidRPr="00B15AFB">
              <w:t>read and interpret product information and organisational procedures regarding food preparation, display and storage requirements.</w:t>
            </w:r>
          </w:p>
        </w:tc>
      </w:tr>
      <w:tr w:rsidTr="00B15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BodyText"/>
              <w:rPr>
                <w:lang w:val="en-NZ"/>
              </w:rPr>
            </w:pPr>
            <w:r w:rsidRPr="00B15AF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ListBullet"/>
              <w:rPr>
                <w:lang w:val="en-NZ"/>
              </w:rPr>
            </w:pPr>
            <w:r w:rsidRPr="00B15AFB">
              <w:t>prepare food item restocking orders.</w:t>
            </w:r>
          </w:p>
        </w:tc>
      </w:tr>
      <w:tr w:rsidTr="00B15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BodyText"/>
              <w:rPr>
                <w:lang w:val="en-NZ"/>
              </w:rPr>
            </w:pPr>
            <w:r w:rsidRPr="00B15AF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AFB" w:rsidP="00B15AFB">
            <w:pPr>
              <w:pStyle w:val="ListBullet"/>
            </w:pPr>
            <w:r w:rsidRPr="00B15AFB">
              <w:t xml:space="preserve">weigh and measure ingredients </w:t>
            </w:r>
          </w:p>
          <w:p w:rsidR="00000000" w:rsidP="00B15AFB">
            <w:pPr>
              <w:pStyle w:val="ListBullet"/>
              <w:rPr>
                <w:lang w:val="en-NZ"/>
              </w:rPr>
            </w:pPr>
            <w:r w:rsidRPr="00B15AFB">
              <w:t>determine cooking times and temperatures.</w:t>
            </w:r>
          </w:p>
        </w:tc>
      </w:tr>
      <w:tr w:rsidTr="00B15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BodyText"/>
              <w:rPr>
                <w:lang w:val="en-NZ"/>
              </w:rPr>
            </w:pPr>
            <w:r w:rsidRPr="00B15AF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ListBullet"/>
              <w:rPr>
                <w:lang w:val="en-NZ"/>
              </w:rPr>
            </w:pPr>
            <w:r w:rsidRPr="00B15AFB">
              <w:t>efficiently sequence the stages of food preparation.</w:t>
            </w:r>
          </w:p>
        </w:tc>
      </w:tr>
      <w:tr w:rsidTr="00B15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AFB">
            <w:pPr>
              <w:pStyle w:val="BodyText"/>
              <w:rPr>
                <w:lang w:val="en-NZ"/>
              </w:rPr>
            </w:pPr>
            <w:r w:rsidRPr="00B15AF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AFB" w:rsidP="00B15AFB">
            <w:pPr>
              <w:pStyle w:val="ListBullet"/>
            </w:pPr>
            <w:r w:rsidRPr="00B15AFB">
              <w:t>use food preparation and cooking equipment.</w:t>
            </w:r>
          </w:p>
        </w:tc>
      </w:tr>
    </w:tbl>
    <w:p w:rsidR="00000000" w:rsidRPr="00B15AFB" w:rsidP="00B15AFB">
      <w:pPr>
        <w:pStyle w:val="BodyText"/>
      </w:pPr>
    </w:p>
    <w:p w:rsidR="00000000" w:rsidRPr="00B15AFB" w:rsidP="00B15AFB">
      <w:pPr>
        <w:pStyle w:val="AllowPageBreak"/>
      </w:pPr>
    </w:p>
    <w:p w:rsidR="00000000" w:rsidRPr="00B15AFB" w:rsidP="00B15AFB">
      <w:pPr>
        <w:pStyle w:val="Heading1"/>
      </w:pPr>
      <w:bookmarkStart w:id="8" w:name="O_1208192"/>
      <w:bookmarkEnd w:id="8"/>
      <w:r w:rsidRPr="00B15AFB">
        <w:t>Unit Mapping Information</w:t>
      </w:r>
    </w:p>
    <w:p w:rsidR="00000000" w:rsidRPr="00B15AFB" w:rsidP="003767DD">
      <w:pPr>
        <w:pStyle w:val="BodyText"/>
      </w:pPr>
      <w:r w:rsidRPr="00B15AFB">
        <w:t>Supersedes and is equivalent to SITHCCC002 Prepare and present simple dishes.</w:t>
      </w:r>
    </w:p>
    <w:p w:rsidR="00000000" w:rsidRPr="00B15AFB" w:rsidP="00B15AFB">
      <w:pPr>
        <w:pStyle w:val="Heading1"/>
      </w:pPr>
      <w:bookmarkStart w:id="9" w:name="O_1208199"/>
      <w:bookmarkEnd w:id="9"/>
      <w:r w:rsidRPr="00B15AFB">
        <w:t>Links</w:t>
      </w:r>
    </w:p>
    <w:p w:rsidR="00000000" w:rsidRPr="00B15AFB" w:rsidP="003767DD">
      <w:pPr>
        <w:pStyle w:val="BodyText"/>
      </w:pPr>
      <w:r w:rsidRPr="00B15A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F065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15AFB" w:rsidP="003767DD">
      <w:pPr>
        <w:pStyle w:val="BodyText"/>
        <w:sectPr w:rsidSect="00B15A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5AFB" w:rsidP="00B15AFB">
      <w:pPr>
        <w:pStyle w:val="SuperHeading"/>
      </w:pPr>
      <w:r w:rsidRPr="00B15AFB">
        <w:t>Assessment Requirements for SITHCCC024 Prepare and present simple dishes</w:t>
      </w:r>
    </w:p>
    <w:p w:rsidR="00000000" w:rsidRPr="00B15AFB" w:rsidP="00B15AFB">
      <w:pPr>
        <w:pStyle w:val="Heading1"/>
      </w:pPr>
      <w:bookmarkStart w:id="10" w:name="O_1208194"/>
      <w:bookmarkEnd w:id="10"/>
      <w:r w:rsidRPr="00B15AFB">
        <w:t>Modification History</w:t>
      </w:r>
    </w:p>
    <w:p w:rsidR="00000000" w:rsidRPr="00B15AFB" w:rsidP="003767DD">
      <w:pPr>
        <w:pStyle w:val="BodyText"/>
      </w:pPr>
      <w:r w:rsidRPr="00B15AFB">
        <w:t>Not applicable.</w:t>
      </w:r>
    </w:p>
    <w:p w:rsidR="00000000" w:rsidRPr="00B15AFB" w:rsidP="00B15AFB">
      <w:pPr>
        <w:pStyle w:val="Heading1"/>
      </w:pPr>
      <w:bookmarkStart w:id="11" w:name="O_1208195"/>
      <w:bookmarkEnd w:id="11"/>
      <w:r w:rsidRPr="00B15AFB">
        <w:t>Performance Evidence</w:t>
      </w:r>
    </w:p>
    <w:p w:rsidR="00000000" w:rsidRPr="00B15AFB" w:rsidP="003767DD">
      <w:pPr>
        <w:pStyle w:val="BodyText"/>
      </w:pPr>
      <w:r w:rsidRPr="00B15AFB">
        <w:t>Evidence of the ability to complete tasks outlined in elements and performance criteria of this unit in the context of the job role, and:</w:t>
      </w:r>
    </w:p>
    <w:p w:rsidR="00000000" w:rsidRPr="00B15AFB" w:rsidP="00B15AFB">
      <w:pPr>
        <w:pStyle w:val="ListBullet"/>
      </w:pPr>
      <w:r w:rsidRPr="00B15AFB">
        <w:t xml:space="preserve">prepare seven different simple dishes selecting one from each of the following categories: </w:t>
      </w:r>
    </w:p>
    <w:p w:rsidR="00000000" w:rsidRPr="00B15AFB" w:rsidP="00B15AFB">
      <w:pPr>
        <w:pStyle w:val="ListBullet2"/>
      </w:pPr>
      <w:r w:rsidRPr="00B15AFB">
        <w:t>baked items</w:t>
      </w:r>
    </w:p>
    <w:p w:rsidR="00000000" w:rsidRPr="00B15AFB" w:rsidP="00B15AFB">
      <w:pPr>
        <w:pStyle w:val="ListBullet2"/>
      </w:pPr>
      <w:r w:rsidRPr="00B15AFB">
        <w:t>deep-fried items</w:t>
      </w:r>
    </w:p>
    <w:p w:rsidR="00000000" w:rsidRPr="00B15AFB" w:rsidP="00B15AFB">
      <w:pPr>
        <w:pStyle w:val="ListBullet2"/>
      </w:pPr>
      <w:r w:rsidRPr="00B15AFB">
        <w:t>pasta or noodles</w:t>
      </w:r>
    </w:p>
    <w:p w:rsidR="00000000" w:rsidRPr="00B15AFB" w:rsidP="00B15AFB">
      <w:pPr>
        <w:pStyle w:val="ListBullet2"/>
      </w:pPr>
      <w:r w:rsidRPr="00B15AFB">
        <w:t>poached eggs</w:t>
      </w:r>
    </w:p>
    <w:p w:rsidR="00000000" w:rsidRPr="00B15AFB" w:rsidP="00B15AFB">
      <w:pPr>
        <w:pStyle w:val="ListBullet2"/>
      </w:pPr>
      <w:r w:rsidRPr="00B15AFB">
        <w:t>roasted items</w:t>
      </w:r>
    </w:p>
    <w:p w:rsidR="00000000" w:rsidRPr="00B15AFB" w:rsidP="00B15AFB">
      <w:pPr>
        <w:pStyle w:val="ListBullet2"/>
      </w:pPr>
      <w:r w:rsidRPr="00B15AFB">
        <w:t>salads</w:t>
      </w:r>
    </w:p>
    <w:p w:rsidR="00000000" w:rsidRPr="00B15AFB" w:rsidP="00B15AFB">
      <w:pPr>
        <w:pStyle w:val="ListBullet2"/>
      </w:pPr>
      <w:r w:rsidRPr="00B15AFB">
        <w:t xml:space="preserve">sandwiches </w:t>
      </w:r>
    </w:p>
    <w:p w:rsidR="00000000" w:rsidRPr="00B15AFB" w:rsidP="00B15AFB">
      <w:pPr>
        <w:pStyle w:val="ListBullet"/>
      </w:pPr>
      <w:r w:rsidRPr="00B15AFB">
        <w:t>use each of the following applications at least once when preparing the above seven dishes (at least once across the preparation of the seven dishes):</w:t>
      </w:r>
    </w:p>
    <w:p w:rsidR="00000000" w:rsidRPr="00B15AFB" w:rsidP="00B15AFB">
      <w:pPr>
        <w:pStyle w:val="ListBullet2"/>
      </w:pPr>
      <w:r w:rsidRPr="00B15AFB">
        <w:t>cleaning, peeling and s</w:t>
      </w:r>
      <w:r w:rsidRPr="00B15AFB">
        <w:t>licing raw food</w:t>
      </w:r>
    </w:p>
    <w:p w:rsidR="00000000" w:rsidRPr="00B15AFB" w:rsidP="00B15AFB">
      <w:pPr>
        <w:pStyle w:val="ListBullet2"/>
      </w:pPr>
      <w:r w:rsidRPr="00B15AFB">
        <w:t>batters</w:t>
      </w:r>
    </w:p>
    <w:p w:rsidR="00000000" w:rsidRPr="00B15AFB" w:rsidP="00B15AFB">
      <w:pPr>
        <w:pStyle w:val="ListBullet2"/>
      </w:pPr>
      <w:r w:rsidRPr="00B15AFB">
        <w:t xml:space="preserve">coatings </w:t>
      </w:r>
    </w:p>
    <w:p w:rsidR="00000000" w:rsidRPr="00B15AFB" w:rsidP="00B15AFB">
      <w:pPr>
        <w:pStyle w:val="ListBullet2"/>
      </w:pPr>
      <w:r w:rsidRPr="00B15AFB">
        <w:t>dressings</w:t>
      </w:r>
    </w:p>
    <w:p w:rsidR="00000000" w:rsidRPr="00B15AFB" w:rsidP="00B15AFB">
      <w:pPr>
        <w:pStyle w:val="ListBullet2"/>
      </w:pPr>
      <w:r w:rsidRPr="00B15AFB">
        <w:t>garnishes</w:t>
      </w:r>
    </w:p>
    <w:p w:rsidR="00000000" w:rsidRPr="00B15AFB" w:rsidP="00B15AFB">
      <w:pPr>
        <w:pStyle w:val="ListBullet2"/>
      </w:pPr>
      <w:r w:rsidRPr="00B15AFB">
        <w:t>marinades</w:t>
      </w:r>
    </w:p>
    <w:p w:rsidR="00000000" w:rsidRPr="00B15AFB" w:rsidP="00B15AFB">
      <w:pPr>
        <w:pStyle w:val="ListBullet"/>
      </w:pPr>
      <w:r w:rsidRPr="00B15AFB">
        <w:t xml:space="preserve">use at least six different cookery methods from the following list when preparing the above simple dishes: </w:t>
      </w:r>
    </w:p>
    <w:p w:rsidR="00000000" w:rsidRPr="00B15AFB" w:rsidP="00B15AFB">
      <w:pPr>
        <w:pStyle w:val="ListBullet2"/>
      </w:pPr>
      <w:r w:rsidRPr="00B15AFB">
        <w:t>baking</w:t>
      </w:r>
    </w:p>
    <w:p w:rsidR="00000000" w:rsidRPr="00B15AFB" w:rsidP="00B15AFB">
      <w:pPr>
        <w:pStyle w:val="ListBullet2"/>
      </w:pPr>
      <w:r w:rsidRPr="00B15AFB">
        <w:t>boiling</w:t>
      </w:r>
    </w:p>
    <w:p w:rsidR="00000000" w:rsidRPr="00B15AFB" w:rsidP="00B15AFB">
      <w:pPr>
        <w:pStyle w:val="ListBullet2"/>
      </w:pPr>
      <w:r w:rsidRPr="00B15AFB">
        <w:t>braising</w:t>
      </w:r>
    </w:p>
    <w:p w:rsidR="00000000" w:rsidRPr="00B15AFB" w:rsidP="00B15AFB">
      <w:pPr>
        <w:pStyle w:val="ListBullet2"/>
      </w:pPr>
      <w:r w:rsidRPr="00B15AFB">
        <w:t>deep-frying</w:t>
      </w:r>
    </w:p>
    <w:p w:rsidR="00000000" w:rsidRPr="00B15AFB" w:rsidP="00B15AFB">
      <w:pPr>
        <w:pStyle w:val="ListBullet2"/>
      </w:pPr>
      <w:r w:rsidRPr="00B15AFB">
        <w:t>grilling</w:t>
      </w:r>
    </w:p>
    <w:p w:rsidR="00000000" w:rsidRPr="00B15AFB" w:rsidP="00B15AFB">
      <w:pPr>
        <w:pStyle w:val="ListBullet2"/>
      </w:pPr>
      <w:r w:rsidRPr="00B15AFB">
        <w:t>poaching</w:t>
      </w:r>
    </w:p>
    <w:p w:rsidR="00000000" w:rsidRPr="00B15AFB" w:rsidP="00B15AFB">
      <w:pPr>
        <w:pStyle w:val="ListBullet2"/>
      </w:pPr>
      <w:r w:rsidRPr="00B15AFB">
        <w:t>roasting</w:t>
      </w:r>
    </w:p>
    <w:p w:rsidR="00000000" w:rsidRPr="00B15AFB" w:rsidP="00B15AFB">
      <w:pPr>
        <w:pStyle w:val="ListBullet2"/>
      </w:pPr>
      <w:r w:rsidRPr="00B15AFB">
        <w:t>shallow frying</w:t>
      </w:r>
    </w:p>
    <w:p w:rsidR="00000000" w:rsidRPr="00B15AFB" w:rsidP="00B15AFB">
      <w:pPr>
        <w:pStyle w:val="ListBullet2"/>
      </w:pPr>
      <w:r w:rsidRPr="00B15AFB">
        <w:t>steaming</w:t>
      </w:r>
    </w:p>
    <w:p w:rsidR="00000000" w:rsidRPr="00B15AFB" w:rsidP="00B15AFB">
      <w:pPr>
        <w:pStyle w:val="ListBullet2"/>
      </w:pPr>
      <w:r w:rsidRPr="00B15AFB">
        <w:t>stewing</w:t>
      </w:r>
    </w:p>
    <w:p w:rsidR="00000000" w:rsidRPr="00B15AFB" w:rsidP="00B15AFB">
      <w:pPr>
        <w:pStyle w:val="ListBullet"/>
      </w:pPr>
      <w:r w:rsidRPr="00B15AFB">
        <w:t>handle and prepare pre-prepared items requiring:</w:t>
      </w:r>
    </w:p>
    <w:p w:rsidR="00000000" w:rsidRPr="00B15AFB" w:rsidP="00B15AFB">
      <w:pPr>
        <w:pStyle w:val="ListBullet2"/>
      </w:pPr>
      <w:r w:rsidRPr="00B15AFB">
        <w:t xml:space="preserve">reconstituting </w:t>
      </w:r>
    </w:p>
    <w:p w:rsidR="00000000" w:rsidRPr="00B15AFB" w:rsidP="00B15AFB">
      <w:pPr>
        <w:pStyle w:val="ListBullet2"/>
      </w:pPr>
      <w:r w:rsidRPr="00B15AFB">
        <w:t>thawing</w:t>
      </w:r>
    </w:p>
    <w:p w:rsidR="00000000" w:rsidRPr="00B15AFB" w:rsidP="00B15AFB">
      <w:pPr>
        <w:pStyle w:val="ListBullet2"/>
      </w:pPr>
      <w:r w:rsidRPr="00B15AFB">
        <w:t>re-thermalising</w:t>
      </w:r>
    </w:p>
    <w:p w:rsidR="00000000" w:rsidRPr="00B15AFB" w:rsidP="00B15AFB">
      <w:pPr>
        <w:pStyle w:val="ListBullet"/>
      </w:pPr>
      <w:r w:rsidRPr="00B15AFB">
        <w:t>prepare, plate and present each of the above simple dishes:</w:t>
      </w:r>
    </w:p>
    <w:p w:rsidR="00000000" w:rsidRPr="00B15AFB" w:rsidP="00B15AFB">
      <w:pPr>
        <w:pStyle w:val="ListBullet2"/>
      </w:pPr>
      <w:r w:rsidRPr="00B15AFB">
        <w:t>within commercial time constraints and deadlines</w:t>
      </w:r>
    </w:p>
    <w:p w:rsidR="00000000" w:rsidRPr="00B15AFB" w:rsidP="00B15AFB">
      <w:pPr>
        <w:pStyle w:val="ListBullet2"/>
      </w:pPr>
      <w:r w:rsidRPr="00B15AFB">
        <w:t>following procedures for portion control and food safety practices when handling, storing, preparing and serving different food types</w:t>
      </w:r>
    </w:p>
    <w:p w:rsidR="00000000" w:rsidRPr="00B15AFB" w:rsidP="00B15AFB">
      <w:pPr>
        <w:pStyle w:val="ListBullet2"/>
      </w:pPr>
      <w:r w:rsidRPr="00B15AFB">
        <w:t>responding to at least one special customer request</w:t>
      </w:r>
    </w:p>
    <w:p w:rsidR="00000000" w:rsidRPr="00B15AFB" w:rsidP="00B15AFB">
      <w:pPr>
        <w:pStyle w:val="ListBullet"/>
      </w:pPr>
      <w:r w:rsidRPr="00B15AFB">
        <w:t>present simple prepared and pre-prepared food in line with organisati</w:t>
      </w:r>
      <w:r w:rsidRPr="00B15AFB">
        <w:t>onal display and food safety requirements.</w:t>
      </w:r>
    </w:p>
    <w:p w:rsidR="00000000" w:rsidRPr="00B15AFB" w:rsidP="00B15AFB">
      <w:pPr>
        <w:pStyle w:val="AllowPageBreak"/>
      </w:pPr>
    </w:p>
    <w:p w:rsidR="00000000" w:rsidRPr="00B15AFB" w:rsidP="00B15AFB">
      <w:pPr>
        <w:pStyle w:val="Heading1"/>
      </w:pPr>
      <w:bookmarkStart w:id="12" w:name="O_1208196"/>
      <w:bookmarkEnd w:id="12"/>
      <w:r w:rsidRPr="00B15AFB">
        <w:t>Knowledge Evidence</w:t>
      </w:r>
    </w:p>
    <w:p w:rsidR="00000000" w:rsidRPr="00B15AFB" w:rsidP="003767DD">
      <w:pPr>
        <w:pStyle w:val="BodyText"/>
      </w:pPr>
      <w:r w:rsidRPr="00B15AFB">
        <w:t>Demonstrated knowledge required to complete the tasks outlined in elements and performance criteria of this unit:</w:t>
      </w:r>
    </w:p>
    <w:p w:rsidR="00000000" w:rsidRPr="00B15AFB" w:rsidP="00B15AFB">
      <w:pPr>
        <w:pStyle w:val="ListBullet"/>
      </w:pPr>
      <w:r w:rsidRPr="00B15AFB">
        <w:t>characteristics of the categories of simple dishes described</w:t>
      </w:r>
      <w:r w:rsidRPr="00B15AFB">
        <w:t xml:space="preserve"> in the Performance Evidence</w:t>
      </w:r>
    </w:p>
    <w:p w:rsidR="00000000" w:rsidRPr="00B15AFB" w:rsidP="00B15AFB">
      <w:pPr>
        <w:pStyle w:val="ListBullet"/>
      </w:pPr>
      <w:r w:rsidRPr="00B15AFB">
        <w:t>processes for cookery methods described in the Performance Evidence</w:t>
      </w:r>
    </w:p>
    <w:p w:rsidR="00000000" w:rsidRPr="00B15AFB" w:rsidP="00B15AFB">
      <w:pPr>
        <w:pStyle w:val="ListBullet"/>
      </w:pPr>
      <w:r w:rsidRPr="00B15AFB">
        <w:t>methods of presenting types of food described in the Performance Evidence</w:t>
      </w:r>
    </w:p>
    <w:p w:rsidR="00000000" w:rsidRPr="00B15AFB" w:rsidP="00B15AFB">
      <w:pPr>
        <w:pStyle w:val="ListBullet"/>
      </w:pPr>
      <w:r w:rsidRPr="00B15AFB">
        <w:t>food safety practices for preparing and storing ingredients and simple dishes:</w:t>
      </w:r>
    </w:p>
    <w:p w:rsidR="00000000" w:rsidRPr="00B15AFB" w:rsidP="00B15AFB">
      <w:pPr>
        <w:pStyle w:val="ListBullet2"/>
      </w:pPr>
      <w:r w:rsidRPr="00B15AFB">
        <w:t>appropriate environmental conditions to ensure food safety</w:t>
      </w:r>
    </w:p>
    <w:p w:rsidR="00000000" w:rsidRPr="00B15AFB" w:rsidP="00B15AFB">
      <w:pPr>
        <w:pStyle w:val="ListBullet2"/>
      </w:pPr>
      <w:r w:rsidRPr="00B15AFB">
        <w:t>correct processes for re-heating pre-prepared foods</w:t>
      </w:r>
    </w:p>
    <w:p w:rsidR="00000000" w:rsidRPr="00B15AFB" w:rsidP="00B15AFB">
      <w:pPr>
        <w:pStyle w:val="ListBullet2"/>
      </w:pPr>
      <w:r w:rsidRPr="00B15AFB">
        <w:t>appropriate methods to optimise shelf life</w:t>
      </w:r>
    </w:p>
    <w:p w:rsidR="00000000" w:rsidRPr="00B15AFB" w:rsidP="00B15AFB">
      <w:pPr>
        <w:pStyle w:val="ListBullet"/>
      </w:pPr>
      <w:r w:rsidRPr="00B15AFB">
        <w:t>safe operational practices using essential functions and features of equipment used to prepare simple</w:t>
      </w:r>
      <w:r w:rsidRPr="00B15AFB">
        <w:t xml:space="preserve"> dishes.</w:t>
      </w:r>
    </w:p>
    <w:p w:rsidR="00000000" w:rsidRPr="00B15AFB" w:rsidP="00B15AFB">
      <w:pPr>
        <w:pStyle w:val="AllowPageBreak"/>
      </w:pPr>
    </w:p>
    <w:p w:rsidR="00000000" w:rsidRPr="00B15AFB" w:rsidP="00B15AFB">
      <w:pPr>
        <w:pStyle w:val="Heading1"/>
      </w:pPr>
      <w:bookmarkStart w:id="13" w:name="O_1208197"/>
      <w:bookmarkEnd w:id="13"/>
      <w:r w:rsidRPr="00B15AFB">
        <w:t>Assessment Conditions</w:t>
      </w:r>
    </w:p>
    <w:p w:rsidR="00000000" w:rsidRPr="00B15AFB" w:rsidP="003767DD">
      <w:pPr>
        <w:pStyle w:val="BodyText"/>
      </w:pPr>
      <w:r w:rsidRPr="00B15AFB">
        <w:t>Skills must be demonstrated in an operational commercial kitchen. This can be:</w:t>
      </w:r>
    </w:p>
    <w:p w:rsidR="00000000" w:rsidRPr="00B15AFB" w:rsidP="00B15AFB">
      <w:pPr>
        <w:pStyle w:val="ListBullet"/>
      </w:pPr>
      <w:r w:rsidRPr="00B15AFB">
        <w:t>an industry workplace; or</w:t>
      </w:r>
    </w:p>
    <w:p w:rsidR="00000000" w:rsidRPr="00B15AFB" w:rsidP="00B15AFB">
      <w:pPr>
        <w:pStyle w:val="ListBullet"/>
      </w:pPr>
      <w:r w:rsidRPr="00B15AFB">
        <w:t>a simulated industry environment, such as an industry-realistic training kitchen servicing customers</w:t>
      </w:r>
      <w:r w:rsidRPr="00B15AFB">
        <w:t>.</w:t>
      </w:r>
    </w:p>
    <w:p w:rsidR="00000000" w:rsidRPr="00B15AFB" w:rsidP="003767DD">
      <w:pPr>
        <w:pStyle w:val="BodyText"/>
      </w:pPr>
      <w:r w:rsidRPr="00B15AFB">
        <w:t>Assessment must ensure access to:</w:t>
      </w:r>
    </w:p>
    <w:p w:rsidR="00000000" w:rsidRPr="00B15AFB" w:rsidP="00B15AFB">
      <w:pPr>
        <w:pStyle w:val="ListBullet"/>
      </w:pPr>
      <w:r w:rsidRPr="00B15AFB">
        <w:t>fixtures and large equipment:</w:t>
      </w:r>
    </w:p>
    <w:p w:rsidR="00000000" w:rsidRPr="00B15AFB" w:rsidP="00B15AFB">
      <w:pPr>
        <w:pStyle w:val="ListBullet2"/>
      </w:pPr>
      <w:r w:rsidRPr="00B15AFB">
        <w:t>commercial grade work benches (1.5 m per person)</w:t>
      </w:r>
    </w:p>
    <w:p w:rsidR="00000000" w:rsidRPr="00B15AFB" w:rsidP="00B15AFB">
      <w:pPr>
        <w:pStyle w:val="ListBullet2"/>
      </w:pPr>
      <w:r w:rsidRPr="00B15AFB">
        <w:t>commercial oven with trays (one per two persons)</w:t>
      </w:r>
    </w:p>
    <w:p w:rsidR="00000000" w:rsidRPr="00B15AFB" w:rsidP="00B15AFB">
      <w:pPr>
        <w:pStyle w:val="ListBullet2"/>
      </w:pPr>
      <w:r w:rsidRPr="00B15AFB">
        <w:t>designated area for dry goods and perishables</w:t>
      </w:r>
    </w:p>
    <w:p w:rsidR="00000000" w:rsidRPr="00B15AFB" w:rsidP="00B15AFB">
      <w:pPr>
        <w:pStyle w:val="ListBullet2"/>
      </w:pPr>
      <w:r w:rsidRPr="00B15AFB">
        <w:t>sink</w:t>
      </w:r>
    </w:p>
    <w:p w:rsidR="00000000" w:rsidRPr="00B15AFB" w:rsidP="00B15AFB">
      <w:pPr>
        <w:pStyle w:val="ListBullet2"/>
      </w:pPr>
      <w:r w:rsidRPr="00B15AFB">
        <w:t>gas, electric or induction stove top (two burners per person)</w:t>
      </w:r>
    </w:p>
    <w:p w:rsidR="00000000" w:rsidRPr="00B15AFB" w:rsidP="00B15AFB">
      <w:pPr>
        <w:pStyle w:val="ListBullet2"/>
      </w:pPr>
      <w:r w:rsidRPr="00B15AFB">
        <w:t>food processor and mixer</w:t>
      </w:r>
    </w:p>
    <w:p w:rsidR="00000000" w:rsidRPr="00B15AFB" w:rsidP="00B15AFB">
      <w:pPr>
        <w:pStyle w:val="ListBullet2"/>
      </w:pPr>
      <w:r w:rsidRPr="00B15AFB">
        <w:t>fryer with baskets</w:t>
      </w:r>
    </w:p>
    <w:p w:rsidR="00000000" w:rsidRPr="00B15AFB" w:rsidP="00B15AFB">
      <w:pPr>
        <w:pStyle w:val="ListBullet2"/>
      </w:pPr>
      <w:r w:rsidRPr="00B15AFB">
        <w:t>grill</w:t>
      </w:r>
    </w:p>
    <w:p w:rsidR="00000000" w:rsidRPr="00B15AFB" w:rsidP="00B15AFB">
      <w:pPr>
        <w:pStyle w:val="ListBullet2"/>
      </w:pPr>
      <w:r w:rsidRPr="00B15AFB">
        <w:t xml:space="preserve">hotplate </w:t>
      </w:r>
    </w:p>
    <w:p w:rsidR="00000000" w:rsidRPr="00B15AFB" w:rsidP="00B15AFB">
      <w:pPr>
        <w:pStyle w:val="ListBullet2"/>
      </w:pPr>
      <w:r w:rsidRPr="00B15AFB">
        <w:t>microwave</w:t>
      </w:r>
    </w:p>
    <w:p w:rsidR="00000000" w:rsidRPr="00B15AFB" w:rsidP="00B15AFB">
      <w:pPr>
        <w:pStyle w:val="ListBullet2"/>
      </w:pPr>
      <w:r w:rsidRPr="00B15AFB">
        <w:t>refrigeration unit with shelving</w:t>
      </w:r>
    </w:p>
    <w:p w:rsidR="00000000" w:rsidRPr="00B15AFB" w:rsidP="00B15AFB">
      <w:pPr>
        <w:pStyle w:val="ListBullet2"/>
      </w:pPr>
      <w:r w:rsidRPr="00B15AFB">
        <w:t>water bath</w:t>
      </w:r>
    </w:p>
    <w:p w:rsidR="00000000" w:rsidRPr="00B15AFB" w:rsidP="00B15AFB">
      <w:pPr>
        <w:pStyle w:val="ListBullet"/>
      </w:pPr>
      <w:r w:rsidRPr="00B15AFB">
        <w:t>small equipment:</w:t>
      </w:r>
    </w:p>
    <w:p w:rsidR="00000000" w:rsidRPr="00B15AFB" w:rsidP="00B15AFB">
      <w:pPr>
        <w:pStyle w:val="ListBullet2"/>
      </w:pPr>
      <w:r w:rsidRPr="00B15AFB">
        <w:t>assorted pots and pans</w:t>
      </w:r>
    </w:p>
    <w:p w:rsidR="00000000" w:rsidRPr="00B15AFB" w:rsidP="00B15AFB">
      <w:pPr>
        <w:pStyle w:val="ListBullet2"/>
      </w:pPr>
      <w:r w:rsidRPr="00B15AFB">
        <w:t>blender</w:t>
      </w:r>
    </w:p>
    <w:p w:rsidR="00000000" w:rsidRPr="00B15AFB" w:rsidP="00B15AFB">
      <w:pPr>
        <w:pStyle w:val="ListBullet2"/>
      </w:pPr>
      <w:r w:rsidRPr="00B15AFB">
        <w:t>colander</w:t>
      </w:r>
    </w:p>
    <w:p w:rsidR="00000000" w:rsidRPr="00B15AFB" w:rsidP="00B15AFB">
      <w:pPr>
        <w:pStyle w:val="ListBullet2"/>
      </w:pPr>
      <w:r w:rsidRPr="00B15AFB">
        <w:t>containers for hot and cold food</w:t>
      </w:r>
    </w:p>
    <w:p w:rsidR="00000000" w:rsidRPr="00B15AFB" w:rsidP="00B15AFB">
      <w:pPr>
        <w:pStyle w:val="ListBullet2"/>
      </w:pPr>
      <w:r w:rsidRPr="00B15AFB">
        <w:t>crockery</w:t>
      </w:r>
    </w:p>
    <w:p w:rsidR="00000000" w:rsidRPr="00B15AFB" w:rsidP="00B15AFB">
      <w:pPr>
        <w:pStyle w:val="ListBullet2"/>
      </w:pPr>
      <w:r w:rsidRPr="00B15AFB">
        <w:t>cutlery</w:t>
      </w:r>
    </w:p>
    <w:p w:rsidR="00000000" w:rsidRPr="00B15AFB" w:rsidP="00B15AFB">
      <w:pPr>
        <w:pStyle w:val="ListBullet2"/>
      </w:pPr>
      <w:r w:rsidRPr="00B15AFB">
        <w:t>cutting boards</w:t>
      </w:r>
    </w:p>
    <w:p w:rsidR="00000000" w:rsidRPr="00B15AFB" w:rsidP="00B15AFB">
      <w:pPr>
        <w:pStyle w:val="ListBullet2"/>
      </w:pPr>
      <w:r w:rsidRPr="00B15AFB">
        <w:t>knife sharpening equipment:</w:t>
      </w:r>
    </w:p>
    <w:p w:rsidR="00000000" w:rsidRPr="00B15AFB" w:rsidP="00B15AFB">
      <w:pPr>
        <w:pStyle w:val="ListBullet3"/>
      </w:pPr>
      <w:r w:rsidRPr="00B15AFB">
        <w:t>sharpening steel</w:t>
      </w:r>
    </w:p>
    <w:p w:rsidR="00000000" w:rsidRPr="00B15AFB" w:rsidP="00B15AFB">
      <w:pPr>
        <w:pStyle w:val="ListBullet3"/>
      </w:pPr>
      <w:r w:rsidRPr="00B15AFB">
        <w:t>sharpening stone</w:t>
      </w:r>
    </w:p>
    <w:p w:rsidR="00000000" w:rsidRPr="00B15AFB" w:rsidP="00B15AFB">
      <w:pPr>
        <w:pStyle w:val="ListBullet2"/>
      </w:pPr>
      <w:r w:rsidRPr="00B15AFB">
        <w:t>knives:</w:t>
      </w:r>
    </w:p>
    <w:p w:rsidR="00000000" w:rsidRPr="00B15AFB" w:rsidP="00B15AFB">
      <w:pPr>
        <w:pStyle w:val="ListBullet3"/>
      </w:pPr>
      <w:r w:rsidRPr="00B15AFB">
        <w:t>bread knife</w:t>
      </w:r>
    </w:p>
    <w:p w:rsidR="00000000" w:rsidRPr="00B15AFB" w:rsidP="00B15AFB">
      <w:pPr>
        <w:pStyle w:val="ListBullet3"/>
      </w:pPr>
      <w:r w:rsidRPr="00B15AFB">
        <w:t>chef’s knife</w:t>
      </w:r>
    </w:p>
    <w:p w:rsidR="00000000" w:rsidRPr="00B15AFB" w:rsidP="00B15AFB">
      <w:pPr>
        <w:pStyle w:val="ListBullet3"/>
      </w:pPr>
      <w:r w:rsidRPr="00B15AFB">
        <w:t>palette knife</w:t>
      </w:r>
    </w:p>
    <w:p w:rsidR="00000000" w:rsidRPr="00B15AFB" w:rsidP="00B15AFB">
      <w:pPr>
        <w:pStyle w:val="ListBullet3"/>
      </w:pPr>
      <w:r w:rsidRPr="00B15AFB">
        <w:t>paring knife</w:t>
      </w:r>
    </w:p>
    <w:p w:rsidR="00000000" w:rsidRPr="00B15AFB" w:rsidP="00B15AFB">
      <w:pPr>
        <w:pStyle w:val="ListBullet3"/>
      </w:pPr>
      <w:r w:rsidRPr="00B15AFB">
        <w:t>utility knife</w:t>
      </w:r>
    </w:p>
    <w:p w:rsidR="00000000" w:rsidRPr="00B15AFB" w:rsidP="00B15AFB">
      <w:pPr>
        <w:pStyle w:val="ListBullet2"/>
      </w:pPr>
      <w:r w:rsidRPr="00B15AFB">
        <w:t>receptacles for presentation and display purposes</w:t>
      </w:r>
    </w:p>
    <w:p w:rsidR="00000000" w:rsidRPr="00B15AFB" w:rsidP="00B15AFB">
      <w:pPr>
        <w:pStyle w:val="ListBullet2"/>
      </w:pPr>
      <w:r w:rsidRPr="00B15AFB">
        <w:t>salad spinner</w:t>
      </w:r>
    </w:p>
    <w:p w:rsidR="00000000" w:rsidRPr="00B15AFB" w:rsidP="00B15AFB">
      <w:pPr>
        <w:pStyle w:val="ListBullet2"/>
      </w:pPr>
      <w:r w:rsidRPr="00B15AFB">
        <w:t>scales</w:t>
      </w:r>
    </w:p>
    <w:p w:rsidR="00000000" w:rsidRPr="00B15AFB" w:rsidP="00B15AFB">
      <w:pPr>
        <w:pStyle w:val="ListBullet2"/>
      </w:pPr>
      <w:r w:rsidRPr="00B15AFB">
        <w:t>scoops, skimmers and spiders</w:t>
      </w:r>
    </w:p>
    <w:p w:rsidR="00000000" w:rsidRPr="00B15AFB" w:rsidP="00B15AFB">
      <w:pPr>
        <w:pStyle w:val="ListBullet2"/>
      </w:pPr>
      <w:r w:rsidRPr="00B15AFB">
        <w:t xml:space="preserve">small utensils: </w:t>
      </w:r>
    </w:p>
    <w:p w:rsidR="00000000" w:rsidRPr="00B15AFB" w:rsidP="00B15AFB">
      <w:pPr>
        <w:pStyle w:val="ListBullet3"/>
      </w:pPr>
      <w:r w:rsidRPr="00B15AFB">
        <w:t>peelers, corers and slicers</w:t>
      </w:r>
    </w:p>
    <w:p w:rsidR="00000000" w:rsidRPr="00B15AFB" w:rsidP="00B15AFB">
      <w:pPr>
        <w:pStyle w:val="ListBullet3"/>
      </w:pPr>
      <w:r w:rsidRPr="00B15AFB">
        <w:t>tongs and serving utensils</w:t>
      </w:r>
    </w:p>
    <w:p w:rsidR="00000000" w:rsidRPr="00B15AFB" w:rsidP="00B15AFB">
      <w:pPr>
        <w:pStyle w:val="ListBullet3"/>
      </w:pPr>
      <w:r w:rsidRPr="00B15AFB">
        <w:t>thermometer</w:t>
      </w:r>
    </w:p>
    <w:p w:rsidR="00000000" w:rsidRPr="00B15AFB" w:rsidP="00B15AFB">
      <w:pPr>
        <w:pStyle w:val="ListBullet"/>
      </w:pPr>
      <w:r w:rsidRPr="00B15AFB">
        <w:t>food safe gloves</w:t>
      </w:r>
    </w:p>
    <w:p w:rsidR="00000000" w:rsidRPr="00B15AFB" w:rsidP="00B15AFB">
      <w:pPr>
        <w:pStyle w:val="ListBullet"/>
      </w:pPr>
      <w:r w:rsidRPr="00B15AFB">
        <w:t>cleaning materials and equipment:</w:t>
      </w:r>
    </w:p>
    <w:p w:rsidR="00000000" w:rsidRPr="00B15AFB" w:rsidP="00B15AFB">
      <w:pPr>
        <w:pStyle w:val="ListBullet2"/>
      </w:pPr>
      <w:r w:rsidRPr="00B15AFB">
        <w:t>cleaning cloths</w:t>
      </w:r>
    </w:p>
    <w:p w:rsidR="00000000" w:rsidRPr="00B15AFB" w:rsidP="00B15AFB">
      <w:pPr>
        <w:pStyle w:val="ListBullet2"/>
      </w:pPr>
      <w:r w:rsidRPr="00B15AFB">
        <w:t>commercial cleaning and sanitising agents and chemicals for cleaning commercial kitchens, equipment and food storage areas</w:t>
      </w:r>
    </w:p>
    <w:p w:rsidR="00000000" w:rsidRPr="00B15AFB" w:rsidP="00B15AFB">
      <w:pPr>
        <w:pStyle w:val="ListBullet2"/>
      </w:pPr>
      <w:r w:rsidRPr="00B15AFB">
        <w:t>dustpans and brooms</w:t>
      </w:r>
    </w:p>
    <w:p w:rsidR="00000000" w:rsidRPr="00B15AFB" w:rsidP="00B15AFB">
      <w:pPr>
        <w:pStyle w:val="ListBullet2"/>
      </w:pPr>
      <w:r w:rsidRPr="00B15AFB">
        <w:t>garbage bins and bags</w:t>
      </w:r>
    </w:p>
    <w:p w:rsidR="00000000" w:rsidRPr="00B15AFB" w:rsidP="00B15AFB">
      <w:pPr>
        <w:pStyle w:val="ListBullet2"/>
      </w:pPr>
      <w:r w:rsidRPr="00B15AFB">
        <w:t>hand towel dispenser and hand towels</w:t>
      </w:r>
    </w:p>
    <w:p w:rsidR="00000000" w:rsidRPr="00B15AFB" w:rsidP="00B15AFB">
      <w:pPr>
        <w:pStyle w:val="ListBullet2"/>
      </w:pPr>
      <w:r w:rsidRPr="00B15AFB">
        <w:t>mops and buckets</w:t>
      </w:r>
    </w:p>
    <w:p w:rsidR="00000000" w:rsidRPr="00B15AFB" w:rsidP="00B15AFB">
      <w:pPr>
        <w:pStyle w:val="ListBullet2"/>
      </w:pPr>
      <w:r w:rsidRPr="00B15AFB">
        <w:t>separate hand basin and soap for hand washing</w:t>
      </w:r>
    </w:p>
    <w:p w:rsidR="00000000" w:rsidRPr="00B15AFB" w:rsidP="00B15AFB">
      <w:pPr>
        <w:pStyle w:val="ListBullet2"/>
      </w:pPr>
      <w:r w:rsidRPr="00B15AFB">
        <w:t>sponges, brushes and scourers</w:t>
      </w:r>
    </w:p>
    <w:p w:rsidR="00000000" w:rsidRPr="00B15AFB" w:rsidP="00B15AFB">
      <w:pPr>
        <w:pStyle w:val="ListBullet2"/>
      </w:pPr>
      <w:r w:rsidRPr="00B15AFB">
        <w:t xml:space="preserve">tea towels </w:t>
      </w:r>
    </w:p>
    <w:p w:rsidR="00000000" w:rsidRPr="00B15AFB" w:rsidP="00B15AFB">
      <w:pPr>
        <w:pStyle w:val="ListBullet"/>
      </w:pPr>
      <w:r w:rsidRPr="00B15AFB">
        <w:t>organisational specifications:</w:t>
      </w:r>
    </w:p>
    <w:p w:rsidR="00000000" w:rsidRPr="00B15AFB" w:rsidP="00B15AFB">
      <w:pPr>
        <w:pStyle w:val="ListBullet2"/>
      </w:pPr>
      <w:r w:rsidRPr="00B15AFB">
        <w:t>equipment manufacturer instructions</w:t>
      </w:r>
    </w:p>
    <w:p w:rsidR="00000000" w:rsidRPr="00B15AFB" w:rsidP="00B15AFB">
      <w:pPr>
        <w:pStyle w:val="ListBullet2"/>
      </w:pPr>
      <w:r w:rsidRPr="00B15AFB">
        <w:t>mise en place lists and standard recipes</w:t>
      </w:r>
    </w:p>
    <w:p w:rsidR="00000000" w:rsidRPr="00B15AFB" w:rsidP="00B15AFB">
      <w:pPr>
        <w:pStyle w:val="ListBullet2"/>
      </w:pPr>
      <w:r w:rsidRPr="00B15AFB">
        <w:t>food safety plan</w:t>
      </w:r>
    </w:p>
    <w:p w:rsidR="00000000" w:rsidRPr="00B15AFB" w:rsidP="00B15AFB">
      <w:pPr>
        <w:pStyle w:val="ListBullet2"/>
      </w:pPr>
      <w:r w:rsidRPr="00B15AFB">
        <w:t>guidelines relating to food disposal, sto</w:t>
      </w:r>
      <w:r w:rsidRPr="00B15AFB">
        <w:t>rage and presentation requirements</w:t>
      </w:r>
    </w:p>
    <w:p w:rsidR="00000000" w:rsidRPr="00B15AFB" w:rsidP="00B15AFB">
      <w:pPr>
        <w:pStyle w:val="ListBullet2"/>
      </w:pPr>
      <w:r w:rsidRPr="00B15AFB">
        <w:t>safety data sheets (SDS) for cleaning agents and chemicals</w:t>
      </w:r>
    </w:p>
    <w:p w:rsidR="00000000" w:rsidRPr="00B15AFB" w:rsidP="00B15AFB">
      <w:pPr>
        <w:pStyle w:val="ListBullet"/>
      </w:pPr>
      <w:r w:rsidRPr="00B15AFB">
        <w:t>variety of commercial ingredients used to prepare the dishes specified in the Performance Evidence.</w:t>
      </w:r>
    </w:p>
    <w:p w:rsidR="00000000" w:rsidRPr="00B15AFB" w:rsidP="003767DD">
      <w:pPr>
        <w:pStyle w:val="BodyText"/>
      </w:pPr>
      <w:r w:rsidRPr="00B15AFB">
        <w:t>Assessors must satisfy the Standards for Registered Training Organisations’ requirements for assessors and:</w:t>
      </w:r>
    </w:p>
    <w:p w:rsidR="00000000" w:rsidRPr="00B15AFB" w:rsidP="00B15AFB">
      <w:pPr>
        <w:pStyle w:val="ListBullet"/>
      </w:pPr>
      <w:r w:rsidRPr="00B15AFB">
        <w:t>have achieved the Certificate II in Kitchen Operations, or Certificate III or Certificate IV in Commercial Cookery, or Certificate III or IV in Cat</w:t>
      </w:r>
      <w:r w:rsidRPr="00B15AFB">
        <w:t>ering Operations, or their successors; or</w:t>
      </w:r>
    </w:p>
    <w:p w:rsidR="00000000" w:rsidRPr="00B15AFB" w:rsidP="00B15AFB">
      <w:pPr>
        <w:pStyle w:val="ListBullet"/>
      </w:pPr>
      <w:r w:rsidRPr="00B15AFB">
        <w:t>hold a trade certificate as a cook or chef or equivalent.</w:t>
      </w:r>
    </w:p>
    <w:p w:rsidR="00000000" w:rsidRPr="00B15AFB" w:rsidP="00B15AFB">
      <w:pPr>
        <w:pStyle w:val="AllowPageBreak"/>
      </w:pPr>
    </w:p>
    <w:p w:rsidR="00000000" w:rsidRPr="00B15AFB" w:rsidP="00B15AFB">
      <w:pPr>
        <w:pStyle w:val="Heading1"/>
      </w:pPr>
      <w:bookmarkStart w:id="14" w:name="O_1208200"/>
      <w:bookmarkEnd w:id="14"/>
      <w:r w:rsidRPr="00B15AFB">
        <w:t>Links</w:t>
      </w:r>
    </w:p>
    <w:p w:rsidR="00000000" w:rsidRPr="00B15AFB" w:rsidP="003767DD">
      <w:pPr>
        <w:pStyle w:val="BodyText"/>
      </w:pPr>
      <w:r w:rsidRPr="00B15A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F065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15AFB" w:rsidP="00B15AFB"/>
    <w:sectPr w:rsidSect="00B15A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AFB" w:rsidRPr="003767DD" w:rsidP="003767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DD" w:rsidP="00B15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67DD" w:rsidP="00B15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767DD" w:rsidP="00B15A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AFB" w:rsidP="00B15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67DD">
      <w:t>Approved</w:t>
    </w:r>
    <w:r w:rsidR="003767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67D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67DD">
      <w:rPr>
        <w:noProof/>
      </w:rPr>
      <w:t>5</w:t>
    </w:r>
    <w:r>
      <w:rPr>
        <w:noProof/>
      </w:rPr>
      <w:fldChar w:fldCharType="end"/>
    </w:r>
  </w:p>
  <w:p w:rsidR="00B15AFB" w:rsidP="00B15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67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67DD">
      <w:t>Service and Creative Skills Australia</w:t>
    </w:r>
    <w:r w:rsidR="003767DD">
      <w:fldChar w:fldCharType="end"/>
    </w:r>
  </w:p>
  <w:p w:rsidR="00B15AFB" w:rsidP="00B15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AFB" w:rsidRPr="003767DD" w:rsidP="003767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DD" w:rsidRPr="002D2AF8" w:rsidP="00B15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SITHCCC024 Prepare and present simple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67DD" w:rsidP="00B15A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AFB" w:rsidRPr="002D2AF8" w:rsidP="00B15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67DD">
      <w:t>SITHCCC024 Prepare and present simple dishes</w:t>
    </w:r>
    <w:r w:rsidR="003767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67DD">
      <w:rPr>
        <w:noProof/>
      </w:rPr>
      <w:t>2 March 2025</w:t>
    </w:r>
    <w:r>
      <w:fldChar w:fldCharType="end"/>
    </w:r>
  </w:p>
  <w:p w:rsidR="00B15AFB" w:rsidP="00B15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3E7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5EC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2487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AFB"/>
  </w:style>
  <w:style w:type="character" w:customStyle="1" w:styleId="Heading1Char">
    <w:name w:val="Heading 1 Char"/>
    <w:basedOn w:val="DefaultParagraphFont"/>
    <w:link w:val="Heading1"/>
    <w:rsid w:val="00B15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A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5A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5A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5AFB"/>
    <w:rPr>
      <w:b/>
      <w:spacing w:val="0"/>
    </w:rPr>
  </w:style>
  <w:style w:type="paragraph" w:styleId="ListBullet2">
    <w:name w:val="List Bullet 2"/>
    <w:basedOn w:val="List2"/>
    <w:rsid w:val="00B15AF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5AFB"/>
    <w:rPr>
      <w:i/>
    </w:rPr>
  </w:style>
  <w:style w:type="paragraph" w:customStyle="1" w:styleId="SuperHeading">
    <w:name w:val="SuperHeading"/>
    <w:basedOn w:val="Normal"/>
    <w:rsid w:val="00B15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5A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5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A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5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5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A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5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AFB"/>
  </w:style>
  <w:style w:type="paragraph" w:styleId="TableofFigures">
    <w:name w:val="table of figures"/>
    <w:basedOn w:val="Normal"/>
    <w:next w:val="Normal"/>
    <w:semiHidden/>
    <w:rsid w:val="00B15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A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5AFB"/>
    <w:rPr>
      <w:rFonts w:ascii="Wingdings" w:hAnsi="Wingdings"/>
    </w:rPr>
  </w:style>
  <w:style w:type="paragraph" w:customStyle="1" w:styleId="TableHeading">
    <w:name w:val="Table Heading"/>
    <w:basedOn w:val="HeadingBase"/>
    <w:rsid w:val="00B15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AFB"/>
    <w:rPr>
      <w:color w:val="0033CC"/>
      <w:u w:val="none"/>
    </w:rPr>
  </w:style>
  <w:style w:type="paragraph" w:customStyle="1" w:styleId="BodyTextRight">
    <w:name w:val="Body Text Right"/>
    <w:basedOn w:val="BodyText"/>
    <w:rsid w:val="00B15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A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AFB"/>
    <w:rPr>
      <w:sz w:val="32"/>
    </w:rPr>
  </w:style>
  <w:style w:type="paragraph" w:customStyle="1" w:styleId="HeadingProcedure">
    <w:name w:val="Heading Procedure"/>
    <w:basedOn w:val="HeadingBase"/>
    <w:next w:val="Normal"/>
    <w:rsid w:val="00B15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AFB"/>
    <w:pPr>
      <w:spacing w:before="60" w:after="60"/>
    </w:pPr>
  </w:style>
  <w:style w:type="paragraph" w:styleId="ListContinue">
    <w:name w:val="List Continue"/>
    <w:basedOn w:val="List"/>
    <w:rsid w:val="00B15AFB"/>
    <w:pPr>
      <w:ind w:firstLine="0"/>
    </w:pPr>
  </w:style>
  <w:style w:type="paragraph" w:customStyle="1" w:styleId="ListNote">
    <w:name w:val="List Note"/>
    <w:basedOn w:val="List"/>
    <w:rsid w:val="00B15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AFB"/>
    <w:rPr>
      <w:rFonts w:ascii="Courier New" w:hAnsi="Courier New"/>
    </w:rPr>
  </w:style>
  <w:style w:type="paragraph" w:customStyle="1" w:styleId="NoteBullet">
    <w:name w:val="Note Bullet"/>
    <w:basedOn w:val="Note"/>
    <w:rsid w:val="00B15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A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5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AFB"/>
    <w:rPr>
      <w:b/>
      <w:smallCaps/>
    </w:rPr>
  </w:style>
  <w:style w:type="paragraph" w:customStyle="1" w:styleId="TableListNumber">
    <w:name w:val="Table List Number"/>
    <w:basedOn w:val="ListNumber"/>
    <w:rsid w:val="00B15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AFB"/>
    <w:pPr>
      <w:numPr>
        <w:numId w:val="10"/>
      </w:numPr>
    </w:pPr>
  </w:style>
  <w:style w:type="paragraph" w:customStyle="1" w:styleId="ListAlpha2">
    <w:name w:val="List Alpha 2"/>
    <w:basedOn w:val="List2"/>
    <w:rsid w:val="00B15AFB"/>
    <w:pPr>
      <w:numPr>
        <w:numId w:val="9"/>
      </w:numPr>
    </w:pPr>
  </w:style>
  <w:style w:type="paragraph" w:styleId="List2">
    <w:name w:val="List 2"/>
    <w:basedOn w:val="BodyText"/>
    <w:rsid w:val="00B15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A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5A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5AFB"/>
    <w:pPr>
      <w:numPr>
        <w:numId w:val="5"/>
      </w:numPr>
    </w:pPr>
  </w:style>
  <w:style w:type="paragraph" w:styleId="ListContinue2">
    <w:name w:val="List Continue 2"/>
    <w:basedOn w:val="List2"/>
    <w:rsid w:val="00B15AFB"/>
    <w:pPr>
      <w:ind w:firstLine="0"/>
    </w:pPr>
  </w:style>
  <w:style w:type="paragraph" w:styleId="ListContinue3">
    <w:name w:val="List Continue 3"/>
    <w:basedOn w:val="List3"/>
    <w:rsid w:val="00B15AFB"/>
    <w:pPr>
      <w:ind w:left="1021" w:firstLine="0"/>
    </w:pPr>
  </w:style>
  <w:style w:type="paragraph" w:styleId="ListContinue4">
    <w:name w:val="List Continue 4"/>
    <w:basedOn w:val="List4"/>
    <w:rsid w:val="00B15AFB"/>
    <w:pPr>
      <w:ind w:firstLine="0"/>
    </w:pPr>
  </w:style>
  <w:style w:type="paragraph" w:styleId="ListContinue5">
    <w:name w:val="List Continue 5"/>
    <w:basedOn w:val="List5"/>
    <w:rsid w:val="00B15AFB"/>
    <w:pPr>
      <w:ind w:firstLine="0"/>
    </w:pPr>
  </w:style>
  <w:style w:type="paragraph" w:styleId="ListNumber3">
    <w:name w:val="List Number 3"/>
    <w:basedOn w:val="List3"/>
    <w:rsid w:val="00B15AFB"/>
    <w:pPr>
      <w:numPr>
        <w:numId w:val="6"/>
      </w:numPr>
    </w:pPr>
  </w:style>
  <w:style w:type="paragraph" w:styleId="ListNumber4">
    <w:name w:val="List Number 4"/>
    <w:basedOn w:val="List4"/>
    <w:rsid w:val="00B15AFB"/>
    <w:pPr>
      <w:numPr>
        <w:numId w:val="7"/>
      </w:numPr>
    </w:pPr>
  </w:style>
  <w:style w:type="paragraph" w:styleId="ListNumber5">
    <w:name w:val="List Number 5"/>
    <w:basedOn w:val="List5"/>
    <w:rsid w:val="00B15AFB"/>
    <w:pPr>
      <w:numPr>
        <w:numId w:val="8"/>
      </w:numPr>
    </w:pPr>
  </w:style>
  <w:style w:type="paragraph" w:styleId="BlockText">
    <w:name w:val="Block Text"/>
    <w:basedOn w:val="Normal"/>
    <w:rsid w:val="00B15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AFB"/>
    <w:rPr>
      <w:sz w:val="16"/>
      <w:vertAlign w:val="superscript"/>
    </w:rPr>
  </w:style>
  <w:style w:type="character" w:customStyle="1" w:styleId="Symbols">
    <w:name w:val="Symbols"/>
    <w:basedOn w:val="DefaultParagraphFont"/>
    <w:rsid w:val="00B15AFB"/>
    <w:rPr>
      <w:rFonts w:ascii="Symbol" w:hAnsi="Symbol"/>
    </w:rPr>
  </w:style>
  <w:style w:type="character" w:customStyle="1" w:styleId="MenuOptions">
    <w:name w:val="Menu Options"/>
    <w:basedOn w:val="DefaultParagraphFont"/>
    <w:rsid w:val="00B15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AFB"/>
    <w:rPr>
      <w:b/>
    </w:rPr>
  </w:style>
  <w:style w:type="character" w:customStyle="1" w:styleId="Underlined">
    <w:name w:val="Underlined"/>
    <w:basedOn w:val="DefaultParagraphFont"/>
    <w:rsid w:val="00B15AFB"/>
    <w:rPr>
      <w:u w:val="single"/>
    </w:rPr>
  </w:style>
  <w:style w:type="paragraph" w:customStyle="1" w:styleId="TableBodyTextRight">
    <w:name w:val="Table Body Text Right"/>
    <w:basedOn w:val="TableBodyText"/>
    <w:rsid w:val="00B15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AFB"/>
    <w:rPr>
      <w:sz w:val="18"/>
    </w:rPr>
  </w:style>
  <w:style w:type="paragraph" w:customStyle="1" w:styleId="BodySmallRight">
    <w:name w:val="Body Small Right"/>
    <w:basedOn w:val="BodyTextRight"/>
    <w:rsid w:val="00B15AFB"/>
    <w:rPr>
      <w:sz w:val="18"/>
      <w:szCs w:val="18"/>
    </w:rPr>
  </w:style>
  <w:style w:type="paragraph" w:customStyle="1" w:styleId="MarginEdition">
    <w:name w:val="Margin Edition"/>
    <w:basedOn w:val="MarginNote"/>
    <w:rsid w:val="00B15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AFB"/>
    <w:rPr>
      <w:sz w:val="2"/>
      <w:szCs w:val="2"/>
    </w:rPr>
  </w:style>
  <w:style w:type="character" w:customStyle="1" w:styleId="Small">
    <w:name w:val="Small"/>
    <w:basedOn w:val="DefaultParagraphFont"/>
    <w:rsid w:val="00B15AFB"/>
    <w:rPr>
      <w:sz w:val="16"/>
    </w:rPr>
  </w:style>
  <w:style w:type="paragraph" w:customStyle="1" w:styleId="WideTable">
    <w:name w:val="Wide Table"/>
    <w:basedOn w:val="Normal"/>
    <w:rsid w:val="00B15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AFB"/>
  </w:style>
  <w:style w:type="paragraph" w:styleId="Quote">
    <w:name w:val="Quote"/>
    <w:basedOn w:val="Heading1"/>
    <w:link w:val="QuoteChar"/>
    <w:qFormat/>
    <w:rsid w:val="00B15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AFB"/>
    <w:pPr>
      <w:pageBreakBefore/>
    </w:pPr>
  </w:style>
  <w:style w:type="paragraph" w:customStyle="1" w:styleId="Border">
    <w:name w:val="Border"/>
    <w:basedOn w:val="Normal"/>
    <w:qFormat/>
    <w:rsid w:val="00B15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AFB"/>
    <w:rPr>
      <w:u w:val="single"/>
    </w:rPr>
  </w:style>
  <w:style w:type="character" w:customStyle="1" w:styleId="BoldandItalics">
    <w:name w:val="Bold and Italics"/>
    <w:qFormat/>
    <w:rsid w:val="00B15AFB"/>
    <w:rPr>
      <w:b/>
      <w:i/>
      <w:u w:val="none"/>
    </w:rPr>
  </w:style>
  <w:style w:type="paragraph" w:styleId="BalloonText">
    <w:name w:val="Balloon Text"/>
    <w:basedOn w:val="Normal"/>
    <w:link w:val="BalloonTextChar"/>
    <w:rsid w:val="00B15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AFB"/>
    <w:pPr>
      <w:spacing w:before="0" w:after="0"/>
    </w:pPr>
  </w:style>
  <w:style w:type="paragraph" w:customStyle="1" w:styleId="BodyTextBold">
    <w:name w:val="Body Text Bold"/>
    <w:basedOn w:val="BodyText"/>
    <w:qFormat/>
    <w:rsid w:val="00B15AFB"/>
    <w:rPr>
      <w:b/>
    </w:rPr>
  </w:style>
  <w:style w:type="character" w:styleId="Hyperlink">
    <w:name w:val="Hyperlink"/>
    <w:basedOn w:val="DefaultParagraphFont"/>
    <w:uiPriority w:val="99"/>
    <w:unhideWhenUsed/>
    <w:rsid w:val="003767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1137</Words>
  <Characters>7227</Characters>
  <Application>Microsoft Office Word</Application>
  <DocSecurity>0</DocSecurity>
  <Lines>240</Lines>
  <Paragraphs>203</Paragraphs>
  <ScaleCrop>false</ScaleCrop>
  <Company>Author-it Software Corporation Ltd.</Company>
  <LinksUpToDate>false</LinksUpToDate>
  <CharactersWithSpaces>8161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SITHCCC024 Prepare and present simple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