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0C8D" w:rsidP="00430C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SITHCCC024 Prepare and present simple dishes</w:t>
      </w:r>
      <w:r>
        <w:fldChar w:fldCharType="end"/>
      </w:r>
    </w:p>
    <w:p w:rsidR="00430C8D" w:rsidP="00430C8D">
      <w:pPr>
        <w:pStyle w:val="Version"/>
        <w:sectPr w:rsidSect="00082C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2C38" w:rsidP="00082C38">
      <w:pPr>
        <w:pStyle w:val="SuperHeading"/>
      </w:pPr>
      <w:r w:rsidRPr="00082C38">
        <w:t>Assessment Requirements for SITHCCC024 Prepare and present simple dishes</w:t>
      </w:r>
    </w:p>
    <w:p w:rsidR="00000000" w:rsidRPr="00082C38" w:rsidP="00082C38">
      <w:pPr>
        <w:pStyle w:val="Heading1"/>
      </w:pPr>
      <w:bookmarkStart w:id="1" w:name="O_1208194"/>
      <w:bookmarkEnd w:id="1"/>
      <w:r w:rsidRPr="00082C38">
        <w:t>Modification History</w:t>
      </w:r>
    </w:p>
    <w:p w:rsidR="00000000" w:rsidRPr="00082C38" w:rsidP="00430C8D">
      <w:pPr>
        <w:pStyle w:val="BodyText"/>
      </w:pPr>
      <w:r w:rsidRPr="00082C38">
        <w:t>Not applicable.</w:t>
      </w:r>
    </w:p>
    <w:p w:rsidR="00000000" w:rsidRPr="00082C38" w:rsidP="00082C38">
      <w:pPr>
        <w:pStyle w:val="Heading1"/>
      </w:pPr>
      <w:bookmarkStart w:id="2" w:name="O_1208195"/>
      <w:bookmarkEnd w:id="2"/>
      <w:r w:rsidRPr="00082C38">
        <w:t>Performance Evidence</w:t>
      </w:r>
    </w:p>
    <w:p w:rsidR="00000000" w:rsidRPr="00082C38" w:rsidP="00430C8D">
      <w:pPr>
        <w:pStyle w:val="BodyText"/>
      </w:pPr>
      <w:r w:rsidRPr="00082C38">
        <w:t>Evidence of the ability to complete t</w:t>
      </w:r>
      <w:r w:rsidRPr="00082C38">
        <w:t>asks outlined in elements and performance criteria of this unit in the context of the job role, and:</w:t>
      </w:r>
    </w:p>
    <w:p w:rsidR="00000000" w:rsidRPr="00082C38" w:rsidP="00082C38">
      <w:pPr>
        <w:pStyle w:val="ListBullet"/>
      </w:pPr>
      <w:r w:rsidRPr="00082C38">
        <w:t xml:space="preserve">prepare seven different simple dishes selecting one from each of the following categories: </w:t>
      </w:r>
    </w:p>
    <w:p w:rsidR="00000000" w:rsidRPr="00082C38" w:rsidP="00082C38">
      <w:pPr>
        <w:pStyle w:val="ListBullet2"/>
      </w:pPr>
      <w:r w:rsidRPr="00082C38">
        <w:t>baked items</w:t>
      </w:r>
    </w:p>
    <w:p w:rsidR="00000000" w:rsidRPr="00082C38" w:rsidP="00082C38">
      <w:pPr>
        <w:pStyle w:val="ListBullet2"/>
      </w:pPr>
      <w:r w:rsidRPr="00082C38">
        <w:t>deep-fried items</w:t>
      </w:r>
    </w:p>
    <w:p w:rsidR="00000000" w:rsidRPr="00082C38" w:rsidP="00082C38">
      <w:pPr>
        <w:pStyle w:val="ListBullet2"/>
      </w:pPr>
      <w:r w:rsidRPr="00082C38">
        <w:t>pasta or noodles</w:t>
      </w:r>
    </w:p>
    <w:p w:rsidR="00000000" w:rsidRPr="00082C38" w:rsidP="00082C38">
      <w:pPr>
        <w:pStyle w:val="ListBullet2"/>
      </w:pPr>
      <w:r w:rsidRPr="00082C38">
        <w:t>poached eggs</w:t>
      </w:r>
    </w:p>
    <w:p w:rsidR="00000000" w:rsidRPr="00082C38" w:rsidP="00082C38">
      <w:pPr>
        <w:pStyle w:val="ListBullet2"/>
      </w:pPr>
      <w:r w:rsidRPr="00082C38">
        <w:t>ro</w:t>
      </w:r>
      <w:r w:rsidRPr="00082C38">
        <w:t>asted items</w:t>
      </w:r>
    </w:p>
    <w:p w:rsidR="00000000" w:rsidRPr="00082C38" w:rsidP="00082C38">
      <w:pPr>
        <w:pStyle w:val="ListBullet2"/>
      </w:pPr>
      <w:r w:rsidRPr="00082C38">
        <w:t>salads</w:t>
      </w:r>
    </w:p>
    <w:p w:rsidR="00000000" w:rsidRPr="00082C38" w:rsidP="00082C38">
      <w:pPr>
        <w:pStyle w:val="ListBullet2"/>
      </w:pPr>
      <w:r w:rsidRPr="00082C38">
        <w:t xml:space="preserve">sandwiches </w:t>
      </w:r>
    </w:p>
    <w:p w:rsidR="00000000" w:rsidRPr="00082C38" w:rsidP="00082C38">
      <w:pPr>
        <w:pStyle w:val="ListBullet"/>
      </w:pPr>
      <w:r w:rsidRPr="00082C38">
        <w:t>use each of the following applications at least once when preparing the above seven dishes (at least once across the preparation of the seven dishes):</w:t>
      </w:r>
    </w:p>
    <w:p w:rsidR="00000000" w:rsidRPr="00082C38" w:rsidP="00082C38">
      <w:pPr>
        <w:pStyle w:val="ListBullet2"/>
      </w:pPr>
      <w:r w:rsidRPr="00082C38">
        <w:t>cleaning, peeling and slicing raw food</w:t>
      </w:r>
    </w:p>
    <w:p w:rsidR="00000000" w:rsidRPr="00082C38" w:rsidP="00082C38">
      <w:pPr>
        <w:pStyle w:val="ListBullet2"/>
      </w:pPr>
      <w:r w:rsidRPr="00082C38">
        <w:t>batters</w:t>
      </w:r>
    </w:p>
    <w:p w:rsidR="00000000" w:rsidRPr="00082C38" w:rsidP="00082C38">
      <w:pPr>
        <w:pStyle w:val="ListBullet2"/>
      </w:pPr>
      <w:r w:rsidRPr="00082C38">
        <w:t xml:space="preserve">coatings </w:t>
      </w:r>
    </w:p>
    <w:p w:rsidR="00000000" w:rsidRPr="00082C38" w:rsidP="00082C38">
      <w:pPr>
        <w:pStyle w:val="ListBullet2"/>
      </w:pPr>
      <w:r w:rsidRPr="00082C38">
        <w:t>dressings</w:t>
      </w:r>
    </w:p>
    <w:p w:rsidR="00000000" w:rsidRPr="00082C38" w:rsidP="00082C38">
      <w:pPr>
        <w:pStyle w:val="ListBullet2"/>
      </w:pPr>
      <w:r w:rsidRPr="00082C38">
        <w:t>garnishes</w:t>
      </w:r>
    </w:p>
    <w:p w:rsidR="00000000" w:rsidRPr="00082C38" w:rsidP="00082C38">
      <w:pPr>
        <w:pStyle w:val="ListBullet2"/>
      </w:pPr>
      <w:r w:rsidRPr="00082C38">
        <w:t>marinades</w:t>
      </w:r>
    </w:p>
    <w:p w:rsidR="00000000" w:rsidRPr="00082C38" w:rsidP="00082C38">
      <w:pPr>
        <w:pStyle w:val="ListBullet"/>
      </w:pPr>
      <w:r w:rsidRPr="00082C38">
        <w:t xml:space="preserve">use at least six different cookery methods from the following list when preparing the above simple dishes: </w:t>
      </w:r>
    </w:p>
    <w:p w:rsidR="00000000" w:rsidRPr="00082C38" w:rsidP="00082C38">
      <w:pPr>
        <w:pStyle w:val="ListBullet2"/>
      </w:pPr>
      <w:r w:rsidRPr="00082C38">
        <w:t>baking</w:t>
      </w:r>
    </w:p>
    <w:p w:rsidR="00000000" w:rsidRPr="00082C38" w:rsidP="00082C38">
      <w:pPr>
        <w:pStyle w:val="ListBullet2"/>
      </w:pPr>
      <w:r w:rsidRPr="00082C38">
        <w:t>boiling</w:t>
      </w:r>
    </w:p>
    <w:p w:rsidR="00000000" w:rsidRPr="00082C38" w:rsidP="00082C38">
      <w:pPr>
        <w:pStyle w:val="ListBullet2"/>
      </w:pPr>
      <w:r w:rsidRPr="00082C38">
        <w:t>braising</w:t>
      </w:r>
    </w:p>
    <w:p w:rsidR="00000000" w:rsidRPr="00082C38" w:rsidP="00082C38">
      <w:pPr>
        <w:pStyle w:val="ListBullet2"/>
      </w:pPr>
      <w:r w:rsidRPr="00082C38">
        <w:t>deep-frying</w:t>
      </w:r>
    </w:p>
    <w:p w:rsidR="00000000" w:rsidRPr="00082C38" w:rsidP="00082C38">
      <w:pPr>
        <w:pStyle w:val="ListBullet2"/>
      </w:pPr>
      <w:r w:rsidRPr="00082C38">
        <w:t>grilling</w:t>
      </w:r>
    </w:p>
    <w:p w:rsidR="00000000" w:rsidRPr="00082C38" w:rsidP="00082C38">
      <w:pPr>
        <w:pStyle w:val="ListBullet2"/>
      </w:pPr>
      <w:r w:rsidRPr="00082C38">
        <w:t>poaching</w:t>
      </w:r>
    </w:p>
    <w:p w:rsidR="00000000" w:rsidRPr="00082C38" w:rsidP="00082C38">
      <w:pPr>
        <w:pStyle w:val="ListBullet2"/>
      </w:pPr>
      <w:r w:rsidRPr="00082C38">
        <w:t>roasting</w:t>
      </w:r>
    </w:p>
    <w:p w:rsidR="00000000" w:rsidRPr="00082C38" w:rsidP="00082C38">
      <w:pPr>
        <w:pStyle w:val="ListBullet2"/>
      </w:pPr>
      <w:r w:rsidRPr="00082C38">
        <w:t>shallow frying</w:t>
      </w:r>
    </w:p>
    <w:p w:rsidR="00000000" w:rsidRPr="00082C38" w:rsidP="00082C38">
      <w:pPr>
        <w:pStyle w:val="ListBullet2"/>
      </w:pPr>
      <w:r w:rsidRPr="00082C38">
        <w:t>steaming</w:t>
      </w:r>
    </w:p>
    <w:p w:rsidR="00000000" w:rsidRPr="00082C38" w:rsidP="00082C38">
      <w:pPr>
        <w:pStyle w:val="ListBullet2"/>
      </w:pPr>
      <w:r w:rsidRPr="00082C38">
        <w:t>stewing</w:t>
      </w:r>
    </w:p>
    <w:p w:rsidR="00000000" w:rsidRPr="00082C38" w:rsidP="00082C38">
      <w:pPr>
        <w:pStyle w:val="ListBullet"/>
      </w:pPr>
      <w:r w:rsidRPr="00082C38">
        <w:t>handle and prepare pre-prepared items requiring:</w:t>
      </w:r>
    </w:p>
    <w:p w:rsidR="00000000" w:rsidRPr="00082C38" w:rsidP="00082C38">
      <w:pPr>
        <w:pStyle w:val="ListBullet2"/>
      </w:pPr>
      <w:r w:rsidRPr="00082C38">
        <w:t xml:space="preserve">reconstituting </w:t>
      </w:r>
    </w:p>
    <w:p w:rsidR="00000000" w:rsidRPr="00082C38" w:rsidP="00082C38">
      <w:pPr>
        <w:pStyle w:val="ListBullet2"/>
      </w:pPr>
      <w:r w:rsidRPr="00082C38">
        <w:t>thawing</w:t>
      </w:r>
    </w:p>
    <w:p w:rsidR="00000000" w:rsidRPr="00082C38" w:rsidP="00082C38">
      <w:pPr>
        <w:pStyle w:val="ListBullet2"/>
      </w:pPr>
      <w:r w:rsidRPr="00082C38">
        <w:t>re-thermalising</w:t>
      </w:r>
    </w:p>
    <w:p w:rsidR="00000000" w:rsidRPr="00082C38" w:rsidP="00082C38">
      <w:pPr>
        <w:pStyle w:val="ListBullet"/>
      </w:pPr>
      <w:r w:rsidRPr="00082C38">
        <w:t>prepare, plate and present each of the above simple dishes:</w:t>
      </w:r>
    </w:p>
    <w:p w:rsidR="00000000" w:rsidRPr="00082C38" w:rsidP="00082C38">
      <w:pPr>
        <w:pStyle w:val="ListBullet2"/>
      </w:pPr>
      <w:r w:rsidRPr="00082C38">
        <w:t>within commercial time constraints and deadlines</w:t>
      </w:r>
    </w:p>
    <w:p w:rsidR="00000000" w:rsidRPr="00082C38" w:rsidP="00082C38">
      <w:pPr>
        <w:pStyle w:val="ListBullet2"/>
      </w:pPr>
      <w:r w:rsidRPr="00082C38">
        <w:t>following procedures for portion control and food safet</w:t>
      </w:r>
      <w:r w:rsidRPr="00082C38">
        <w:t>y practices when handling, storing, preparing and serving different food types</w:t>
      </w:r>
    </w:p>
    <w:p w:rsidR="00000000" w:rsidRPr="00082C38" w:rsidP="00082C38">
      <w:pPr>
        <w:pStyle w:val="ListBullet2"/>
      </w:pPr>
      <w:r w:rsidRPr="00082C38">
        <w:t>responding to at least one special customer request</w:t>
      </w:r>
    </w:p>
    <w:p w:rsidR="00000000" w:rsidRPr="00082C38" w:rsidP="00082C38">
      <w:pPr>
        <w:pStyle w:val="ListBullet"/>
      </w:pPr>
      <w:r w:rsidRPr="00082C38">
        <w:t>present simple prepared and pre-prepared food in line with organisational display and food safety requirements.</w:t>
      </w:r>
    </w:p>
    <w:p w:rsidR="00000000" w:rsidRPr="00082C38" w:rsidP="00082C38">
      <w:pPr>
        <w:pStyle w:val="AllowPageBreak"/>
      </w:pPr>
    </w:p>
    <w:p w:rsidR="00000000" w:rsidRPr="00082C38" w:rsidP="00082C38">
      <w:pPr>
        <w:pStyle w:val="Heading1"/>
      </w:pPr>
      <w:bookmarkStart w:id="3" w:name="O_1208196"/>
      <w:bookmarkEnd w:id="3"/>
      <w:r w:rsidRPr="00082C38">
        <w:t>Knowledge Evidence</w:t>
      </w:r>
    </w:p>
    <w:p w:rsidR="00000000" w:rsidRPr="00082C38" w:rsidP="00430C8D">
      <w:pPr>
        <w:pStyle w:val="BodyText"/>
      </w:pPr>
      <w:r w:rsidRPr="00082C38">
        <w:t>Demonstrated knowledge required to complete the tasks outlined in elements and performance criteria of this unit:</w:t>
      </w:r>
    </w:p>
    <w:p w:rsidR="00000000" w:rsidRPr="00082C38" w:rsidP="00082C38">
      <w:pPr>
        <w:pStyle w:val="ListBullet"/>
      </w:pPr>
      <w:r w:rsidRPr="00082C38">
        <w:t>characteristics of the categories of simple dishes described in the Performance Evidence</w:t>
      </w:r>
    </w:p>
    <w:p w:rsidR="00000000" w:rsidRPr="00082C38" w:rsidP="00082C38">
      <w:pPr>
        <w:pStyle w:val="ListBullet"/>
      </w:pPr>
      <w:r w:rsidRPr="00082C38">
        <w:t>processes for cookery methods described in the Performance Evidence</w:t>
      </w:r>
    </w:p>
    <w:p w:rsidR="00000000" w:rsidRPr="00082C38" w:rsidP="00082C38">
      <w:pPr>
        <w:pStyle w:val="ListBullet"/>
      </w:pPr>
      <w:r w:rsidRPr="00082C38">
        <w:t>methods of presenting types of food described in the Performance Evidence</w:t>
      </w:r>
    </w:p>
    <w:p w:rsidR="00000000" w:rsidRPr="00082C38" w:rsidP="00082C38">
      <w:pPr>
        <w:pStyle w:val="ListBullet"/>
      </w:pPr>
      <w:r w:rsidRPr="00082C38">
        <w:t>food safety practices for preparing and storing ingredients and simple dishes:</w:t>
      </w:r>
    </w:p>
    <w:p w:rsidR="00000000" w:rsidRPr="00082C38" w:rsidP="00082C38">
      <w:pPr>
        <w:pStyle w:val="ListBullet2"/>
      </w:pPr>
      <w:r w:rsidRPr="00082C38">
        <w:t>appropriate environmental conditio</w:t>
      </w:r>
      <w:r w:rsidRPr="00082C38">
        <w:t>ns to ensure food safety</w:t>
      </w:r>
    </w:p>
    <w:p w:rsidR="00000000" w:rsidRPr="00082C38" w:rsidP="00082C38">
      <w:pPr>
        <w:pStyle w:val="ListBullet2"/>
      </w:pPr>
      <w:r w:rsidRPr="00082C38">
        <w:t>correct processes for re-heating pre-prepared foods</w:t>
      </w:r>
    </w:p>
    <w:p w:rsidR="00000000" w:rsidRPr="00082C38" w:rsidP="00082C38">
      <w:pPr>
        <w:pStyle w:val="ListBullet2"/>
      </w:pPr>
      <w:r w:rsidRPr="00082C38">
        <w:t>appropriate methods to optimise shelf life</w:t>
      </w:r>
    </w:p>
    <w:p w:rsidR="00000000" w:rsidRPr="00082C38" w:rsidP="00082C38">
      <w:pPr>
        <w:pStyle w:val="ListBullet"/>
      </w:pPr>
      <w:r w:rsidRPr="00082C38">
        <w:t>safe operational practices using essential functions and features of equipment used to prepare simple dishes.</w:t>
      </w:r>
    </w:p>
    <w:p w:rsidR="00000000" w:rsidRPr="00082C38" w:rsidP="00082C38">
      <w:pPr>
        <w:pStyle w:val="AllowPageBreak"/>
      </w:pPr>
    </w:p>
    <w:p w:rsidR="00000000" w:rsidRPr="00082C38" w:rsidP="00082C38">
      <w:pPr>
        <w:pStyle w:val="Heading1"/>
      </w:pPr>
      <w:bookmarkStart w:id="4" w:name="O_1208197"/>
      <w:bookmarkEnd w:id="4"/>
      <w:r w:rsidRPr="00082C38">
        <w:t>Assess</w:t>
      </w:r>
      <w:r w:rsidRPr="00082C38">
        <w:t>ment Conditions</w:t>
      </w:r>
    </w:p>
    <w:p w:rsidR="00000000" w:rsidRPr="00082C38" w:rsidP="00430C8D">
      <w:pPr>
        <w:pStyle w:val="BodyText"/>
      </w:pPr>
      <w:r w:rsidRPr="00082C38">
        <w:t>Skills must be demonstrated in an operational commercial kitchen. This can be:</w:t>
      </w:r>
    </w:p>
    <w:p w:rsidR="00000000" w:rsidRPr="00082C38" w:rsidP="00082C38">
      <w:pPr>
        <w:pStyle w:val="ListBullet"/>
      </w:pPr>
      <w:r w:rsidRPr="00082C38">
        <w:t>an industry workplace; or</w:t>
      </w:r>
    </w:p>
    <w:p w:rsidR="00000000" w:rsidRPr="00082C38" w:rsidP="00082C38">
      <w:pPr>
        <w:pStyle w:val="ListBullet"/>
      </w:pPr>
      <w:r w:rsidRPr="00082C38">
        <w:t>a simulated industry environment, such as an industry-realistic training kitchen servicing customers.</w:t>
      </w:r>
    </w:p>
    <w:p w:rsidR="00000000" w:rsidRPr="00082C38" w:rsidP="00430C8D">
      <w:pPr>
        <w:pStyle w:val="BodyText"/>
      </w:pPr>
      <w:r w:rsidRPr="00082C38">
        <w:t>Assessment must ensure access to:</w:t>
      </w:r>
    </w:p>
    <w:p w:rsidR="00000000" w:rsidRPr="00082C38" w:rsidP="00082C38">
      <w:pPr>
        <w:pStyle w:val="ListBullet"/>
      </w:pPr>
      <w:r w:rsidRPr="00082C38">
        <w:t>fixtures and large equipment:</w:t>
      </w:r>
    </w:p>
    <w:p w:rsidR="00000000" w:rsidRPr="00082C38" w:rsidP="00082C38">
      <w:pPr>
        <w:pStyle w:val="ListBullet2"/>
      </w:pPr>
      <w:r w:rsidRPr="00082C38">
        <w:t>commercial grade work benches (1.5 m per person)</w:t>
      </w:r>
    </w:p>
    <w:p w:rsidR="00000000" w:rsidRPr="00082C38" w:rsidP="00082C38">
      <w:pPr>
        <w:pStyle w:val="ListBullet2"/>
      </w:pPr>
      <w:r w:rsidRPr="00082C38">
        <w:t>commercial oven with trays (one per two persons)</w:t>
      </w:r>
    </w:p>
    <w:p w:rsidR="00000000" w:rsidRPr="00082C38" w:rsidP="00082C38">
      <w:pPr>
        <w:pStyle w:val="ListBullet2"/>
      </w:pPr>
      <w:r w:rsidRPr="00082C38">
        <w:t>designated area for dry goods and perishables</w:t>
      </w:r>
    </w:p>
    <w:p w:rsidR="00000000" w:rsidRPr="00082C38" w:rsidP="00082C38">
      <w:pPr>
        <w:pStyle w:val="ListBullet2"/>
      </w:pPr>
      <w:r w:rsidRPr="00082C38">
        <w:t>sink</w:t>
      </w:r>
    </w:p>
    <w:p w:rsidR="00000000" w:rsidRPr="00082C38" w:rsidP="00082C38">
      <w:pPr>
        <w:pStyle w:val="ListBullet2"/>
      </w:pPr>
      <w:r w:rsidRPr="00082C38">
        <w:t>gas, electric or induction stove top (two</w:t>
      </w:r>
      <w:r w:rsidRPr="00082C38">
        <w:t xml:space="preserve"> burners per person)</w:t>
      </w:r>
    </w:p>
    <w:p w:rsidR="00000000" w:rsidRPr="00082C38" w:rsidP="00082C38">
      <w:pPr>
        <w:pStyle w:val="ListBullet2"/>
      </w:pPr>
      <w:r w:rsidRPr="00082C38">
        <w:t>food processor and mixer</w:t>
      </w:r>
    </w:p>
    <w:p w:rsidR="00000000" w:rsidRPr="00082C38" w:rsidP="00082C38">
      <w:pPr>
        <w:pStyle w:val="ListBullet2"/>
      </w:pPr>
      <w:r w:rsidRPr="00082C38">
        <w:t>fryer with baskets</w:t>
      </w:r>
    </w:p>
    <w:p w:rsidR="00000000" w:rsidRPr="00082C38" w:rsidP="00082C38">
      <w:pPr>
        <w:pStyle w:val="ListBullet2"/>
      </w:pPr>
      <w:r w:rsidRPr="00082C38">
        <w:t>grill</w:t>
      </w:r>
    </w:p>
    <w:p w:rsidR="00000000" w:rsidRPr="00082C38" w:rsidP="00082C38">
      <w:pPr>
        <w:pStyle w:val="ListBullet2"/>
      </w:pPr>
      <w:r w:rsidRPr="00082C38">
        <w:t xml:space="preserve">hotplate </w:t>
      </w:r>
    </w:p>
    <w:p w:rsidR="00000000" w:rsidRPr="00082C38" w:rsidP="00082C38">
      <w:pPr>
        <w:pStyle w:val="ListBullet2"/>
      </w:pPr>
      <w:r w:rsidRPr="00082C38">
        <w:t>microwave</w:t>
      </w:r>
    </w:p>
    <w:p w:rsidR="00000000" w:rsidRPr="00082C38" w:rsidP="00082C38">
      <w:pPr>
        <w:pStyle w:val="ListBullet2"/>
      </w:pPr>
      <w:r w:rsidRPr="00082C38">
        <w:t>refrigeration unit with shelving</w:t>
      </w:r>
    </w:p>
    <w:p w:rsidR="00000000" w:rsidRPr="00082C38" w:rsidP="00082C38">
      <w:pPr>
        <w:pStyle w:val="ListBullet2"/>
      </w:pPr>
      <w:r w:rsidRPr="00082C38">
        <w:t>water bath</w:t>
      </w:r>
    </w:p>
    <w:p w:rsidR="00000000" w:rsidRPr="00082C38" w:rsidP="00082C38">
      <w:pPr>
        <w:pStyle w:val="ListBullet"/>
      </w:pPr>
      <w:r w:rsidRPr="00082C38">
        <w:t>small equipment:</w:t>
      </w:r>
    </w:p>
    <w:p w:rsidR="00000000" w:rsidRPr="00082C38" w:rsidP="00082C38">
      <w:pPr>
        <w:pStyle w:val="ListBullet2"/>
      </w:pPr>
      <w:r w:rsidRPr="00082C38">
        <w:t>assorted pots and pans</w:t>
      </w:r>
    </w:p>
    <w:p w:rsidR="00000000" w:rsidRPr="00082C38" w:rsidP="00082C38">
      <w:pPr>
        <w:pStyle w:val="ListBullet2"/>
      </w:pPr>
      <w:r w:rsidRPr="00082C38">
        <w:t>blender</w:t>
      </w:r>
    </w:p>
    <w:p w:rsidR="00000000" w:rsidRPr="00082C38" w:rsidP="00082C38">
      <w:pPr>
        <w:pStyle w:val="ListBullet2"/>
      </w:pPr>
      <w:r w:rsidRPr="00082C38">
        <w:t>colander</w:t>
      </w:r>
    </w:p>
    <w:p w:rsidR="00000000" w:rsidRPr="00082C38" w:rsidP="00082C38">
      <w:pPr>
        <w:pStyle w:val="ListBullet2"/>
      </w:pPr>
      <w:r w:rsidRPr="00082C38">
        <w:t>containers for hot and cold food</w:t>
      </w:r>
    </w:p>
    <w:p w:rsidR="00000000" w:rsidRPr="00082C38" w:rsidP="00082C38">
      <w:pPr>
        <w:pStyle w:val="ListBullet2"/>
      </w:pPr>
      <w:r w:rsidRPr="00082C38">
        <w:t>crockery</w:t>
      </w:r>
    </w:p>
    <w:p w:rsidR="00000000" w:rsidRPr="00082C38" w:rsidP="00082C38">
      <w:pPr>
        <w:pStyle w:val="ListBullet2"/>
      </w:pPr>
      <w:r w:rsidRPr="00082C38">
        <w:t>cutlery</w:t>
      </w:r>
    </w:p>
    <w:p w:rsidR="00000000" w:rsidRPr="00082C38" w:rsidP="00082C38">
      <w:pPr>
        <w:pStyle w:val="ListBullet2"/>
      </w:pPr>
      <w:r w:rsidRPr="00082C38">
        <w:t>cutting boards</w:t>
      </w:r>
    </w:p>
    <w:p w:rsidR="00000000" w:rsidRPr="00082C38" w:rsidP="00082C38">
      <w:pPr>
        <w:pStyle w:val="ListBullet2"/>
      </w:pPr>
      <w:r w:rsidRPr="00082C38">
        <w:t>knife sharpening equipment:</w:t>
      </w:r>
    </w:p>
    <w:p w:rsidR="00000000" w:rsidRPr="00082C38" w:rsidP="00082C38">
      <w:pPr>
        <w:pStyle w:val="ListBullet3"/>
      </w:pPr>
      <w:r w:rsidRPr="00082C38">
        <w:t>sharpening steel</w:t>
      </w:r>
    </w:p>
    <w:p w:rsidR="00000000" w:rsidRPr="00082C38" w:rsidP="00082C38">
      <w:pPr>
        <w:pStyle w:val="ListBullet3"/>
      </w:pPr>
      <w:r w:rsidRPr="00082C38">
        <w:t>sharpening stone</w:t>
      </w:r>
    </w:p>
    <w:p w:rsidR="00000000" w:rsidRPr="00082C38" w:rsidP="00082C38">
      <w:pPr>
        <w:pStyle w:val="ListBullet2"/>
      </w:pPr>
      <w:r w:rsidRPr="00082C38">
        <w:t>knives:</w:t>
      </w:r>
    </w:p>
    <w:p w:rsidR="00000000" w:rsidRPr="00082C38" w:rsidP="00082C38">
      <w:pPr>
        <w:pStyle w:val="ListBullet3"/>
      </w:pPr>
      <w:r w:rsidRPr="00082C38">
        <w:t>bread knife</w:t>
      </w:r>
    </w:p>
    <w:p w:rsidR="00000000" w:rsidRPr="00082C38" w:rsidP="00082C38">
      <w:pPr>
        <w:pStyle w:val="ListBullet3"/>
      </w:pPr>
      <w:r w:rsidRPr="00082C38">
        <w:t>chef’s knife</w:t>
      </w:r>
    </w:p>
    <w:p w:rsidR="00000000" w:rsidRPr="00082C38" w:rsidP="00082C38">
      <w:pPr>
        <w:pStyle w:val="ListBullet3"/>
      </w:pPr>
      <w:r w:rsidRPr="00082C38">
        <w:t>palette knife</w:t>
      </w:r>
    </w:p>
    <w:p w:rsidR="00000000" w:rsidRPr="00082C38" w:rsidP="00082C38">
      <w:pPr>
        <w:pStyle w:val="ListBullet3"/>
      </w:pPr>
      <w:r w:rsidRPr="00082C38">
        <w:t>paring knife</w:t>
      </w:r>
    </w:p>
    <w:p w:rsidR="00000000" w:rsidRPr="00082C38" w:rsidP="00082C38">
      <w:pPr>
        <w:pStyle w:val="ListBullet3"/>
      </w:pPr>
      <w:r w:rsidRPr="00082C38">
        <w:t>utility knife</w:t>
      </w:r>
    </w:p>
    <w:p w:rsidR="00000000" w:rsidRPr="00082C38" w:rsidP="00082C38">
      <w:pPr>
        <w:pStyle w:val="ListBullet2"/>
      </w:pPr>
      <w:r w:rsidRPr="00082C38">
        <w:t>receptacles for presentation and display purposes</w:t>
      </w:r>
    </w:p>
    <w:p w:rsidR="00000000" w:rsidRPr="00082C38" w:rsidP="00082C38">
      <w:pPr>
        <w:pStyle w:val="ListBullet2"/>
      </w:pPr>
      <w:r w:rsidRPr="00082C38">
        <w:t>salad spinner</w:t>
      </w:r>
    </w:p>
    <w:p w:rsidR="00000000" w:rsidRPr="00082C38" w:rsidP="00082C38">
      <w:pPr>
        <w:pStyle w:val="ListBullet2"/>
      </w:pPr>
      <w:r w:rsidRPr="00082C38">
        <w:t>scales</w:t>
      </w:r>
    </w:p>
    <w:p w:rsidR="00000000" w:rsidRPr="00082C38" w:rsidP="00082C38">
      <w:pPr>
        <w:pStyle w:val="ListBullet2"/>
      </w:pPr>
      <w:r w:rsidRPr="00082C38">
        <w:t>scoops, skimmers and spiders</w:t>
      </w:r>
    </w:p>
    <w:p w:rsidR="00000000" w:rsidRPr="00082C38" w:rsidP="00082C38">
      <w:pPr>
        <w:pStyle w:val="ListBullet2"/>
      </w:pPr>
      <w:r w:rsidRPr="00082C38">
        <w:t xml:space="preserve">small utensils: </w:t>
      </w:r>
    </w:p>
    <w:p w:rsidR="00000000" w:rsidRPr="00082C38" w:rsidP="00082C38">
      <w:pPr>
        <w:pStyle w:val="ListBullet3"/>
      </w:pPr>
      <w:r w:rsidRPr="00082C38">
        <w:t>peelers, corers and slicers</w:t>
      </w:r>
    </w:p>
    <w:p w:rsidR="00000000" w:rsidRPr="00082C38" w:rsidP="00082C38">
      <w:pPr>
        <w:pStyle w:val="ListBullet3"/>
      </w:pPr>
      <w:r w:rsidRPr="00082C38">
        <w:t>tongs and serving utensils</w:t>
      </w:r>
    </w:p>
    <w:p w:rsidR="00000000" w:rsidRPr="00082C38" w:rsidP="00082C38">
      <w:pPr>
        <w:pStyle w:val="ListBullet3"/>
      </w:pPr>
      <w:r w:rsidRPr="00082C38">
        <w:t>thermometer</w:t>
      </w:r>
    </w:p>
    <w:p w:rsidR="00000000" w:rsidRPr="00082C38" w:rsidP="00082C38">
      <w:pPr>
        <w:pStyle w:val="ListBullet"/>
      </w:pPr>
      <w:r w:rsidRPr="00082C38">
        <w:t>food safe gloves</w:t>
      </w:r>
    </w:p>
    <w:p w:rsidR="00000000" w:rsidRPr="00082C38" w:rsidP="00082C38">
      <w:pPr>
        <w:pStyle w:val="ListBullet"/>
      </w:pPr>
      <w:r w:rsidRPr="00082C38">
        <w:t>cleaning materials and equipment:</w:t>
      </w:r>
    </w:p>
    <w:p w:rsidR="00000000" w:rsidRPr="00082C38" w:rsidP="00082C38">
      <w:pPr>
        <w:pStyle w:val="ListBullet2"/>
      </w:pPr>
      <w:r w:rsidRPr="00082C38">
        <w:t>cleaning cloths</w:t>
      </w:r>
    </w:p>
    <w:p w:rsidR="00000000" w:rsidRPr="00082C38" w:rsidP="00082C38">
      <w:pPr>
        <w:pStyle w:val="ListBullet2"/>
      </w:pPr>
      <w:r w:rsidRPr="00082C38">
        <w:t>commercial cleaning and sanitising agents and chemicals for cleaning commercial kitchens, equipment and food storage areas</w:t>
      </w:r>
    </w:p>
    <w:p w:rsidR="00000000" w:rsidRPr="00082C38" w:rsidP="00082C38">
      <w:pPr>
        <w:pStyle w:val="ListBullet2"/>
      </w:pPr>
      <w:r w:rsidRPr="00082C38">
        <w:t>dustpans and brooms</w:t>
      </w:r>
    </w:p>
    <w:p w:rsidR="00000000" w:rsidRPr="00082C38" w:rsidP="00082C38">
      <w:pPr>
        <w:pStyle w:val="ListBullet2"/>
      </w:pPr>
      <w:r w:rsidRPr="00082C38">
        <w:t>garbage bins and bags</w:t>
      </w:r>
    </w:p>
    <w:p w:rsidR="00000000" w:rsidRPr="00082C38" w:rsidP="00082C38">
      <w:pPr>
        <w:pStyle w:val="ListBullet2"/>
      </w:pPr>
      <w:r w:rsidRPr="00082C38">
        <w:t>hand towel dispenser and hand towels</w:t>
      </w:r>
    </w:p>
    <w:p w:rsidR="00000000" w:rsidRPr="00082C38" w:rsidP="00082C38">
      <w:pPr>
        <w:pStyle w:val="ListBullet2"/>
      </w:pPr>
      <w:r w:rsidRPr="00082C38">
        <w:t>mops and buckets</w:t>
      </w:r>
    </w:p>
    <w:p w:rsidR="00000000" w:rsidRPr="00082C38" w:rsidP="00082C38">
      <w:pPr>
        <w:pStyle w:val="ListBullet2"/>
      </w:pPr>
      <w:r w:rsidRPr="00082C38">
        <w:t>separate hand basin and soap for hand washing</w:t>
      </w:r>
    </w:p>
    <w:p w:rsidR="00000000" w:rsidRPr="00082C38" w:rsidP="00082C38">
      <w:pPr>
        <w:pStyle w:val="ListBullet2"/>
      </w:pPr>
      <w:r w:rsidRPr="00082C38">
        <w:t>sponges, brushes and scourers</w:t>
      </w:r>
    </w:p>
    <w:p w:rsidR="00000000" w:rsidRPr="00082C38" w:rsidP="00082C38">
      <w:pPr>
        <w:pStyle w:val="ListBullet2"/>
      </w:pPr>
      <w:r w:rsidRPr="00082C38">
        <w:t xml:space="preserve">tea towels </w:t>
      </w:r>
    </w:p>
    <w:p w:rsidR="00000000" w:rsidRPr="00082C38" w:rsidP="00082C38">
      <w:pPr>
        <w:pStyle w:val="ListBullet"/>
      </w:pPr>
      <w:r w:rsidRPr="00082C38">
        <w:t>organisational specifications:</w:t>
      </w:r>
    </w:p>
    <w:p w:rsidR="00000000" w:rsidRPr="00082C38" w:rsidP="00082C38">
      <w:pPr>
        <w:pStyle w:val="ListBullet2"/>
      </w:pPr>
      <w:r w:rsidRPr="00082C38">
        <w:t>equipment manufacturer instructions</w:t>
      </w:r>
    </w:p>
    <w:p w:rsidR="00000000" w:rsidRPr="00082C38" w:rsidP="00082C38">
      <w:pPr>
        <w:pStyle w:val="ListBullet2"/>
      </w:pPr>
      <w:r w:rsidRPr="00082C38">
        <w:t>mise en place lists and standard recipes</w:t>
      </w:r>
    </w:p>
    <w:p w:rsidR="00000000" w:rsidRPr="00082C38" w:rsidP="00082C38">
      <w:pPr>
        <w:pStyle w:val="ListBullet2"/>
      </w:pPr>
      <w:r w:rsidRPr="00082C38">
        <w:t>food safety plan</w:t>
      </w:r>
    </w:p>
    <w:p w:rsidR="00000000" w:rsidRPr="00082C38" w:rsidP="00082C38">
      <w:pPr>
        <w:pStyle w:val="ListBullet2"/>
      </w:pPr>
      <w:r w:rsidRPr="00082C38">
        <w:t>guidelines relating to food disposal, sto</w:t>
      </w:r>
      <w:r w:rsidRPr="00082C38">
        <w:t>rage and presentation requirements</w:t>
      </w:r>
    </w:p>
    <w:p w:rsidR="00000000" w:rsidRPr="00082C38" w:rsidP="00082C38">
      <w:pPr>
        <w:pStyle w:val="ListBullet2"/>
      </w:pPr>
      <w:r w:rsidRPr="00082C38">
        <w:t>safety data sheets (SDS) for cleaning agents and chemicals</w:t>
      </w:r>
    </w:p>
    <w:p w:rsidR="00000000" w:rsidRPr="00082C38" w:rsidP="00082C38">
      <w:pPr>
        <w:pStyle w:val="ListBullet"/>
      </w:pPr>
      <w:r w:rsidRPr="00082C38">
        <w:t>variety of commercial ingredients used to prepare the dishes specified in the Performance Evidence.</w:t>
      </w:r>
    </w:p>
    <w:p w:rsidR="00000000" w:rsidRPr="00082C38" w:rsidP="00430C8D">
      <w:pPr>
        <w:pStyle w:val="BodyText"/>
      </w:pPr>
      <w:r w:rsidRPr="00082C38">
        <w:t xml:space="preserve">Assessors must satisfy the Standards for Registered Training </w:t>
      </w:r>
      <w:r w:rsidRPr="00082C38">
        <w:t>Organisations’ requirements for assessors and:</w:t>
      </w:r>
    </w:p>
    <w:p w:rsidR="00000000" w:rsidRPr="00082C38" w:rsidP="00082C38">
      <w:pPr>
        <w:pStyle w:val="ListBullet"/>
      </w:pPr>
      <w:r w:rsidRPr="00082C38">
        <w:t>have achieved the Certificate II in Kitchen Operations, or Certificate III or Certificate IV in Commercial Cookery, or Certificate III or IV in Catering Operations, or their successors; or</w:t>
      </w:r>
    </w:p>
    <w:p w:rsidR="00000000" w:rsidRPr="00082C38" w:rsidP="00082C38">
      <w:pPr>
        <w:pStyle w:val="ListBullet"/>
      </w:pPr>
      <w:r w:rsidRPr="00082C38">
        <w:t>hold a trade certificate as a cook or chef or equivalent.</w:t>
      </w:r>
    </w:p>
    <w:p w:rsidR="00000000" w:rsidRPr="00082C38" w:rsidP="00082C38">
      <w:pPr>
        <w:pStyle w:val="AllowPageBreak"/>
      </w:pPr>
    </w:p>
    <w:p w:rsidR="00000000" w:rsidRPr="00082C38" w:rsidP="00082C38">
      <w:pPr>
        <w:pStyle w:val="Heading1"/>
      </w:pPr>
      <w:bookmarkStart w:id="5" w:name="O_1208200"/>
      <w:bookmarkEnd w:id="5"/>
      <w:r w:rsidRPr="00082C38">
        <w:t>Links</w:t>
      </w:r>
    </w:p>
    <w:p w:rsidR="00000000" w:rsidRPr="00082C38" w:rsidP="00430C8D">
      <w:pPr>
        <w:pStyle w:val="BodyText"/>
      </w:pPr>
      <w:r w:rsidRPr="00082C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73AB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82C38" w:rsidP="00082C38"/>
    <w:sectPr w:rsidSect="00082C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C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C38" w:rsidRPr="00430C8D" w:rsidP="00430C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C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C8D" w:rsidP="00082C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0C8D" w:rsidP="00082C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30C8D" w:rsidP="00082C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C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C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2C38" w:rsidRPr="00430C8D" w:rsidP="00430C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C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C8D" w:rsidRPr="002D2AF8" w:rsidP="00082C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SITHCCC024 Prepare and present simple dishes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430C8D" w:rsidP="00082C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1860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08A5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44BC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C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2C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2C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2C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2C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2C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2C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2C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2C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2C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2C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2C38"/>
  </w:style>
  <w:style w:type="character" w:customStyle="1" w:styleId="Heading1Char">
    <w:name w:val="Heading 1 Char"/>
    <w:basedOn w:val="DefaultParagraphFont"/>
    <w:link w:val="Heading1"/>
    <w:rsid w:val="00082C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2C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2C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2C3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82C3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2C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2C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82C3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82C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2C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2C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2C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2C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2C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2C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2C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2C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2C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2C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2C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2C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2C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2C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2C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2C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2C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2C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2C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2C38"/>
    <w:rPr>
      <w:b/>
      <w:spacing w:val="0"/>
    </w:rPr>
  </w:style>
  <w:style w:type="paragraph" w:customStyle="1" w:styleId="SuperTitle">
    <w:name w:val="SuperTitle"/>
    <w:basedOn w:val="Title"/>
    <w:rsid w:val="00082C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2C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2C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2C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2C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2C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2C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2C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2C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2C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2C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2C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2C38"/>
    <w:rPr>
      <w:i/>
    </w:rPr>
  </w:style>
  <w:style w:type="paragraph" w:styleId="Caption">
    <w:name w:val="caption"/>
    <w:basedOn w:val="BodyText"/>
    <w:next w:val="Normal"/>
    <w:qFormat/>
    <w:rsid w:val="00082C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2C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2C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2C38"/>
  </w:style>
  <w:style w:type="paragraph" w:styleId="TableofFigures">
    <w:name w:val="table of figures"/>
    <w:basedOn w:val="Normal"/>
    <w:next w:val="Normal"/>
    <w:semiHidden/>
    <w:rsid w:val="00082C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2C3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82C38"/>
    <w:rPr>
      <w:rFonts w:ascii="Wingdings" w:hAnsi="Wingdings"/>
    </w:rPr>
  </w:style>
  <w:style w:type="paragraph" w:customStyle="1" w:styleId="TableHeading">
    <w:name w:val="Table Heading"/>
    <w:basedOn w:val="HeadingBase"/>
    <w:rsid w:val="00082C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2C38"/>
    <w:rPr>
      <w:color w:val="0033CC"/>
      <w:u w:val="none"/>
    </w:rPr>
  </w:style>
  <w:style w:type="paragraph" w:customStyle="1" w:styleId="BodyTextRight">
    <w:name w:val="Body Text Right"/>
    <w:basedOn w:val="BodyText"/>
    <w:rsid w:val="00082C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2C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2C3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2C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2C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2C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2C38"/>
    <w:rPr>
      <w:sz w:val="32"/>
    </w:rPr>
  </w:style>
  <w:style w:type="paragraph" w:customStyle="1" w:styleId="HeadingProcedure">
    <w:name w:val="Heading Procedure"/>
    <w:basedOn w:val="HeadingBase"/>
    <w:next w:val="Normal"/>
    <w:rsid w:val="00082C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2C38"/>
    <w:pPr>
      <w:spacing w:before="60" w:after="60"/>
    </w:pPr>
  </w:style>
  <w:style w:type="paragraph" w:styleId="ListContinue">
    <w:name w:val="List Continue"/>
    <w:basedOn w:val="List"/>
    <w:rsid w:val="00082C38"/>
    <w:pPr>
      <w:ind w:firstLine="0"/>
    </w:pPr>
  </w:style>
  <w:style w:type="paragraph" w:customStyle="1" w:styleId="ListNote">
    <w:name w:val="List Note"/>
    <w:basedOn w:val="List"/>
    <w:rsid w:val="00082C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2C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2C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2C38"/>
    <w:rPr>
      <w:rFonts w:ascii="Courier New" w:hAnsi="Courier New"/>
    </w:rPr>
  </w:style>
  <w:style w:type="paragraph" w:customStyle="1" w:styleId="NoteBullet">
    <w:name w:val="Note Bullet"/>
    <w:basedOn w:val="Note"/>
    <w:rsid w:val="00082C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2C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2C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2C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2C3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82C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2C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2C38"/>
    <w:rPr>
      <w:b/>
      <w:smallCaps/>
    </w:rPr>
  </w:style>
  <w:style w:type="paragraph" w:customStyle="1" w:styleId="TableListNumber">
    <w:name w:val="Table List Number"/>
    <w:basedOn w:val="ListNumber"/>
    <w:rsid w:val="00082C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2C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2C38"/>
    <w:pPr>
      <w:numPr>
        <w:numId w:val="10"/>
      </w:numPr>
    </w:pPr>
  </w:style>
  <w:style w:type="paragraph" w:customStyle="1" w:styleId="ListAlpha2">
    <w:name w:val="List Alpha 2"/>
    <w:basedOn w:val="List2"/>
    <w:rsid w:val="00082C38"/>
    <w:pPr>
      <w:numPr>
        <w:numId w:val="9"/>
      </w:numPr>
    </w:pPr>
  </w:style>
  <w:style w:type="paragraph" w:styleId="List2">
    <w:name w:val="List 2"/>
    <w:basedOn w:val="BodyText"/>
    <w:rsid w:val="00082C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2C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2C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2C3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82C3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82C38"/>
    <w:pPr>
      <w:numPr>
        <w:numId w:val="5"/>
      </w:numPr>
    </w:pPr>
  </w:style>
  <w:style w:type="paragraph" w:styleId="ListContinue2">
    <w:name w:val="List Continue 2"/>
    <w:basedOn w:val="List2"/>
    <w:rsid w:val="00082C38"/>
    <w:pPr>
      <w:ind w:firstLine="0"/>
    </w:pPr>
  </w:style>
  <w:style w:type="paragraph" w:styleId="ListContinue3">
    <w:name w:val="List Continue 3"/>
    <w:basedOn w:val="List3"/>
    <w:rsid w:val="00082C38"/>
    <w:pPr>
      <w:ind w:left="1021" w:firstLine="0"/>
    </w:pPr>
  </w:style>
  <w:style w:type="paragraph" w:styleId="ListContinue4">
    <w:name w:val="List Continue 4"/>
    <w:basedOn w:val="List4"/>
    <w:rsid w:val="00082C38"/>
    <w:pPr>
      <w:ind w:firstLine="0"/>
    </w:pPr>
  </w:style>
  <w:style w:type="paragraph" w:styleId="ListContinue5">
    <w:name w:val="List Continue 5"/>
    <w:basedOn w:val="List5"/>
    <w:rsid w:val="00082C38"/>
    <w:pPr>
      <w:ind w:firstLine="0"/>
    </w:pPr>
  </w:style>
  <w:style w:type="paragraph" w:styleId="ListNumber3">
    <w:name w:val="List Number 3"/>
    <w:basedOn w:val="List3"/>
    <w:rsid w:val="00082C38"/>
    <w:pPr>
      <w:numPr>
        <w:numId w:val="6"/>
      </w:numPr>
    </w:pPr>
  </w:style>
  <w:style w:type="paragraph" w:styleId="ListNumber4">
    <w:name w:val="List Number 4"/>
    <w:basedOn w:val="List4"/>
    <w:rsid w:val="00082C38"/>
    <w:pPr>
      <w:numPr>
        <w:numId w:val="7"/>
      </w:numPr>
    </w:pPr>
  </w:style>
  <w:style w:type="paragraph" w:styleId="ListNumber5">
    <w:name w:val="List Number 5"/>
    <w:basedOn w:val="List5"/>
    <w:rsid w:val="00082C38"/>
    <w:pPr>
      <w:numPr>
        <w:numId w:val="8"/>
      </w:numPr>
    </w:pPr>
  </w:style>
  <w:style w:type="paragraph" w:styleId="BlockText">
    <w:name w:val="Block Text"/>
    <w:basedOn w:val="Normal"/>
    <w:rsid w:val="00082C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2C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2C38"/>
    <w:rPr>
      <w:sz w:val="16"/>
      <w:vertAlign w:val="superscript"/>
    </w:rPr>
  </w:style>
  <w:style w:type="character" w:customStyle="1" w:styleId="Symbols">
    <w:name w:val="Symbols"/>
    <w:basedOn w:val="DefaultParagraphFont"/>
    <w:rsid w:val="00082C38"/>
    <w:rPr>
      <w:rFonts w:ascii="Symbol" w:hAnsi="Symbol"/>
    </w:rPr>
  </w:style>
  <w:style w:type="character" w:customStyle="1" w:styleId="MenuOptions">
    <w:name w:val="Menu Options"/>
    <w:basedOn w:val="DefaultParagraphFont"/>
    <w:rsid w:val="00082C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2C38"/>
    <w:rPr>
      <w:b/>
    </w:rPr>
  </w:style>
  <w:style w:type="character" w:customStyle="1" w:styleId="Underlined">
    <w:name w:val="Underlined"/>
    <w:basedOn w:val="DefaultParagraphFont"/>
    <w:rsid w:val="00082C38"/>
    <w:rPr>
      <w:u w:val="single"/>
    </w:rPr>
  </w:style>
  <w:style w:type="paragraph" w:customStyle="1" w:styleId="TableBodyTextRight">
    <w:name w:val="Table Body Text Right"/>
    <w:basedOn w:val="TableBodyText"/>
    <w:rsid w:val="00082C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2C38"/>
    <w:rPr>
      <w:sz w:val="18"/>
    </w:rPr>
  </w:style>
  <w:style w:type="paragraph" w:customStyle="1" w:styleId="BodySmallRight">
    <w:name w:val="Body Small Right"/>
    <w:basedOn w:val="BodyTextRight"/>
    <w:rsid w:val="00082C38"/>
    <w:rPr>
      <w:sz w:val="18"/>
      <w:szCs w:val="18"/>
    </w:rPr>
  </w:style>
  <w:style w:type="paragraph" w:customStyle="1" w:styleId="MarginEdition">
    <w:name w:val="Margin Edition"/>
    <w:basedOn w:val="MarginNote"/>
    <w:rsid w:val="00082C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2C38"/>
    <w:rPr>
      <w:sz w:val="2"/>
      <w:szCs w:val="2"/>
    </w:rPr>
  </w:style>
  <w:style w:type="character" w:customStyle="1" w:styleId="Small">
    <w:name w:val="Small"/>
    <w:basedOn w:val="DefaultParagraphFont"/>
    <w:rsid w:val="00082C38"/>
    <w:rPr>
      <w:sz w:val="16"/>
    </w:rPr>
  </w:style>
  <w:style w:type="paragraph" w:customStyle="1" w:styleId="WideTable">
    <w:name w:val="Wide Table"/>
    <w:basedOn w:val="Normal"/>
    <w:rsid w:val="00082C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2C38"/>
  </w:style>
  <w:style w:type="paragraph" w:styleId="Quote">
    <w:name w:val="Quote"/>
    <w:basedOn w:val="Heading1"/>
    <w:link w:val="QuoteChar"/>
    <w:qFormat/>
    <w:rsid w:val="00082C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2C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2C38"/>
    <w:pPr>
      <w:pageBreakBefore/>
    </w:pPr>
  </w:style>
  <w:style w:type="paragraph" w:customStyle="1" w:styleId="Border">
    <w:name w:val="Border"/>
    <w:basedOn w:val="Normal"/>
    <w:qFormat/>
    <w:rsid w:val="00082C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2C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C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C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2C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2C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2C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2C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2C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2C38"/>
    <w:rPr>
      <w:u w:val="single"/>
    </w:rPr>
  </w:style>
  <w:style w:type="character" w:customStyle="1" w:styleId="BoldandItalics">
    <w:name w:val="Bold and Italics"/>
    <w:qFormat/>
    <w:rsid w:val="00082C38"/>
    <w:rPr>
      <w:b/>
      <w:i/>
      <w:u w:val="none"/>
    </w:rPr>
  </w:style>
  <w:style w:type="paragraph" w:styleId="BalloonText">
    <w:name w:val="Balloon Text"/>
    <w:basedOn w:val="Normal"/>
    <w:link w:val="BalloonTextChar"/>
    <w:rsid w:val="00082C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2C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2C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2C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2C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2C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2C38"/>
    <w:pPr>
      <w:spacing w:before="0" w:after="0"/>
    </w:pPr>
  </w:style>
  <w:style w:type="paragraph" w:customStyle="1" w:styleId="BodyTextBold">
    <w:name w:val="Body Text Bold"/>
    <w:basedOn w:val="BodyText"/>
    <w:qFormat/>
    <w:rsid w:val="00082C38"/>
    <w:rPr>
      <w:b/>
    </w:rPr>
  </w:style>
  <w:style w:type="character" w:styleId="Hyperlink">
    <w:name w:val="Hyperlink"/>
    <w:basedOn w:val="DefaultParagraphFont"/>
    <w:uiPriority w:val="99"/>
    <w:unhideWhenUsed/>
    <w:rsid w:val="00430C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626</Words>
  <Characters>4030</Characters>
  <Application>Microsoft Office Word</Application>
  <DocSecurity>0</DocSecurity>
  <Lines>143</Lines>
  <Paragraphs>136</Paragraphs>
  <ScaleCrop>false</ScaleCrop>
  <Company>Author-it Software Corporation Ltd.</Company>
  <LinksUpToDate>false</LinksUpToDate>
  <CharactersWithSpaces>4520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SITHCCC024 Prepare and present simple dishes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2024-11-22T08:12:00Z</dcterms:created>
  <dcterms:modified xsi:type="dcterms:W3CDTF">2024-11-22T08:12:00Z</dcterms:modified>
</cp:coreProperties>
</file>