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D2E" w:rsidP="008D0D2E">
      <w:pPr>
        <w:pStyle w:val="Title"/>
      </w:pPr>
      <w:r>
        <w:fldChar w:fldCharType="begin"/>
      </w:r>
      <w:r>
        <w:instrText xml:space="preserve"> TITLE   \* MERGEFORMAT </w:instrText>
      </w:r>
      <w:r>
        <w:fldChar w:fldCharType="separate"/>
      </w:r>
      <w:r>
        <w:t>SITHCCC022 Prepare portion-controlled meat cuts and meat products</w:t>
      </w:r>
      <w:r>
        <w:fldChar w:fldCharType="end"/>
      </w:r>
    </w:p>
    <w:p w:rsidR="008D0D2E" w:rsidP="008D0D2E">
      <w:pPr>
        <w:pStyle w:val="Version"/>
        <w:sectPr w:rsidSect="00C617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79C" w:rsidP="00C6179C">
      <w:pPr>
        <w:pStyle w:val="SuperHeading"/>
      </w:pPr>
      <w:r w:rsidRPr="00C6179C">
        <w:t>SITHCCC022 Prepare portion-controlled meat cuts and meat products</w:t>
      </w:r>
    </w:p>
    <w:p w:rsidR="00000000" w:rsidRPr="00C6179C" w:rsidP="00C6179C">
      <w:pPr>
        <w:pStyle w:val="Heading1"/>
      </w:pPr>
      <w:bookmarkStart w:id="1" w:name="O_764788"/>
      <w:bookmarkEnd w:id="1"/>
      <w:r w:rsidRPr="00C6179C">
        <w:t>Modification History</w:t>
      </w:r>
    </w:p>
    <w:p w:rsidR="00000000" w:rsidRPr="00C6179C" w:rsidP="008D0D2E">
      <w:pPr>
        <w:pStyle w:val="BodyText"/>
      </w:pPr>
      <w:r w:rsidRPr="00C6179C">
        <w:t>Not applicable.</w:t>
      </w:r>
    </w:p>
    <w:p w:rsidR="00000000" w:rsidRPr="00C6179C" w:rsidP="00C6179C">
      <w:pPr>
        <w:pStyle w:val="Heading1"/>
      </w:pPr>
      <w:bookmarkStart w:id="2" w:name="O_764791"/>
      <w:bookmarkEnd w:id="2"/>
      <w:r w:rsidRPr="00C6179C">
        <w:t>Application</w:t>
      </w:r>
    </w:p>
    <w:p w:rsidR="00000000" w:rsidRPr="00C6179C" w:rsidP="008D0D2E">
      <w:pPr>
        <w:pStyle w:val="BodyText"/>
      </w:pPr>
      <w:r w:rsidRPr="00C6179C">
        <w:t>This unit describes the performance outcomes, skills and knowledge required to s</w:t>
      </w:r>
      <w:r w:rsidRPr="00C6179C">
        <w:t>elect quality meats, break down primary and secondary cuts into portions, and prepare a selection of meat products according to standard recipes. It requires the ability to use appropriate equipment and storage procedures.</w:t>
      </w:r>
    </w:p>
    <w:p w:rsidR="00000000" w:rsidRPr="00C6179C" w:rsidP="008D0D2E">
      <w:pPr>
        <w:pStyle w:val="BodyText"/>
      </w:pPr>
      <w:r w:rsidRPr="00C6179C">
        <w:t>The unit applies to cooks workin</w:t>
      </w:r>
      <w:r w:rsidRPr="00C6179C">
        <w:t>g in hospitality and catering organisations. This could include restaurants, educational institutions, health establishments, defence forces, cafeterias, kiosks, cafes, residential caterers, in flight and other transport caterers, and event and function ca</w:t>
      </w:r>
      <w:r w:rsidRPr="00C6179C">
        <w:t>terers.</w:t>
      </w:r>
    </w:p>
    <w:p w:rsidR="00000000" w:rsidRPr="00C6179C" w:rsidP="008D0D2E">
      <w:pPr>
        <w:pStyle w:val="BodyText"/>
      </w:pPr>
      <w:r w:rsidRPr="00C6179C">
        <w:t xml:space="preserve">It applies to individuals who work under the guidance of more senior chefs. They demonstrate autonomy and judgement to complete routine activities and take limited responsibility in known and stable contexts within established parameters. </w:t>
      </w:r>
    </w:p>
    <w:p w:rsidR="008D0D2E" w:rsidP="008D0D2E">
      <w:pPr>
        <w:pStyle w:val="BodyText"/>
      </w:pPr>
      <w:r w:rsidRPr="00C6179C">
        <w:t>No occ</w:t>
      </w:r>
      <w:r w:rsidRPr="00C6179C">
        <w:t>upational licensing, certification or specific legislative requirements apply to this unit at the time of publication.</w:t>
      </w:r>
    </w:p>
    <w:p w:rsidR="00000000" w:rsidRPr="00C6179C" w:rsidP="00C6179C">
      <w:pPr>
        <w:pStyle w:val="Heading1"/>
      </w:pPr>
      <w:bookmarkStart w:id="3" w:name="O_764793"/>
      <w:bookmarkEnd w:id="3"/>
      <w:r w:rsidRPr="00C6179C">
        <w:t>Pre-requisite Unit</w:t>
      </w:r>
    </w:p>
    <w:p w:rsidR="00000000" w:rsidRPr="00C6179C" w:rsidP="008D0D2E">
      <w:pPr>
        <w:pStyle w:val="BodyText"/>
      </w:pPr>
      <w:r w:rsidRPr="00C6179C">
        <w:t>SITXFSA001 Use hygienic practices for food safety</w:t>
      </w:r>
    </w:p>
    <w:p w:rsidR="00000000" w:rsidRPr="00C6179C" w:rsidP="00C6179C">
      <w:pPr>
        <w:pStyle w:val="Heading1"/>
      </w:pPr>
      <w:bookmarkStart w:id="4" w:name="O_764795"/>
      <w:bookmarkEnd w:id="4"/>
      <w:r w:rsidRPr="00C6179C">
        <w:t>Competency Field</w:t>
      </w:r>
    </w:p>
    <w:p w:rsidR="00000000" w:rsidRPr="00C6179C" w:rsidP="008D0D2E">
      <w:pPr>
        <w:pStyle w:val="BodyText"/>
      </w:pPr>
      <w:r w:rsidRPr="00C6179C">
        <w:t>Commercial Cooke</w:t>
      </w:r>
      <w:r w:rsidRPr="00C6179C">
        <w:t xml:space="preserve">ry and Catering </w:t>
      </w:r>
    </w:p>
    <w:p w:rsidR="00000000" w:rsidRPr="00C6179C" w:rsidP="00C6179C">
      <w:pPr>
        <w:pStyle w:val="Heading1"/>
      </w:pPr>
      <w:bookmarkStart w:id="5" w:name="O_764797"/>
      <w:bookmarkEnd w:id="5"/>
      <w:r w:rsidRPr="00C6179C">
        <w:t>Unit Sector</w:t>
      </w:r>
    </w:p>
    <w:p w:rsidR="00000000" w:rsidRPr="00C6179C" w:rsidP="008D0D2E">
      <w:pPr>
        <w:pStyle w:val="BodyText"/>
      </w:pPr>
      <w:r w:rsidRPr="00C6179C">
        <w:t>Hospitality</w:t>
      </w:r>
    </w:p>
    <w:p w:rsidR="00000000" w:rsidRPr="00C6179C" w:rsidP="00C6179C">
      <w:pPr>
        <w:pStyle w:val="Heading1"/>
      </w:pPr>
      <w:bookmarkStart w:id="6" w:name="O_764798"/>
      <w:bookmarkEnd w:id="6"/>
      <w:r w:rsidRPr="00C6179C">
        <w:t>Elements and Performance Criteria</w:t>
      </w:r>
    </w:p>
    <w:tbl>
      <w:tblPr>
        <w:tblW w:w="0" w:type="auto"/>
        <w:tblCellMar>
          <w:left w:w="62" w:type="dxa"/>
          <w:right w:w="62" w:type="dxa"/>
        </w:tblCellMar>
        <w:tblLook w:val="0000"/>
      </w:tblPr>
      <w:tblGrid>
        <w:gridCol w:w="3522"/>
        <w:gridCol w:w="5674"/>
      </w:tblGrid>
      <w:tr w:rsidTr="008D0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179C" w:rsidP="00C6179C">
            <w:pPr>
              <w:pStyle w:val="BodyText"/>
            </w:pPr>
            <w:r w:rsidRPr="00C6179C">
              <w:rPr>
                <w:rStyle w:val="SpecialBold"/>
              </w:rPr>
              <w:t>ELEMENTS</w:t>
            </w:r>
            <w:r w:rsidRPr="00C6179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6179C">
            <w:pPr>
              <w:pStyle w:val="BodyText"/>
              <w:rPr>
                <w:lang w:val="en-NZ"/>
              </w:rPr>
            </w:pPr>
            <w:r w:rsidRPr="00C6179C">
              <w:rPr>
                <w:rStyle w:val="SpecialBold"/>
              </w:rPr>
              <w:t>PERFORMANCE CRITERIA</w:t>
            </w:r>
          </w:p>
        </w:tc>
      </w:tr>
      <w:tr w:rsidTr="008D0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79C">
            <w:pPr>
              <w:pStyle w:val="BodyText"/>
              <w:rPr>
                <w:lang w:val="en-NZ"/>
              </w:rPr>
            </w:pPr>
            <w:r w:rsidRPr="00C6179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6179C">
            <w:pPr>
              <w:pStyle w:val="BodyText"/>
              <w:rPr>
                <w:lang w:val="en-NZ"/>
              </w:rPr>
            </w:pPr>
            <w:r w:rsidRPr="00C6179C">
              <w:t>Performance criteria describe the performance needed to demonstrate achievement of the element.</w:t>
            </w:r>
          </w:p>
        </w:tc>
      </w:tr>
      <w:tr w:rsidTr="008D0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79C">
            <w:pPr>
              <w:pStyle w:val="List"/>
              <w:rPr>
                <w:lang w:val="en-NZ"/>
              </w:rPr>
            </w:pPr>
            <w:r w:rsidRPr="00C6179C">
              <w:t>1.</w:t>
            </w:r>
            <w:r w:rsidRPr="00C6179C">
              <w:tab/>
              <w:t>Select ingredients.</w:t>
            </w:r>
          </w:p>
        </w:tc>
        <w:tc>
          <w:tcPr>
            <w:tcW w:w="0" w:type="auto"/>
            <w:tcBorders>
              <w:top w:val="nil"/>
              <w:left w:val="nil"/>
              <w:bottom w:val="nil"/>
              <w:right w:val="nil"/>
            </w:tcBorders>
            <w:tcMar>
              <w:top w:w="0" w:type="dxa"/>
              <w:left w:w="62" w:type="dxa"/>
              <w:bottom w:w="0" w:type="dxa"/>
              <w:right w:w="62" w:type="dxa"/>
            </w:tcMar>
          </w:tcPr>
          <w:p w:rsidR="00000000" w:rsidRPr="00C6179C" w:rsidP="00C6179C">
            <w:pPr>
              <w:pStyle w:val="List"/>
            </w:pPr>
            <w:r w:rsidRPr="00C6179C">
              <w:t>1.1.Confirm food production requirements from food preparation list and standard recipes.</w:t>
            </w:r>
          </w:p>
          <w:p w:rsidR="00000000" w:rsidRPr="00C6179C" w:rsidP="00C6179C">
            <w:pPr>
              <w:pStyle w:val="List"/>
            </w:pPr>
            <w:r w:rsidRPr="00C6179C">
              <w:t xml:space="preserve">1.2.Calculate ingredient amounts according to </w:t>
            </w:r>
            <w:r w:rsidRPr="00C6179C">
              <w:t>requirements.</w:t>
            </w:r>
          </w:p>
          <w:p w:rsidR="00000000" w:rsidP="00C6179C">
            <w:pPr>
              <w:pStyle w:val="List"/>
              <w:rPr>
                <w:lang w:val="en-NZ"/>
              </w:rPr>
            </w:pPr>
            <w:r w:rsidRPr="00C6179C">
              <w:t>1.3.Identify and select traditional and contemporary meats, meat products and other ingredients from stores according to recipe, quality, freshness and stock rotation requirements.</w:t>
            </w:r>
          </w:p>
        </w:tc>
      </w:tr>
      <w:tr w:rsidTr="008D0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79C">
            <w:pPr>
              <w:pStyle w:val="List"/>
              <w:rPr>
                <w:lang w:val="en-NZ"/>
              </w:rPr>
            </w:pPr>
            <w:r w:rsidRPr="00C6179C">
              <w:t>2.</w:t>
            </w:r>
            <w:r w:rsidRPr="00C6179C">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C6179C" w:rsidP="00C6179C">
            <w:pPr>
              <w:pStyle w:val="List"/>
            </w:pPr>
            <w:r w:rsidRPr="00C6179C">
              <w:t>2.1.Select type and si</w:t>
            </w:r>
            <w:r w:rsidRPr="00C6179C">
              <w:t>ze of knives and other equipment suitable to requirements.</w:t>
            </w:r>
          </w:p>
          <w:p w:rsidR="00000000" w:rsidRPr="00C6179C" w:rsidP="00C6179C">
            <w:pPr>
              <w:pStyle w:val="List"/>
            </w:pPr>
            <w:r w:rsidRPr="00C6179C">
              <w:t>2.2.Safely assemble and ensure cleanliness of equipment before use.</w:t>
            </w:r>
          </w:p>
          <w:p w:rsidR="00000000" w:rsidP="00C6179C">
            <w:pPr>
              <w:pStyle w:val="List"/>
              <w:rPr>
                <w:lang w:val="en-NZ"/>
              </w:rPr>
            </w:pPr>
            <w:r w:rsidRPr="00C6179C">
              <w:t>2.3.Use knives and other equipment safely and hygienically according to manufacturer instructions.</w:t>
            </w:r>
          </w:p>
        </w:tc>
      </w:tr>
      <w:tr w:rsidTr="008D0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79C">
            <w:pPr>
              <w:pStyle w:val="List"/>
              <w:rPr>
                <w:lang w:val="en-NZ"/>
              </w:rPr>
            </w:pPr>
            <w:r w:rsidRPr="00C6179C">
              <w:t>3.</w:t>
            </w:r>
            <w:r w:rsidRPr="00C6179C">
              <w:tab/>
              <w:t>Portion and prepare meat c</w:t>
            </w:r>
            <w:r w:rsidRPr="00C6179C">
              <w:t>uts and meat products.</w:t>
            </w:r>
          </w:p>
        </w:tc>
        <w:tc>
          <w:tcPr>
            <w:tcW w:w="0" w:type="auto"/>
            <w:tcBorders>
              <w:top w:val="nil"/>
              <w:left w:val="nil"/>
              <w:bottom w:val="nil"/>
              <w:right w:val="nil"/>
            </w:tcBorders>
            <w:tcMar>
              <w:top w:w="0" w:type="dxa"/>
              <w:left w:w="62" w:type="dxa"/>
              <w:bottom w:w="0" w:type="dxa"/>
              <w:right w:w="62" w:type="dxa"/>
            </w:tcMar>
          </w:tcPr>
          <w:p w:rsidR="00000000" w:rsidRPr="00C6179C" w:rsidP="00C6179C">
            <w:pPr>
              <w:pStyle w:val="List"/>
            </w:pPr>
            <w:r w:rsidRPr="00C6179C">
              <w:t>3.1.Specify, select and weigh ingredients correctly according to standard recipes.</w:t>
            </w:r>
          </w:p>
          <w:p w:rsidR="00000000" w:rsidRPr="00C6179C" w:rsidP="00C6179C">
            <w:pPr>
              <w:pStyle w:val="List"/>
            </w:pPr>
            <w:r w:rsidRPr="00C6179C">
              <w:t>3.2.Cut meats precisely to required portion size and weight as required for standard recipes.</w:t>
            </w:r>
          </w:p>
          <w:p w:rsidR="00000000" w:rsidRPr="00C6179C" w:rsidP="00C6179C">
            <w:pPr>
              <w:pStyle w:val="List"/>
            </w:pPr>
            <w:r w:rsidRPr="00C6179C">
              <w:t>3.3.Prepare portion-controlled meat products using suita</w:t>
            </w:r>
            <w:r w:rsidRPr="00C6179C">
              <w:t>ble ingredients and methods according to standard recipe requirements.</w:t>
            </w:r>
          </w:p>
          <w:p w:rsidR="00000000" w:rsidRPr="00C6179C" w:rsidP="00C6179C">
            <w:pPr>
              <w:pStyle w:val="List"/>
            </w:pPr>
            <w:r w:rsidRPr="00C6179C">
              <w:t>3.4.Select and use appropriate ingredients, fillings, flavourings and marinades for meat products.</w:t>
            </w:r>
          </w:p>
          <w:p w:rsidR="00000000" w:rsidP="00C6179C">
            <w:pPr>
              <w:pStyle w:val="List"/>
              <w:rPr>
                <w:lang w:val="en-NZ"/>
              </w:rPr>
            </w:pPr>
            <w:r w:rsidRPr="00C6179C">
              <w:t>3.5.Minimise waste to maximise profitability of meat cuts prepared.</w:t>
            </w:r>
          </w:p>
        </w:tc>
      </w:tr>
      <w:tr w:rsidTr="008D0D2E">
        <w:tblPrEx>
          <w:tblW w:w="0" w:type="auto"/>
          <w:tblCellMar>
            <w:left w:w="62" w:type="dxa"/>
            <w:right w:w="62" w:type="dxa"/>
          </w:tblCellMar>
          <w:tblLook w:val="0000"/>
        </w:tblPrEx>
        <w:trPr>
          <w:trHeight w:val="1537"/>
        </w:trPr>
        <w:tc>
          <w:tcPr>
            <w:tcW w:w="0" w:type="auto"/>
            <w:tcBorders>
              <w:top w:val="nil"/>
              <w:left w:val="nil"/>
              <w:bottom w:val="nil"/>
              <w:right w:val="nil"/>
            </w:tcBorders>
            <w:tcMar>
              <w:top w:w="0" w:type="dxa"/>
              <w:left w:w="62" w:type="dxa"/>
              <w:bottom w:w="0" w:type="dxa"/>
              <w:right w:w="62" w:type="dxa"/>
            </w:tcMar>
          </w:tcPr>
          <w:p w:rsidR="00000000" w:rsidP="00C6179C">
            <w:pPr>
              <w:pStyle w:val="List"/>
              <w:rPr>
                <w:lang w:val="en-NZ"/>
              </w:rPr>
            </w:pPr>
            <w:r w:rsidRPr="00C6179C">
              <w:t>4.</w:t>
            </w:r>
            <w:r w:rsidRPr="00C6179C">
              <w:tab/>
              <w:t>Store meat cut</w:t>
            </w:r>
            <w:r w:rsidRPr="00C6179C">
              <w:t>s and meat products.</w:t>
            </w:r>
          </w:p>
        </w:tc>
        <w:tc>
          <w:tcPr>
            <w:tcW w:w="0" w:type="auto"/>
            <w:tcBorders>
              <w:top w:val="nil"/>
              <w:left w:val="nil"/>
              <w:bottom w:val="nil"/>
              <w:right w:val="nil"/>
            </w:tcBorders>
            <w:tcMar>
              <w:top w:w="0" w:type="dxa"/>
              <w:left w:w="62" w:type="dxa"/>
              <w:bottom w:w="0" w:type="dxa"/>
              <w:right w:w="62" w:type="dxa"/>
            </w:tcMar>
          </w:tcPr>
          <w:p w:rsidR="00000000" w:rsidRPr="00C6179C" w:rsidP="00C6179C">
            <w:pPr>
              <w:pStyle w:val="List"/>
            </w:pPr>
            <w:r w:rsidRPr="00C6179C">
              <w:t xml:space="preserve">4.1.Store meat cuts and products in appropriate </w:t>
            </w:r>
            <w:r w:rsidRPr="00C6179C">
              <w:rPr>
                <w:rStyle w:val="BoldandItalics"/>
              </w:rPr>
              <w:t>environmental conditions</w:t>
            </w:r>
            <w:r w:rsidRPr="00C6179C">
              <w:t xml:space="preserve">. </w:t>
            </w:r>
          </w:p>
          <w:p w:rsidR="00000000" w:rsidRPr="00C6179C" w:rsidP="00C6179C">
            <w:pPr>
              <w:pStyle w:val="List"/>
            </w:pPr>
            <w:r w:rsidRPr="00C6179C">
              <w:t xml:space="preserve">4.2.Use </w:t>
            </w:r>
            <w:r w:rsidRPr="00C6179C">
              <w:rPr>
                <w:rStyle w:val="BoldandItalics"/>
              </w:rPr>
              <w:t>meat preservation methods</w:t>
            </w:r>
            <w:r w:rsidRPr="00C6179C">
              <w:t xml:space="preserve"> as appropriate.</w:t>
            </w:r>
          </w:p>
          <w:p w:rsidR="00000000" w:rsidRPr="00C6179C" w:rsidP="00C6179C">
            <w:pPr>
              <w:pStyle w:val="List"/>
            </w:pPr>
            <w:r w:rsidRPr="00C6179C">
              <w:t>4.3.Clean work area, and dispose of or store surplus and re-usable by-products according to organisational procedures, environmental considerations, and cost-reduction initiatives.</w:t>
            </w:r>
          </w:p>
        </w:tc>
      </w:tr>
    </w:tbl>
    <w:p w:rsidR="00000000" w:rsidRPr="00C6179C" w:rsidP="00C6179C">
      <w:pPr>
        <w:pStyle w:val="BodyText"/>
      </w:pPr>
    </w:p>
    <w:p w:rsidR="00000000" w:rsidRPr="00C6179C" w:rsidP="00C6179C">
      <w:pPr>
        <w:pStyle w:val="AllowPageBreak"/>
      </w:pPr>
    </w:p>
    <w:p w:rsidR="00000000" w:rsidRPr="00C6179C" w:rsidP="00C6179C">
      <w:pPr>
        <w:pStyle w:val="Heading1"/>
      </w:pPr>
      <w:bookmarkStart w:id="7" w:name="O_764799"/>
      <w:bookmarkEnd w:id="7"/>
      <w:r w:rsidRPr="00C6179C">
        <w:t>Foundation Skills</w:t>
      </w:r>
    </w:p>
    <w:tbl>
      <w:tblPr>
        <w:tblW w:w="0" w:type="auto"/>
        <w:tblCellMar>
          <w:left w:w="62" w:type="dxa"/>
          <w:right w:w="62" w:type="dxa"/>
        </w:tblCellMar>
        <w:tblLook w:val="0000"/>
      </w:tblPr>
      <w:tblGrid>
        <w:gridCol w:w="3594"/>
        <w:gridCol w:w="5602"/>
      </w:tblGrid>
      <w:tr w:rsidTr="008D0D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6179C">
            <w:pPr>
              <w:pStyle w:val="BodyText"/>
              <w:rPr>
                <w:lang w:val="en-NZ"/>
              </w:rPr>
            </w:pPr>
            <w:r w:rsidRPr="00C6179C">
              <w:t>Foundation skills essential to perform</w:t>
            </w:r>
            <w:r w:rsidRPr="00C6179C">
              <w:t>ance in this unit, but not explicit in the performance criteria are listed here, along with a brief context statement.</w:t>
            </w:r>
          </w:p>
        </w:tc>
      </w:tr>
      <w:tr w:rsidTr="008D0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179C" w:rsidP="00C6179C">
            <w:pPr>
              <w:pStyle w:val="BodyText"/>
            </w:pPr>
            <w:r w:rsidRPr="00C6179C">
              <w:rPr>
                <w:rStyle w:val="SpecialBold"/>
              </w:rPr>
              <w:t>SKILLS</w:t>
            </w:r>
            <w:r w:rsidRPr="00C6179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6179C">
            <w:pPr>
              <w:pStyle w:val="BodyText"/>
              <w:rPr>
                <w:lang w:val="en-NZ"/>
              </w:rPr>
            </w:pPr>
            <w:r w:rsidRPr="00C6179C">
              <w:rPr>
                <w:rStyle w:val="SpecialBold"/>
              </w:rPr>
              <w:t>DESCRIPTION</w:t>
            </w:r>
          </w:p>
        </w:tc>
      </w:tr>
      <w:tr w:rsidTr="008D0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79C">
            <w:pPr>
              <w:pStyle w:val="BodyText"/>
              <w:rPr>
                <w:lang w:val="en-NZ"/>
              </w:rPr>
            </w:pPr>
            <w:r w:rsidRPr="00C6179C">
              <w:t>Reading skills to:</w:t>
            </w:r>
          </w:p>
        </w:tc>
        <w:tc>
          <w:tcPr>
            <w:tcW w:w="0" w:type="auto"/>
            <w:tcBorders>
              <w:top w:val="nil"/>
              <w:left w:val="nil"/>
              <w:bottom w:val="nil"/>
              <w:right w:val="nil"/>
            </w:tcBorders>
            <w:tcMar>
              <w:top w:w="0" w:type="dxa"/>
              <w:left w:w="62" w:type="dxa"/>
              <w:bottom w:w="0" w:type="dxa"/>
              <w:right w:w="62" w:type="dxa"/>
            </w:tcMar>
          </w:tcPr>
          <w:p w:rsidR="00000000" w:rsidRPr="00C6179C" w:rsidP="00C6179C">
            <w:pPr>
              <w:pStyle w:val="ListBullet"/>
            </w:pPr>
            <w:r w:rsidRPr="00C6179C">
              <w:t xml:space="preserve">locate information in food preparation lists and standard recipes to determine meat </w:t>
            </w:r>
            <w:r w:rsidRPr="00C6179C">
              <w:t>preparation requirements</w:t>
            </w:r>
          </w:p>
          <w:p w:rsidR="00000000" w:rsidP="00C6179C">
            <w:pPr>
              <w:pStyle w:val="ListBullet"/>
              <w:rPr>
                <w:lang w:val="en-NZ"/>
              </w:rPr>
            </w:pPr>
            <w:r w:rsidRPr="00C6179C">
              <w:t>locate and read date code and stock rotation labels.</w:t>
            </w:r>
          </w:p>
        </w:tc>
      </w:tr>
      <w:tr w:rsidTr="008D0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79C">
            <w:pPr>
              <w:pStyle w:val="BodyText"/>
              <w:rPr>
                <w:lang w:val="en-NZ"/>
              </w:rPr>
            </w:pPr>
            <w:r w:rsidRPr="00C6179C">
              <w:t>Writing skills to:</w:t>
            </w:r>
          </w:p>
        </w:tc>
        <w:tc>
          <w:tcPr>
            <w:tcW w:w="0" w:type="auto"/>
            <w:tcBorders>
              <w:top w:val="nil"/>
              <w:left w:val="nil"/>
              <w:bottom w:val="nil"/>
              <w:right w:val="nil"/>
            </w:tcBorders>
            <w:tcMar>
              <w:top w:w="0" w:type="dxa"/>
              <w:left w:w="62" w:type="dxa"/>
              <w:bottom w:w="0" w:type="dxa"/>
              <w:right w:w="62" w:type="dxa"/>
            </w:tcMar>
          </w:tcPr>
          <w:p w:rsidR="00000000" w:rsidP="00C6179C">
            <w:pPr>
              <w:pStyle w:val="ListBullet"/>
              <w:rPr>
                <w:lang w:val="en-NZ"/>
              </w:rPr>
            </w:pPr>
            <w:r w:rsidRPr="00C6179C">
              <w:t>record notes on recipe requirements and measurements and calculations.</w:t>
            </w:r>
          </w:p>
        </w:tc>
      </w:tr>
      <w:tr w:rsidTr="008D0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79C">
            <w:pPr>
              <w:pStyle w:val="BodyText"/>
              <w:rPr>
                <w:lang w:val="en-NZ"/>
              </w:rPr>
            </w:pPr>
            <w:r w:rsidRPr="00C6179C">
              <w:t>Numeracy skills to:</w:t>
            </w:r>
          </w:p>
        </w:tc>
        <w:tc>
          <w:tcPr>
            <w:tcW w:w="0" w:type="auto"/>
            <w:tcBorders>
              <w:top w:val="nil"/>
              <w:left w:val="nil"/>
              <w:bottom w:val="nil"/>
              <w:right w:val="nil"/>
            </w:tcBorders>
            <w:tcMar>
              <w:top w:w="0" w:type="dxa"/>
              <w:left w:w="62" w:type="dxa"/>
              <w:bottom w:w="0" w:type="dxa"/>
              <w:right w:w="62" w:type="dxa"/>
            </w:tcMar>
          </w:tcPr>
          <w:p w:rsidR="00000000" w:rsidRPr="00C6179C" w:rsidP="00C6179C">
            <w:pPr>
              <w:pStyle w:val="ListBullet"/>
            </w:pPr>
            <w:r w:rsidRPr="00C6179C">
              <w:t>measure familiar quantities of ingredients using simple measurin</w:t>
            </w:r>
            <w:r w:rsidRPr="00C6179C">
              <w:t>g instruments</w:t>
            </w:r>
          </w:p>
          <w:p w:rsidR="00000000" w:rsidRPr="00C6179C" w:rsidP="00C6179C">
            <w:pPr>
              <w:pStyle w:val="ListBullet"/>
            </w:pPr>
            <w:r w:rsidRPr="00C6179C">
              <w:t>calculate the number of portions</w:t>
            </w:r>
          </w:p>
          <w:p w:rsidR="00000000" w:rsidP="00C6179C">
            <w:pPr>
              <w:pStyle w:val="ListBullet"/>
              <w:rPr>
                <w:lang w:val="en-NZ"/>
              </w:rPr>
            </w:pPr>
            <w:r w:rsidRPr="00C6179C">
              <w:t>determine cooking times and temperatures.</w:t>
            </w:r>
          </w:p>
        </w:tc>
      </w:tr>
      <w:tr w:rsidTr="008D0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79C">
            <w:pPr>
              <w:pStyle w:val="BodyText"/>
              <w:rPr>
                <w:lang w:val="en-NZ"/>
              </w:rPr>
            </w:pPr>
            <w:r w:rsidRPr="00C6179C">
              <w:t>Learning skills to:</w:t>
            </w:r>
          </w:p>
        </w:tc>
        <w:tc>
          <w:tcPr>
            <w:tcW w:w="0" w:type="auto"/>
            <w:tcBorders>
              <w:top w:val="nil"/>
              <w:left w:val="nil"/>
              <w:bottom w:val="nil"/>
              <w:right w:val="nil"/>
            </w:tcBorders>
            <w:tcMar>
              <w:top w:w="0" w:type="dxa"/>
              <w:left w:w="62" w:type="dxa"/>
              <w:bottom w:w="0" w:type="dxa"/>
              <w:right w:w="62" w:type="dxa"/>
            </w:tcMar>
          </w:tcPr>
          <w:p w:rsidR="00000000" w:rsidP="00C6179C">
            <w:pPr>
              <w:pStyle w:val="ListBullet"/>
              <w:rPr>
                <w:lang w:val="en-NZ"/>
              </w:rPr>
            </w:pPr>
            <w:r w:rsidRPr="00C6179C">
              <w:t>maintain awareness of contemporary meat cuts and products and how to prepare them.</w:t>
            </w:r>
          </w:p>
        </w:tc>
      </w:tr>
      <w:tr w:rsidTr="008D0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79C">
            <w:pPr>
              <w:pStyle w:val="BodyText"/>
              <w:rPr>
                <w:lang w:val="en-NZ"/>
              </w:rPr>
            </w:pPr>
            <w:r w:rsidRPr="00C6179C">
              <w:t>Problem-solving skills to:</w:t>
            </w:r>
          </w:p>
        </w:tc>
        <w:tc>
          <w:tcPr>
            <w:tcW w:w="0" w:type="auto"/>
            <w:tcBorders>
              <w:top w:val="nil"/>
              <w:left w:val="nil"/>
              <w:bottom w:val="nil"/>
              <w:right w:val="nil"/>
            </w:tcBorders>
            <w:tcMar>
              <w:top w:w="0" w:type="dxa"/>
              <w:left w:w="62" w:type="dxa"/>
              <w:bottom w:w="0" w:type="dxa"/>
              <w:right w:w="62" w:type="dxa"/>
            </w:tcMar>
          </w:tcPr>
          <w:p w:rsidR="00000000" w:rsidRPr="00C6179C" w:rsidP="00C6179C">
            <w:pPr>
              <w:pStyle w:val="ListBullet"/>
            </w:pPr>
            <w:r w:rsidRPr="00C6179C">
              <w:t>evaluate quality of meat and finished meat products</w:t>
            </w:r>
          </w:p>
          <w:p w:rsidR="00000000" w:rsidP="00C6179C">
            <w:pPr>
              <w:pStyle w:val="ListBullet"/>
              <w:rPr>
                <w:lang w:val="en-NZ"/>
              </w:rPr>
            </w:pPr>
            <w:r w:rsidRPr="00C6179C">
              <w:t>adjust taste, texture and appearance of meat products according to identified deficiencies to ensure a quality product.</w:t>
            </w:r>
          </w:p>
        </w:tc>
      </w:tr>
      <w:tr w:rsidTr="008D0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79C">
            <w:pPr>
              <w:pStyle w:val="BodyText"/>
              <w:rPr>
                <w:lang w:val="en-NZ"/>
              </w:rPr>
            </w:pPr>
            <w:r w:rsidRPr="00C6179C">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C6179C">
            <w:pPr>
              <w:pStyle w:val="ListBullet"/>
              <w:rPr>
                <w:lang w:val="en-NZ"/>
              </w:rPr>
            </w:pPr>
            <w:r w:rsidRPr="00C6179C">
              <w:t>efficiently sequence the stages of food prepara</w:t>
            </w:r>
            <w:r w:rsidRPr="00C6179C">
              <w:t>tion and production.</w:t>
            </w:r>
          </w:p>
        </w:tc>
      </w:tr>
      <w:tr w:rsidTr="008D0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79C">
            <w:pPr>
              <w:pStyle w:val="BodyText"/>
              <w:rPr>
                <w:lang w:val="en-NZ"/>
              </w:rPr>
            </w:pPr>
            <w:r w:rsidRPr="00C6179C">
              <w:t>Technology skills to:</w:t>
            </w:r>
          </w:p>
        </w:tc>
        <w:tc>
          <w:tcPr>
            <w:tcW w:w="0" w:type="auto"/>
            <w:tcBorders>
              <w:top w:val="nil"/>
              <w:left w:val="nil"/>
              <w:bottom w:val="nil"/>
              <w:right w:val="nil"/>
            </w:tcBorders>
            <w:tcMar>
              <w:top w:w="0" w:type="dxa"/>
              <w:left w:w="62" w:type="dxa"/>
              <w:bottom w:w="0" w:type="dxa"/>
              <w:right w:w="62" w:type="dxa"/>
            </w:tcMar>
          </w:tcPr>
          <w:p w:rsidR="00000000" w:rsidRPr="00C6179C" w:rsidP="00C6179C">
            <w:pPr>
              <w:pStyle w:val="ListBullet"/>
            </w:pPr>
            <w:r w:rsidRPr="00C6179C">
              <w:t>use food preparation, weighing and cooking equipment.</w:t>
            </w:r>
          </w:p>
        </w:tc>
      </w:tr>
    </w:tbl>
    <w:p w:rsidR="00000000" w:rsidRPr="00C6179C" w:rsidP="00C6179C">
      <w:pPr>
        <w:pStyle w:val="BodyText"/>
      </w:pPr>
    </w:p>
    <w:p w:rsidR="00000000" w:rsidRPr="00C6179C" w:rsidP="00C6179C">
      <w:pPr>
        <w:pStyle w:val="AllowPageBreak"/>
      </w:pPr>
    </w:p>
    <w:p w:rsidR="00000000" w:rsidRPr="00C6179C" w:rsidP="00C6179C">
      <w:pPr>
        <w:pStyle w:val="Heading1"/>
      </w:pPr>
      <w:bookmarkStart w:id="8" w:name="O_764802"/>
      <w:bookmarkEnd w:id="8"/>
      <w:r w:rsidRPr="00C6179C">
        <w:t>Range of Conditions</w:t>
      </w:r>
    </w:p>
    <w:tbl>
      <w:tblPr>
        <w:tblW w:w="0" w:type="auto"/>
        <w:tblCellMar>
          <w:left w:w="62" w:type="dxa"/>
          <w:right w:w="62" w:type="dxa"/>
        </w:tblCellMar>
        <w:tblLook w:val="0000"/>
      </w:tblPr>
      <w:tblGrid>
        <w:gridCol w:w="3594"/>
        <w:gridCol w:w="5602"/>
      </w:tblGrid>
      <w:tr w:rsidTr="008D0D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6179C" w:rsidP="00C6179C">
            <w:pPr>
              <w:pStyle w:val="BodyText"/>
            </w:pPr>
            <w:r w:rsidRPr="00C6179C">
              <w:t xml:space="preserve">Specifies different work environments and conditions that may affect performance. Essential operating conditions that </w:t>
            </w:r>
            <w:r w:rsidRPr="00C6179C">
              <w:t>may be present (depending on the work situation, needs of the candidate, accessibility of the item, and local industry and regional contexts) are included.</w:t>
            </w:r>
          </w:p>
          <w:p w:rsidR="00000000" w:rsidP="00C6179C">
            <w:pPr>
              <w:pStyle w:val="BodyText"/>
              <w:rPr>
                <w:lang w:val="en-NZ"/>
              </w:rPr>
            </w:pPr>
            <w:r w:rsidRPr="00C6179C">
              <w:t>Range is restricted to essential operating conditions and any other variables essential to the work environment.</w:t>
            </w:r>
          </w:p>
        </w:tc>
      </w:tr>
      <w:tr w:rsidTr="008D0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79C">
            <w:pPr>
              <w:pStyle w:val="BodyText"/>
              <w:rPr>
                <w:lang w:val="en-NZ"/>
              </w:rPr>
            </w:pPr>
            <w:r w:rsidRPr="00C6179C">
              <w:rPr>
                <w:rStyle w:val="BoldandItalics"/>
              </w:rPr>
              <w:t>Environmental conditions</w:t>
            </w:r>
            <w:r w:rsidRPr="00C6179C">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C6179C" w:rsidP="00C6179C">
            <w:pPr>
              <w:pStyle w:val="ListBullet"/>
            </w:pPr>
            <w:r w:rsidRPr="00C6179C">
              <w:t>atmosphere</w:t>
            </w:r>
          </w:p>
          <w:p w:rsidR="00000000" w:rsidRPr="00C6179C" w:rsidP="00C6179C">
            <w:pPr>
              <w:pStyle w:val="ListBullet"/>
            </w:pPr>
            <w:r w:rsidRPr="00C6179C">
              <w:t>humidity</w:t>
            </w:r>
          </w:p>
          <w:p w:rsidR="00000000" w:rsidRPr="00C6179C" w:rsidP="00C6179C">
            <w:pPr>
              <w:pStyle w:val="ListBullet"/>
            </w:pPr>
            <w:r w:rsidRPr="00C6179C">
              <w:t>light</w:t>
            </w:r>
          </w:p>
          <w:p w:rsidR="00000000" w:rsidRPr="00C6179C" w:rsidP="00C6179C">
            <w:pPr>
              <w:pStyle w:val="ListBullet"/>
            </w:pPr>
            <w:r w:rsidRPr="00C6179C">
              <w:t>packaging</w:t>
            </w:r>
          </w:p>
          <w:p w:rsidR="00000000" w:rsidRPr="00C6179C" w:rsidP="00C6179C">
            <w:pPr>
              <w:pStyle w:val="ListBullet"/>
            </w:pPr>
            <w:r w:rsidRPr="00C6179C">
              <w:t>temperature</w:t>
            </w:r>
          </w:p>
          <w:p w:rsidR="00000000" w:rsidRPr="00C6179C" w:rsidP="00C6179C">
            <w:pPr>
              <w:pStyle w:val="ListBullet"/>
            </w:pPr>
            <w:r w:rsidRPr="00C6179C">
              <w:t>use of containers</w:t>
            </w:r>
          </w:p>
          <w:p w:rsidR="00000000" w:rsidP="00C6179C">
            <w:pPr>
              <w:pStyle w:val="ListBullet"/>
              <w:rPr>
                <w:lang w:val="en-NZ"/>
              </w:rPr>
            </w:pPr>
            <w:r w:rsidRPr="00C6179C">
              <w:t>ventilation.</w:t>
            </w:r>
          </w:p>
        </w:tc>
      </w:tr>
      <w:tr w:rsidTr="008D0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79C">
            <w:pPr>
              <w:pStyle w:val="BodyText"/>
              <w:rPr>
                <w:lang w:val="en-NZ"/>
              </w:rPr>
            </w:pPr>
            <w:r w:rsidRPr="00C6179C">
              <w:rPr>
                <w:rStyle w:val="BoldandItalics"/>
              </w:rPr>
              <w:t>Meat preservation methods</w:t>
            </w:r>
            <w:r w:rsidRPr="00C6179C">
              <w:t xml:space="preserve"> available for use must include:</w:t>
            </w:r>
          </w:p>
        </w:tc>
        <w:tc>
          <w:tcPr>
            <w:tcW w:w="0" w:type="auto"/>
            <w:tcBorders>
              <w:top w:val="nil"/>
              <w:left w:val="nil"/>
              <w:bottom w:val="nil"/>
              <w:right w:val="nil"/>
            </w:tcBorders>
            <w:tcMar>
              <w:top w:w="0" w:type="dxa"/>
              <w:left w:w="62" w:type="dxa"/>
              <w:bottom w:w="0" w:type="dxa"/>
              <w:right w:w="62" w:type="dxa"/>
            </w:tcMar>
          </w:tcPr>
          <w:p w:rsidR="00000000" w:rsidRPr="00C6179C" w:rsidP="00C6179C">
            <w:pPr>
              <w:pStyle w:val="ListBullet"/>
            </w:pPr>
            <w:r w:rsidRPr="00C6179C">
              <w:t>curing</w:t>
            </w:r>
          </w:p>
          <w:p w:rsidR="00000000" w:rsidRPr="00C6179C" w:rsidP="00C6179C">
            <w:pPr>
              <w:pStyle w:val="ListBullet"/>
            </w:pPr>
            <w:r w:rsidRPr="00C6179C">
              <w:t>drying</w:t>
            </w:r>
          </w:p>
          <w:p w:rsidR="00000000" w:rsidRPr="00C6179C" w:rsidP="00C6179C">
            <w:pPr>
              <w:pStyle w:val="ListBullet"/>
            </w:pPr>
            <w:r w:rsidRPr="00C6179C">
              <w:t>freezing</w:t>
            </w:r>
          </w:p>
          <w:p w:rsidR="00000000" w:rsidRPr="00C6179C" w:rsidP="00C6179C">
            <w:pPr>
              <w:pStyle w:val="ListBullet"/>
            </w:pPr>
            <w:r w:rsidRPr="00C6179C">
              <w:t>pickling</w:t>
            </w:r>
          </w:p>
          <w:p w:rsidR="00000000" w:rsidRPr="00C6179C" w:rsidP="00C6179C">
            <w:pPr>
              <w:pStyle w:val="ListBullet"/>
            </w:pPr>
            <w:r w:rsidRPr="00C6179C">
              <w:t>salting</w:t>
            </w:r>
          </w:p>
          <w:p w:rsidR="00000000" w:rsidRPr="00C6179C" w:rsidP="00C6179C">
            <w:pPr>
              <w:pStyle w:val="ListBullet"/>
            </w:pPr>
            <w:r w:rsidRPr="00C6179C">
              <w:t>smoking.</w:t>
            </w:r>
          </w:p>
        </w:tc>
      </w:tr>
    </w:tbl>
    <w:p w:rsidR="00000000" w:rsidRPr="00C6179C" w:rsidP="00C6179C">
      <w:pPr>
        <w:pStyle w:val="BodyText"/>
      </w:pPr>
    </w:p>
    <w:p w:rsidR="00000000" w:rsidRPr="00C6179C" w:rsidP="00C6179C">
      <w:pPr>
        <w:pStyle w:val="AllowPageBreak"/>
      </w:pPr>
    </w:p>
    <w:p w:rsidR="00000000" w:rsidRPr="00C6179C" w:rsidP="00C6179C">
      <w:pPr>
        <w:pStyle w:val="Heading1"/>
      </w:pPr>
      <w:bookmarkStart w:id="9" w:name="O_764804"/>
      <w:bookmarkEnd w:id="9"/>
      <w:r w:rsidRPr="00C6179C">
        <w:t>Unit Mapping Information</w:t>
      </w:r>
    </w:p>
    <w:p w:rsidR="00000000" w:rsidRPr="00C6179C" w:rsidP="008D0D2E">
      <w:pPr>
        <w:pStyle w:val="BodyText"/>
      </w:pPr>
      <w:r w:rsidRPr="00C6179C">
        <w:t>SITHCCC402 Prepare portion-controlled meat cuts</w:t>
      </w:r>
    </w:p>
    <w:p w:rsidR="00000000" w:rsidRPr="00C6179C" w:rsidP="00C6179C">
      <w:pPr>
        <w:pStyle w:val="Heading1"/>
      </w:pPr>
      <w:bookmarkStart w:id="10" w:name="O_764814"/>
      <w:bookmarkEnd w:id="10"/>
      <w:r w:rsidRPr="00C6179C">
        <w:t>Links</w:t>
      </w:r>
    </w:p>
    <w:p w:rsidR="00000000" w:rsidRPr="00C6179C" w:rsidP="008D0D2E">
      <w:pPr>
        <w:pStyle w:val="BodyText"/>
      </w:pPr>
      <w:r w:rsidRPr="00C6179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B1184">
        <w:rPr>
          <w:rStyle w:val="Hyperlink"/>
        </w:rPr>
        <w:t>https://vetnet.gov.au/Pages/TrainingDocs.aspx?q=68c40a93-e51d-4e0f-bc06-899dff092694</w:t>
      </w:r>
      <w:r>
        <w:fldChar w:fldCharType="end"/>
      </w:r>
    </w:p>
    <w:p w:rsidR="00000000" w:rsidRPr="00C6179C" w:rsidP="00C6179C"/>
    <w:sectPr w:rsidSect="00C617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9C" w:rsidRPr="008D0D2E" w:rsidP="008D0D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2E" w:rsidP="00C617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0D2E" w:rsidP="00C617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D0D2E" w:rsidP="00C617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79C" w:rsidRPr="008D0D2E" w:rsidP="008D0D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2E" w:rsidRPr="002D2AF8" w:rsidP="00C6179C">
    <w:pPr>
      <w:pStyle w:val="Header"/>
      <w:framePr w:wrap="around"/>
    </w:pPr>
    <w:r>
      <w:fldChar w:fldCharType="begin"/>
    </w:r>
    <w:r>
      <w:instrText xml:space="preserve"> TITLE   \* MERGEFORMAT </w:instrText>
    </w:r>
    <w:r>
      <w:fldChar w:fldCharType="separate"/>
    </w:r>
    <w:r>
      <w:t>SITHCCC022 Prepare portion-controlled meat cuts and meat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8D0D2E" w:rsidP="00C617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B625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3A69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7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79C"/>
    <w:pPr>
      <w:spacing w:before="360" w:after="60"/>
      <w:outlineLvl w:val="0"/>
    </w:pPr>
    <w:rPr>
      <w:sz w:val="32"/>
    </w:rPr>
  </w:style>
  <w:style w:type="paragraph" w:styleId="Heading2">
    <w:name w:val="heading 2"/>
    <w:basedOn w:val="HeadingBase"/>
    <w:next w:val="BodyText"/>
    <w:link w:val="Heading2Char"/>
    <w:qFormat/>
    <w:rsid w:val="00C6179C"/>
    <w:pPr>
      <w:keepLines/>
      <w:spacing w:before="240" w:after="120"/>
      <w:outlineLvl w:val="1"/>
    </w:pPr>
    <w:rPr>
      <w:sz w:val="28"/>
      <w:szCs w:val="40"/>
    </w:rPr>
  </w:style>
  <w:style w:type="paragraph" w:styleId="Heading3">
    <w:name w:val="heading 3"/>
    <w:basedOn w:val="HeadingBase"/>
    <w:next w:val="BodyText"/>
    <w:link w:val="Heading3Char"/>
    <w:qFormat/>
    <w:rsid w:val="00C6179C"/>
    <w:pPr>
      <w:spacing w:before="180" w:after="120"/>
      <w:outlineLvl w:val="2"/>
    </w:pPr>
    <w:rPr>
      <w:spacing w:val="-10"/>
      <w:kern w:val="32"/>
    </w:rPr>
  </w:style>
  <w:style w:type="paragraph" w:styleId="Heading4">
    <w:name w:val="heading 4"/>
    <w:basedOn w:val="HeadingBase"/>
    <w:next w:val="BodyText"/>
    <w:link w:val="Heading4Char"/>
    <w:qFormat/>
    <w:rsid w:val="00C6179C"/>
    <w:pPr>
      <w:spacing w:before="160" w:after="120"/>
      <w:outlineLvl w:val="3"/>
    </w:pPr>
    <w:rPr>
      <w:sz w:val="22"/>
    </w:rPr>
  </w:style>
  <w:style w:type="paragraph" w:styleId="Heading5">
    <w:name w:val="heading 5"/>
    <w:basedOn w:val="HeadingBase"/>
    <w:next w:val="Normal"/>
    <w:link w:val="Heading5Char"/>
    <w:qFormat/>
    <w:rsid w:val="00C6179C"/>
    <w:pPr>
      <w:spacing w:before="80"/>
      <w:outlineLvl w:val="4"/>
    </w:pPr>
    <w:rPr>
      <w:color w:val="918585"/>
      <w:sz w:val="20"/>
    </w:rPr>
  </w:style>
  <w:style w:type="paragraph" w:styleId="Heading6">
    <w:name w:val="heading 6"/>
    <w:basedOn w:val="HeadingBase"/>
    <w:next w:val="Normal"/>
    <w:link w:val="Heading6Char"/>
    <w:qFormat/>
    <w:rsid w:val="00C6179C"/>
    <w:pPr>
      <w:spacing w:before="60"/>
      <w:outlineLvl w:val="5"/>
    </w:pPr>
    <w:rPr>
      <w:color w:val="918585"/>
      <w:sz w:val="20"/>
    </w:rPr>
  </w:style>
  <w:style w:type="paragraph" w:styleId="Heading7">
    <w:name w:val="heading 7"/>
    <w:basedOn w:val="Normal"/>
    <w:next w:val="Normal"/>
    <w:link w:val="Heading7Char"/>
    <w:qFormat/>
    <w:rsid w:val="00C6179C"/>
    <w:pPr>
      <w:ind w:left="720"/>
      <w:outlineLvl w:val="6"/>
    </w:pPr>
    <w:rPr>
      <w:i/>
    </w:rPr>
  </w:style>
  <w:style w:type="paragraph" w:styleId="Heading8">
    <w:name w:val="heading 8"/>
    <w:basedOn w:val="Normal"/>
    <w:next w:val="Normal"/>
    <w:link w:val="Heading8Char"/>
    <w:qFormat/>
    <w:rsid w:val="00C6179C"/>
    <w:pPr>
      <w:ind w:left="720"/>
      <w:outlineLvl w:val="7"/>
    </w:pPr>
    <w:rPr>
      <w:i/>
    </w:rPr>
  </w:style>
  <w:style w:type="paragraph" w:styleId="Heading9">
    <w:name w:val="heading 9"/>
    <w:basedOn w:val="Normal"/>
    <w:next w:val="Normal"/>
    <w:link w:val="Heading9Char"/>
    <w:qFormat/>
    <w:rsid w:val="00C6179C"/>
    <w:pPr>
      <w:ind w:left="720"/>
      <w:outlineLvl w:val="8"/>
    </w:pPr>
    <w:rPr>
      <w:i/>
    </w:rPr>
  </w:style>
  <w:style w:type="character" w:default="1" w:styleId="DefaultParagraphFont">
    <w:name w:val="Default Paragraph Font"/>
    <w:uiPriority w:val="1"/>
    <w:unhideWhenUsed/>
    <w:rsid w:val="00C61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79C"/>
  </w:style>
  <w:style w:type="character" w:customStyle="1" w:styleId="Heading1Char">
    <w:name w:val="Heading 1 Char"/>
    <w:basedOn w:val="DefaultParagraphFont"/>
    <w:link w:val="Heading1"/>
    <w:rsid w:val="00C6179C"/>
    <w:rPr>
      <w:rFonts w:ascii="Times New Roman" w:eastAsia="Times New Roman" w:hAnsi="Times New Roman" w:cs="Times New Roman"/>
      <w:b/>
      <w:sz w:val="32"/>
      <w:szCs w:val="20"/>
      <w:lang w:eastAsia="en-US"/>
    </w:rPr>
  </w:style>
  <w:style w:type="paragraph" w:styleId="BodyText">
    <w:name w:val="Body Text"/>
    <w:basedOn w:val="Normal"/>
    <w:link w:val="BodyTextChar"/>
    <w:rsid w:val="00C617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79C"/>
    <w:rPr>
      <w:rFonts w:ascii="Times New Roman" w:eastAsia="Times New Roman" w:hAnsi="Times New Roman" w:cs="Times New Roman"/>
      <w:sz w:val="24"/>
      <w:lang w:eastAsia="en-US"/>
    </w:rPr>
  </w:style>
  <w:style w:type="paragraph" w:styleId="List">
    <w:name w:val="List"/>
    <w:basedOn w:val="BodyText"/>
    <w:next w:val="BodyText"/>
    <w:rsid w:val="00C6179C"/>
    <w:pPr>
      <w:tabs>
        <w:tab w:val="left" w:pos="340"/>
      </w:tabs>
      <w:spacing w:before="60" w:after="60"/>
      <w:ind w:left="340" w:hanging="340"/>
    </w:pPr>
  </w:style>
  <w:style w:type="paragraph" w:styleId="ListBullet">
    <w:name w:val="List Bullet"/>
    <w:basedOn w:val="List"/>
    <w:rsid w:val="00C6179C"/>
    <w:pPr>
      <w:numPr>
        <w:numId w:val="11"/>
      </w:numPr>
      <w:tabs>
        <w:tab w:val="clear" w:pos="340"/>
      </w:tabs>
      <w:spacing w:before="40" w:after="40"/>
    </w:pPr>
  </w:style>
  <w:style w:type="character" w:customStyle="1" w:styleId="SpecialBold">
    <w:name w:val="Special Bold"/>
    <w:basedOn w:val="DefaultParagraphFont"/>
    <w:rsid w:val="00C6179C"/>
    <w:rPr>
      <w:b/>
      <w:spacing w:val="0"/>
    </w:rPr>
  </w:style>
  <w:style w:type="paragraph" w:customStyle="1" w:styleId="SuperHeading">
    <w:name w:val="SuperHeading"/>
    <w:basedOn w:val="Normal"/>
    <w:rsid w:val="00C6179C"/>
    <w:pPr>
      <w:spacing w:before="240" w:after="120"/>
      <w:outlineLvl w:val="0"/>
    </w:pPr>
    <w:rPr>
      <w:rFonts w:ascii="Times New Roman" w:hAnsi="Times New Roman"/>
      <w:b/>
      <w:sz w:val="32"/>
    </w:rPr>
  </w:style>
  <w:style w:type="paragraph" w:customStyle="1" w:styleId="AllowPageBreak">
    <w:name w:val="AllowPageBreak"/>
    <w:rsid w:val="00C617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179C"/>
    <w:rPr>
      <w:b/>
      <w:i/>
      <w:u w:val="none"/>
    </w:rPr>
  </w:style>
  <w:style w:type="character" w:customStyle="1" w:styleId="Heading2Char">
    <w:name w:val="Heading 2 Char"/>
    <w:basedOn w:val="DefaultParagraphFont"/>
    <w:link w:val="Heading2"/>
    <w:rsid w:val="00C61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7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7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7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7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79C"/>
    <w:rPr>
      <w:rFonts w:ascii="Courier New" w:eastAsia="Times New Roman" w:hAnsi="Courier New" w:cs="Times New Roman"/>
      <w:i/>
      <w:szCs w:val="20"/>
      <w:lang w:eastAsia="en-US"/>
    </w:rPr>
  </w:style>
  <w:style w:type="paragraph" w:customStyle="1" w:styleId="HeadingBase">
    <w:name w:val="Heading Base"/>
    <w:rsid w:val="00C61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79C"/>
    <w:pPr>
      <w:tabs>
        <w:tab w:val="right" w:leader="dot" w:pos="9072"/>
      </w:tabs>
      <w:ind w:left="567"/>
    </w:pPr>
    <w:rPr>
      <w:szCs w:val="22"/>
    </w:rPr>
  </w:style>
  <w:style w:type="paragraph" w:customStyle="1" w:styleId="TOCBase">
    <w:name w:val="TOC Base"/>
    <w:rsid w:val="00C61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79C"/>
    <w:pPr>
      <w:tabs>
        <w:tab w:val="right" w:leader="dot" w:pos="9072"/>
      </w:tabs>
      <w:spacing w:before="40" w:after="40"/>
      <w:ind w:left="284"/>
    </w:pPr>
    <w:rPr>
      <w:rFonts w:ascii="Times New Roman" w:hAnsi="Times New Roman"/>
    </w:rPr>
  </w:style>
  <w:style w:type="paragraph" w:styleId="TOC1">
    <w:name w:val="toc 1"/>
    <w:basedOn w:val="TOCBase"/>
    <w:next w:val="Normal"/>
    <w:rsid w:val="00C617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79C"/>
    <w:rPr>
      <w:rFonts w:ascii="Times New Roman" w:eastAsia="Times New Roman" w:hAnsi="Times New Roman" w:cs="Times New Roman"/>
      <w:sz w:val="16"/>
      <w:lang w:eastAsia="en-US"/>
    </w:rPr>
  </w:style>
  <w:style w:type="paragraph" w:styleId="Title">
    <w:name w:val="Title"/>
    <w:basedOn w:val="HeadingBase"/>
    <w:link w:val="TitleChar"/>
    <w:qFormat/>
    <w:rsid w:val="00C6179C"/>
    <w:pPr>
      <w:spacing w:before="5040"/>
      <w:jc w:val="center"/>
    </w:pPr>
    <w:rPr>
      <w:sz w:val="48"/>
      <w:szCs w:val="72"/>
      <w:lang w:val="en-US"/>
    </w:rPr>
  </w:style>
  <w:style w:type="character" w:customStyle="1" w:styleId="TitleChar">
    <w:name w:val="Title Char"/>
    <w:basedOn w:val="DefaultParagraphFont"/>
    <w:link w:val="Title"/>
    <w:rsid w:val="00C61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79C"/>
    <w:pPr>
      <w:tabs>
        <w:tab w:val="left" w:pos="3600"/>
        <w:tab w:val="left" w:pos="3958"/>
      </w:tabs>
    </w:pPr>
  </w:style>
  <w:style w:type="paragraph" w:customStyle="1" w:styleId="Note">
    <w:name w:val="Note"/>
    <w:basedOn w:val="BodyText"/>
    <w:rsid w:val="00C617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79C"/>
    <w:pPr>
      <w:framePr w:wrap="auto" w:hAnchor="text" w:y="6049"/>
    </w:pPr>
    <w:rPr>
      <w:color w:val="000000"/>
      <w:sz w:val="40"/>
    </w:rPr>
  </w:style>
  <w:style w:type="paragraph" w:customStyle="1" w:styleId="TOCTitle">
    <w:name w:val="TOCTitle"/>
    <w:basedOn w:val="Heading1"/>
    <w:rsid w:val="00C6179C"/>
    <w:pPr>
      <w:spacing w:after="240"/>
      <w:jc w:val="center"/>
      <w:outlineLvl w:val="9"/>
    </w:pPr>
    <w:rPr>
      <w:caps/>
    </w:rPr>
  </w:style>
  <w:style w:type="paragraph" w:customStyle="1" w:styleId="Version">
    <w:name w:val="Version"/>
    <w:rsid w:val="00C617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179C"/>
    <w:pPr>
      <w:numPr>
        <w:numId w:val="12"/>
      </w:numPr>
      <w:tabs>
        <w:tab w:val="clear" w:pos="680"/>
      </w:tabs>
    </w:pPr>
  </w:style>
  <w:style w:type="paragraph" w:styleId="Index1">
    <w:name w:val="index 1"/>
    <w:basedOn w:val="Normal"/>
    <w:next w:val="Normal"/>
    <w:semiHidden/>
    <w:rsid w:val="00C6179C"/>
    <w:pPr>
      <w:keepNext w:val="0"/>
      <w:tabs>
        <w:tab w:val="right" w:pos="4176"/>
      </w:tabs>
      <w:ind w:left="198" w:hanging="198"/>
    </w:pPr>
    <w:rPr>
      <w:rFonts w:ascii="Garamond" w:hAnsi="Garamond"/>
    </w:rPr>
  </w:style>
  <w:style w:type="paragraph" w:styleId="IndexHeading">
    <w:name w:val="index heading"/>
    <w:basedOn w:val="Normal"/>
    <w:next w:val="Index1"/>
    <w:semiHidden/>
    <w:rsid w:val="00C6179C"/>
    <w:pPr>
      <w:spacing w:before="120" w:after="120"/>
    </w:pPr>
    <w:rPr>
      <w:rFonts w:ascii="Arial" w:hAnsi="Arial"/>
      <w:b/>
      <w:color w:val="918585"/>
      <w:sz w:val="24"/>
    </w:rPr>
  </w:style>
  <w:style w:type="paragraph" w:styleId="Header">
    <w:name w:val="header"/>
    <w:basedOn w:val="Normal"/>
    <w:link w:val="HeaderChar"/>
    <w:rsid w:val="00C61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79C"/>
    <w:rPr>
      <w:rFonts w:ascii="Times New Roman" w:eastAsia="Times New Roman" w:hAnsi="Times New Roman" w:cs="Times New Roman"/>
      <w:sz w:val="16"/>
      <w:szCs w:val="20"/>
      <w:lang w:val="en-GB" w:eastAsia="en-US"/>
    </w:rPr>
  </w:style>
  <w:style w:type="paragraph" w:customStyle="1" w:styleId="Chapter">
    <w:name w:val="Chapter"/>
    <w:basedOn w:val="Normal"/>
    <w:rsid w:val="00C6179C"/>
    <w:pPr>
      <w:spacing w:before="240"/>
    </w:pPr>
    <w:rPr>
      <w:rFonts w:ascii="Times New Roman" w:hAnsi="Times New Roman"/>
      <w:smallCaps/>
      <w:spacing w:val="80"/>
      <w:sz w:val="28"/>
    </w:rPr>
  </w:style>
  <w:style w:type="paragraph" w:customStyle="1" w:styleId="InChapter">
    <w:name w:val="InChapter"/>
    <w:basedOn w:val="Heading3"/>
    <w:rsid w:val="00C6179C"/>
    <w:pPr>
      <w:spacing w:after="240"/>
      <w:outlineLvl w:val="9"/>
    </w:pPr>
    <w:rPr>
      <w:noProof/>
    </w:rPr>
  </w:style>
  <w:style w:type="paragraph" w:styleId="Index2">
    <w:name w:val="index 2"/>
    <w:basedOn w:val="Normal"/>
    <w:next w:val="Normal"/>
    <w:semiHidden/>
    <w:rsid w:val="00C6179C"/>
    <w:pPr>
      <w:tabs>
        <w:tab w:val="right" w:pos="4176"/>
      </w:tabs>
      <w:ind w:left="568" w:hanging="284"/>
    </w:pPr>
    <w:rPr>
      <w:rFonts w:ascii="Garamond" w:hAnsi="Garamond"/>
    </w:rPr>
  </w:style>
  <w:style w:type="paragraph" w:customStyle="1" w:styleId="Byline">
    <w:name w:val="Byline"/>
    <w:rsid w:val="00C61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79C"/>
    <w:pPr>
      <w:tabs>
        <w:tab w:val="clear" w:pos="3600"/>
        <w:tab w:val="clear" w:pos="3958"/>
      </w:tabs>
      <w:jc w:val="right"/>
    </w:pPr>
  </w:style>
  <w:style w:type="character" w:styleId="Emphasis">
    <w:name w:val="Emphasis"/>
    <w:basedOn w:val="DefaultParagraphFont"/>
    <w:qFormat/>
    <w:rsid w:val="00C6179C"/>
    <w:rPr>
      <w:i/>
    </w:rPr>
  </w:style>
  <w:style w:type="paragraph" w:styleId="Caption">
    <w:name w:val="caption"/>
    <w:basedOn w:val="BodyText"/>
    <w:next w:val="Normal"/>
    <w:qFormat/>
    <w:rsid w:val="00C6179C"/>
    <w:pPr>
      <w:framePr w:w="2268" w:hSpace="181" w:vSpace="181" w:wrap="around" w:vAnchor="text" w:hAnchor="page" w:x="1135" w:y="285" w:anchorLock="1"/>
    </w:pPr>
    <w:rPr>
      <w:i/>
    </w:rPr>
  </w:style>
  <w:style w:type="paragraph" w:customStyle="1" w:styleId="MiniTOCTitle">
    <w:name w:val="MiniTOCTitle"/>
    <w:basedOn w:val="Heading4"/>
    <w:rsid w:val="00C6179C"/>
    <w:pPr>
      <w:spacing w:before="240"/>
      <w:outlineLvl w:val="9"/>
    </w:pPr>
    <w:rPr>
      <w:noProof/>
      <w:sz w:val="24"/>
    </w:rPr>
  </w:style>
  <w:style w:type="paragraph" w:customStyle="1" w:styleId="MiniTOCItem">
    <w:name w:val="MiniTOCItem"/>
    <w:basedOn w:val="ListBullet"/>
    <w:rsid w:val="00C6179C"/>
    <w:pPr>
      <w:numPr>
        <w:numId w:val="0"/>
      </w:numPr>
      <w:tabs>
        <w:tab w:val="right" w:leader="dot" w:pos="6521"/>
      </w:tabs>
      <w:spacing w:before="0" w:after="0"/>
    </w:pPr>
  </w:style>
  <w:style w:type="paragraph" w:customStyle="1" w:styleId="TOFTitle">
    <w:name w:val="TOFTitle"/>
    <w:basedOn w:val="TOCTitle"/>
    <w:rsid w:val="00C6179C"/>
  </w:style>
  <w:style w:type="paragraph" w:styleId="TableofFigures">
    <w:name w:val="table of figures"/>
    <w:basedOn w:val="Normal"/>
    <w:next w:val="Normal"/>
    <w:semiHidden/>
    <w:rsid w:val="00C6179C"/>
    <w:pPr>
      <w:tabs>
        <w:tab w:val="right" w:leader="dot" w:pos="9072"/>
      </w:tabs>
      <w:ind w:left="970" w:hanging="403"/>
    </w:pPr>
    <w:rPr>
      <w:rFonts w:ascii="Times New Roman" w:hAnsi="Times New Roman"/>
      <w:b/>
    </w:rPr>
  </w:style>
  <w:style w:type="paragraph" w:styleId="ListNumber">
    <w:name w:val="List Number"/>
    <w:basedOn w:val="List"/>
    <w:rsid w:val="00C6179C"/>
    <w:pPr>
      <w:numPr>
        <w:numId w:val="14"/>
      </w:numPr>
      <w:tabs>
        <w:tab w:val="clear" w:pos="340"/>
      </w:tabs>
    </w:pPr>
  </w:style>
  <w:style w:type="character" w:customStyle="1" w:styleId="WingdingSymbols">
    <w:name w:val="Wingding Symbols"/>
    <w:rsid w:val="00C6179C"/>
    <w:rPr>
      <w:rFonts w:ascii="Wingdings" w:hAnsi="Wingdings"/>
    </w:rPr>
  </w:style>
  <w:style w:type="paragraph" w:customStyle="1" w:styleId="TableHeading">
    <w:name w:val="Table Heading"/>
    <w:basedOn w:val="HeadingBase"/>
    <w:rsid w:val="00C6179C"/>
    <w:pPr>
      <w:keepLines/>
      <w:pBdr>
        <w:bottom w:val="single" w:sz="6" w:space="1" w:color="918585"/>
      </w:pBdr>
      <w:spacing w:before="240"/>
    </w:pPr>
  </w:style>
  <w:style w:type="character" w:customStyle="1" w:styleId="HotSpot">
    <w:name w:val="HotSpot"/>
    <w:rsid w:val="00C6179C"/>
    <w:rPr>
      <w:color w:val="0033CC"/>
      <w:u w:val="none"/>
    </w:rPr>
  </w:style>
  <w:style w:type="paragraph" w:customStyle="1" w:styleId="BodyTextRight">
    <w:name w:val="Body Text Right"/>
    <w:basedOn w:val="BodyText"/>
    <w:rsid w:val="00C6179C"/>
    <w:pPr>
      <w:spacing w:before="0" w:after="0"/>
      <w:jc w:val="right"/>
    </w:pPr>
  </w:style>
  <w:style w:type="paragraph" w:styleId="Index3">
    <w:name w:val="index 3"/>
    <w:basedOn w:val="ListNumber2"/>
    <w:next w:val="Normal"/>
    <w:semiHidden/>
    <w:rsid w:val="00C6179C"/>
    <w:pPr>
      <w:numPr>
        <w:numId w:val="0"/>
      </w:numPr>
      <w:tabs>
        <w:tab w:val="right" w:leader="dot" w:pos="4176"/>
      </w:tabs>
    </w:pPr>
  </w:style>
  <w:style w:type="paragraph" w:styleId="ListNumber2">
    <w:name w:val="List Number 2"/>
    <w:basedOn w:val="List2"/>
    <w:rsid w:val="00C6179C"/>
    <w:pPr>
      <w:numPr>
        <w:numId w:val="9"/>
      </w:numPr>
      <w:tabs>
        <w:tab w:val="clear" w:pos="1060"/>
      </w:tabs>
    </w:pPr>
  </w:style>
  <w:style w:type="paragraph" w:customStyle="1" w:styleId="MarginNote">
    <w:name w:val="Margin Note"/>
    <w:basedOn w:val="BodyText"/>
    <w:rsid w:val="00C61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7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79C"/>
    <w:rPr>
      <w:sz w:val="32"/>
    </w:rPr>
  </w:style>
  <w:style w:type="paragraph" w:customStyle="1" w:styleId="HeadingProcedure">
    <w:name w:val="Heading Procedure"/>
    <w:basedOn w:val="HeadingBase"/>
    <w:next w:val="Normal"/>
    <w:rsid w:val="00C6179C"/>
    <w:pPr>
      <w:tabs>
        <w:tab w:val="left" w:pos="0"/>
      </w:tabs>
      <w:spacing w:before="120" w:after="60"/>
    </w:pPr>
    <w:rPr>
      <w:i/>
      <w:color w:val="918585"/>
      <w:sz w:val="22"/>
    </w:rPr>
  </w:style>
  <w:style w:type="paragraph" w:customStyle="1" w:styleId="TableBodyText">
    <w:name w:val="Table Body Text"/>
    <w:basedOn w:val="BodyText"/>
    <w:rsid w:val="00C6179C"/>
    <w:pPr>
      <w:spacing w:before="60" w:after="60"/>
    </w:pPr>
  </w:style>
  <w:style w:type="paragraph" w:styleId="ListContinue">
    <w:name w:val="List Continue"/>
    <w:basedOn w:val="List"/>
    <w:rsid w:val="00C6179C"/>
    <w:pPr>
      <w:ind w:firstLine="0"/>
    </w:pPr>
  </w:style>
  <w:style w:type="paragraph" w:customStyle="1" w:styleId="ListNote">
    <w:name w:val="List Note"/>
    <w:basedOn w:val="List"/>
    <w:rsid w:val="00C6179C"/>
    <w:pPr>
      <w:pBdr>
        <w:top w:val="single" w:sz="6" w:space="2" w:color="918585"/>
        <w:bottom w:val="single" w:sz="6" w:space="2" w:color="918585"/>
      </w:pBdr>
      <w:tabs>
        <w:tab w:val="left" w:pos="1021"/>
      </w:tabs>
      <w:ind w:firstLine="0"/>
    </w:pPr>
  </w:style>
  <w:style w:type="paragraph" w:customStyle="1" w:styleId="Warning">
    <w:name w:val="Warning"/>
    <w:basedOn w:val="BodyText"/>
    <w:rsid w:val="00C6179C"/>
    <w:pPr>
      <w:shd w:val="clear" w:color="auto" w:fill="D9D9D9"/>
      <w:tabs>
        <w:tab w:val="left" w:pos="992"/>
      </w:tabs>
      <w:ind w:left="119" w:right="119"/>
    </w:pPr>
    <w:rPr>
      <w:sz w:val="20"/>
    </w:rPr>
  </w:style>
  <w:style w:type="paragraph" w:customStyle="1" w:styleId="MarginIcons">
    <w:name w:val="Margin Icons"/>
    <w:basedOn w:val="BodyText"/>
    <w:rsid w:val="00C61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79C"/>
    <w:rPr>
      <w:rFonts w:ascii="Courier New" w:hAnsi="Courier New"/>
    </w:rPr>
  </w:style>
  <w:style w:type="paragraph" w:customStyle="1" w:styleId="NoteBullet">
    <w:name w:val="Note Bullet"/>
    <w:basedOn w:val="Note"/>
    <w:rsid w:val="00C6179C"/>
    <w:pPr>
      <w:tabs>
        <w:tab w:val="clear" w:pos="680"/>
      </w:tabs>
      <w:spacing w:before="60" w:after="60"/>
    </w:pPr>
  </w:style>
  <w:style w:type="paragraph" w:customStyle="1" w:styleId="SubHeading2">
    <w:name w:val="SubHeading2"/>
    <w:basedOn w:val="HeadingBase"/>
    <w:rsid w:val="00C6179C"/>
    <w:pPr>
      <w:spacing w:before="240" w:after="60"/>
    </w:pPr>
    <w:rPr>
      <w:sz w:val="20"/>
    </w:rPr>
  </w:style>
  <w:style w:type="paragraph" w:customStyle="1" w:styleId="SubHeading1">
    <w:name w:val="SubHeading1"/>
    <w:basedOn w:val="HeadingBase"/>
    <w:rsid w:val="00C6179C"/>
    <w:pPr>
      <w:spacing w:before="240" w:after="60"/>
    </w:pPr>
    <w:rPr>
      <w:color w:val="918585"/>
      <w:sz w:val="22"/>
    </w:rPr>
  </w:style>
  <w:style w:type="paragraph" w:customStyle="1" w:styleId="SideHeading">
    <w:name w:val="Side Heading"/>
    <w:basedOn w:val="HeadingBase"/>
    <w:rsid w:val="00C61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79C"/>
    <w:pPr>
      <w:numPr>
        <w:numId w:val="10"/>
      </w:numPr>
    </w:pPr>
  </w:style>
  <w:style w:type="paragraph" w:styleId="PlainText">
    <w:name w:val="Plain Text"/>
    <w:basedOn w:val="Normal"/>
    <w:link w:val="PlainTextChar"/>
    <w:rsid w:val="00C6179C"/>
    <w:rPr>
      <w:sz w:val="20"/>
    </w:rPr>
  </w:style>
  <w:style w:type="character" w:customStyle="1" w:styleId="PlainTextChar">
    <w:name w:val="Plain Text Char"/>
    <w:basedOn w:val="DefaultParagraphFont"/>
    <w:link w:val="PlainText"/>
    <w:rsid w:val="00C6179C"/>
    <w:rPr>
      <w:rFonts w:ascii="Courier New" w:eastAsia="Times New Roman" w:hAnsi="Courier New" w:cs="Times New Roman"/>
      <w:sz w:val="20"/>
      <w:szCs w:val="20"/>
      <w:lang w:eastAsia="en-US"/>
    </w:rPr>
  </w:style>
  <w:style w:type="character" w:customStyle="1" w:styleId="MenuOption">
    <w:name w:val="Menu Option"/>
    <w:basedOn w:val="DefaultParagraphFont"/>
    <w:rsid w:val="00C6179C"/>
    <w:rPr>
      <w:b/>
      <w:smallCaps/>
    </w:rPr>
  </w:style>
  <w:style w:type="paragraph" w:customStyle="1" w:styleId="TableListNumber">
    <w:name w:val="Table List Number"/>
    <w:basedOn w:val="ListNumber"/>
    <w:rsid w:val="00C6179C"/>
    <w:pPr>
      <w:numPr>
        <w:numId w:val="0"/>
      </w:numPr>
    </w:pPr>
  </w:style>
  <w:style w:type="paragraph" w:styleId="TOC4">
    <w:name w:val="toc 4"/>
    <w:basedOn w:val="TOCBase"/>
    <w:next w:val="Normal"/>
    <w:semiHidden/>
    <w:rsid w:val="00C6179C"/>
    <w:pPr>
      <w:tabs>
        <w:tab w:val="right" w:leader="dot" w:pos="9071"/>
      </w:tabs>
      <w:ind w:left="1701"/>
    </w:pPr>
  </w:style>
  <w:style w:type="paragraph" w:customStyle="1" w:styleId="ListAlpha">
    <w:name w:val="List Alpha"/>
    <w:basedOn w:val="List"/>
    <w:rsid w:val="00C6179C"/>
    <w:pPr>
      <w:numPr>
        <w:numId w:val="8"/>
      </w:numPr>
    </w:pPr>
  </w:style>
  <w:style w:type="paragraph" w:customStyle="1" w:styleId="ListAlpha2">
    <w:name w:val="List Alpha 2"/>
    <w:basedOn w:val="List2"/>
    <w:rsid w:val="00C6179C"/>
    <w:pPr>
      <w:numPr>
        <w:numId w:val="7"/>
      </w:numPr>
    </w:pPr>
  </w:style>
  <w:style w:type="paragraph" w:styleId="List2">
    <w:name w:val="List 2"/>
    <w:basedOn w:val="BodyText"/>
    <w:rsid w:val="00C6179C"/>
    <w:pPr>
      <w:tabs>
        <w:tab w:val="left" w:pos="680"/>
      </w:tabs>
      <w:spacing w:before="60" w:after="60"/>
      <w:ind w:left="680" w:hanging="340"/>
    </w:pPr>
  </w:style>
  <w:style w:type="paragraph" w:styleId="List3">
    <w:name w:val="List 3"/>
    <w:basedOn w:val="BodyText"/>
    <w:rsid w:val="00C6179C"/>
    <w:pPr>
      <w:tabs>
        <w:tab w:val="left" w:pos="1021"/>
      </w:tabs>
      <w:spacing w:before="60" w:after="60"/>
      <w:ind w:left="1020" w:hanging="340"/>
    </w:pPr>
  </w:style>
  <w:style w:type="paragraph" w:styleId="List4">
    <w:name w:val="List 4"/>
    <w:basedOn w:val="BodyText"/>
    <w:rsid w:val="00C6179C"/>
    <w:pPr>
      <w:tabs>
        <w:tab w:val="left" w:pos="1361"/>
      </w:tabs>
      <w:spacing w:before="60" w:after="60"/>
      <w:ind w:left="1361" w:hanging="340"/>
    </w:pPr>
  </w:style>
  <w:style w:type="paragraph" w:styleId="List5">
    <w:name w:val="List 5"/>
    <w:basedOn w:val="BodyText"/>
    <w:rsid w:val="00C6179C"/>
    <w:pPr>
      <w:tabs>
        <w:tab w:val="left" w:pos="1701"/>
      </w:tabs>
      <w:spacing w:before="60" w:after="60"/>
      <w:ind w:left="1701" w:hanging="340"/>
    </w:pPr>
  </w:style>
  <w:style w:type="paragraph" w:styleId="ListBullet3">
    <w:name w:val="List Bullet 3"/>
    <w:basedOn w:val="List3"/>
    <w:rsid w:val="00C6179C"/>
    <w:pPr>
      <w:numPr>
        <w:numId w:val="13"/>
      </w:numPr>
      <w:tabs>
        <w:tab w:val="clear" w:pos="1021"/>
      </w:tabs>
      <w:ind w:left="1037" w:hanging="357"/>
    </w:pPr>
  </w:style>
  <w:style w:type="paragraph" w:styleId="ListBullet4">
    <w:name w:val="List Bullet 4"/>
    <w:basedOn w:val="List4"/>
    <w:rsid w:val="00C6179C"/>
    <w:pPr>
      <w:numPr>
        <w:numId w:val="2"/>
      </w:numPr>
      <w:tabs>
        <w:tab w:val="clear" w:pos="1361"/>
      </w:tabs>
    </w:pPr>
  </w:style>
  <w:style w:type="paragraph" w:styleId="ListBullet5">
    <w:name w:val="List Bullet 5"/>
    <w:basedOn w:val="List5"/>
    <w:rsid w:val="00C6179C"/>
    <w:pPr>
      <w:numPr>
        <w:numId w:val="3"/>
      </w:numPr>
    </w:pPr>
  </w:style>
  <w:style w:type="paragraph" w:styleId="ListContinue2">
    <w:name w:val="List Continue 2"/>
    <w:basedOn w:val="List2"/>
    <w:rsid w:val="00C6179C"/>
    <w:pPr>
      <w:ind w:firstLine="0"/>
    </w:pPr>
  </w:style>
  <w:style w:type="paragraph" w:styleId="ListContinue3">
    <w:name w:val="List Continue 3"/>
    <w:basedOn w:val="List3"/>
    <w:rsid w:val="00C6179C"/>
    <w:pPr>
      <w:ind w:left="1021" w:firstLine="0"/>
    </w:pPr>
  </w:style>
  <w:style w:type="paragraph" w:styleId="ListContinue4">
    <w:name w:val="List Continue 4"/>
    <w:basedOn w:val="List4"/>
    <w:rsid w:val="00C6179C"/>
    <w:pPr>
      <w:ind w:firstLine="0"/>
    </w:pPr>
  </w:style>
  <w:style w:type="paragraph" w:styleId="ListContinue5">
    <w:name w:val="List Continue 5"/>
    <w:basedOn w:val="List5"/>
    <w:rsid w:val="00C6179C"/>
    <w:pPr>
      <w:ind w:firstLine="0"/>
    </w:pPr>
  </w:style>
  <w:style w:type="paragraph" w:styleId="ListNumber3">
    <w:name w:val="List Number 3"/>
    <w:basedOn w:val="List3"/>
    <w:rsid w:val="00C6179C"/>
    <w:pPr>
      <w:numPr>
        <w:numId w:val="4"/>
      </w:numPr>
    </w:pPr>
  </w:style>
  <w:style w:type="paragraph" w:styleId="ListNumber4">
    <w:name w:val="List Number 4"/>
    <w:basedOn w:val="List4"/>
    <w:rsid w:val="00C6179C"/>
    <w:pPr>
      <w:numPr>
        <w:numId w:val="5"/>
      </w:numPr>
    </w:pPr>
  </w:style>
  <w:style w:type="paragraph" w:styleId="ListNumber5">
    <w:name w:val="List Number 5"/>
    <w:basedOn w:val="List5"/>
    <w:rsid w:val="00C6179C"/>
    <w:pPr>
      <w:numPr>
        <w:numId w:val="6"/>
      </w:numPr>
    </w:pPr>
  </w:style>
  <w:style w:type="paragraph" w:styleId="BlockText">
    <w:name w:val="Block Text"/>
    <w:basedOn w:val="Normal"/>
    <w:rsid w:val="00C6179C"/>
    <w:pPr>
      <w:spacing w:after="120"/>
      <w:ind w:left="1440" w:right="1440"/>
    </w:pPr>
  </w:style>
  <w:style w:type="character" w:customStyle="1" w:styleId="Subscript">
    <w:name w:val="Subscript"/>
    <w:basedOn w:val="DefaultParagraphFont"/>
    <w:rsid w:val="00C6179C"/>
    <w:rPr>
      <w:sz w:val="16"/>
      <w:vertAlign w:val="subscript"/>
    </w:rPr>
  </w:style>
  <w:style w:type="character" w:customStyle="1" w:styleId="Superscript">
    <w:name w:val="Superscript"/>
    <w:basedOn w:val="DefaultParagraphFont"/>
    <w:rsid w:val="00C6179C"/>
    <w:rPr>
      <w:sz w:val="16"/>
      <w:vertAlign w:val="superscript"/>
    </w:rPr>
  </w:style>
  <w:style w:type="character" w:customStyle="1" w:styleId="Symbols">
    <w:name w:val="Symbols"/>
    <w:basedOn w:val="DefaultParagraphFont"/>
    <w:rsid w:val="00C6179C"/>
    <w:rPr>
      <w:rFonts w:ascii="Symbol" w:hAnsi="Symbol"/>
    </w:rPr>
  </w:style>
  <w:style w:type="character" w:customStyle="1" w:styleId="MenuOptions">
    <w:name w:val="Menu Options"/>
    <w:basedOn w:val="DefaultParagraphFont"/>
    <w:rsid w:val="00C6179C"/>
    <w:rPr>
      <w:rFonts w:ascii="Arial Narrow" w:hAnsi="Arial Narrow"/>
      <w:smallCaps/>
    </w:rPr>
  </w:style>
  <w:style w:type="character" w:customStyle="1" w:styleId="Buttons">
    <w:name w:val="Buttons"/>
    <w:basedOn w:val="DefaultParagraphFont"/>
    <w:rsid w:val="00C6179C"/>
    <w:rPr>
      <w:b/>
    </w:rPr>
  </w:style>
  <w:style w:type="character" w:customStyle="1" w:styleId="Underlined">
    <w:name w:val="Underlined"/>
    <w:basedOn w:val="DefaultParagraphFont"/>
    <w:rsid w:val="00C6179C"/>
    <w:rPr>
      <w:u w:val="single"/>
    </w:rPr>
  </w:style>
  <w:style w:type="paragraph" w:customStyle="1" w:styleId="TableBodyTextRight">
    <w:name w:val="Table Body Text Right"/>
    <w:basedOn w:val="TableBodyText"/>
    <w:rsid w:val="00C6179C"/>
    <w:pPr>
      <w:widowControl w:val="0"/>
      <w:autoSpaceDE w:val="0"/>
      <w:autoSpaceDN w:val="0"/>
      <w:adjustRightInd w:val="0"/>
      <w:jc w:val="right"/>
    </w:pPr>
    <w:rPr>
      <w:rFonts w:cs="Arial"/>
      <w:szCs w:val="18"/>
    </w:rPr>
  </w:style>
  <w:style w:type="paragraph" w:customStyle="1" w:styleId="CopyrightText">
    <w:name w:val="Copyright Text"/>
    <w:basedOn w:val="BodyText"/>
    <w:rsid w:val="00C6179C"/>
    <w:rPr>
      <w:sz w:val="18"/>
    </w:rPr>
  </w:style>
  <w:style w:type="paragraph" w:customStyle="1" w:styleId="BodySmallRight">
    <w:name w:val="Body Small Right"/>
    <w:basedOn w:val="BodyTextRight"/>
    <w:rsid w:val="00C6179C"/>
    <w:rPr>
      <w:sz w:val="18"/>
      <w:szCs w:val="18"/>
    </w:rPr>
  </w:style>
  <w:style w:type="paragraph" w:customStyle="1" w:styleId="MarginEdition">
    <w:name w:val="Margin Edition"/>
    <w:basedOn w:val="MarginNote"/>
    <w:rsid w:val="00C6179C"/>
    <w:pPr>
      <w:spacing w:before="0" w:after="0"/>
    </w:pPr>
    <w:rPr>
      <w:rFonts w:ascii="Times New Roman" w:hAnsi="Times New Roman"/>
      <w:color w:val="999999"/>
    </w:rPr>
  </w:style>
  <w:style w:type="paragraph" w:customStyle="1" w:styleId="Spacer">
    <w:name w:val="Spacer"/>
    <w:basedOn w:val="Normal"/>
    <w:rsid w:val="00C6179C"/>
    <w:rPr>
      <w:sz w:val="2"/>
      <w:szCs w:val="2"/>
    </w:rPr>
  </w:style>
  <w:style w:type="character" w:customStyle="1" w:styleId="Small">
    <w:name w:val="Small"/>
    <w:basedOn w:val="DefaultParagraphFont"/>
    <w:rsid w:val="00C6179C"/>
    <w:rPr>
      <w:sz w:val="16"/>
    </w:rPr>
  </w:style>
  <w:style w:type="paragraph" w:customStyle="1" w:styleId="WideTable">
    <w:name w:val="Wide Table"/>
    <w:basedOn w:val="Normal"/>
    <w:rsid w:val="00C6179C"/>
    <w:pPr>
      <w:ind w:left="-1418"/>
    </w:pPr>
    <w:rPr>
      <w:sz w:val="2"/>
      <w:szCs w:val="2"/>
    </w:rPr>
  </w:style>
  <w:style w:type="character" w:styleId="PageNumber">
    <w:name w:val="page number"/>
    <w:basedOn w:val="DefaultParagraphFont"/>
    <w:rsid w:val="00C6179C"/>
  </w:style>
  <w:style w:type="paragraph" w:styleId="Quote">
    <w:name w:val="Quote"/>
    <w:basedOn w:val="Heading1"/>
    <w:link w:val="QuoteChar"/>
    <w:qFormat/>
    <w:rsid w:val="00C6179C"/>
    <w:rPr>
      <w:b w:val="0"/>
      <w:sz w:val="72"/>
      <w:szCs w:val="72"/>
      <w:lang w:val="en-NZ"/>
    </w:rPr>
  </w:style>
  <w:style w:type="character" w:customStyle="1" w:styleId="QuoteChar">
    <w:name w:val="Quote Char"/>
    <w:basedOn w:val="DefaultParagraphFont"/>
    <w:link w:val="Quote"/>
    <w:rsid w:val="00C61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79C"/>
    <w:pPr>
      <w:pageBreakBefore/>
    </w:pPr>
  </w:style>
  <w:style w:type="paragraph" w:customStyle="1" w:styleId="Border">
    <w:name w:val="Border"/>
    <w:basedOn w:val="Normal"/>
    <w:qFormat/>
    <w:rsid w:val="00C61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79C"/>
    <w:rPr>
      <w:b/>
      <w:bCs/>
      <w:i/>
      <w:iCs/>
      <w:color w:val="auto"/>
    </w:rPr>
  </w:style>
  <w:style w:type="paragraph" w:styleId="IntenseQuote">
    <w:name w:val="Intense Quote"/>
    <w:basedOn w:val="Normal"/>
    <w:next w:val="Normal"/>
    <w:link w:val="IntenseQuoteChar"/>
    <w:uiPriority w:val="30"/>
    <w:qFormat/>
    <w:rsid w:val="00C61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7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79C"/>
    <w:rPr>
      <w:smallCaps/>
      <w:color w:val="auto"/>
      <w:u w:val="single"/>
    </w:rPr>
  </w:style>
  <w:style w:type="character" w:styleId="IntenseReference">
    <w:name w:val="Intense Reference"/>
    <w:basedOn w:val="DefaultParagraphFont"/>
    <w:uiPriority w:val="32"/>
    <w:qFormat/>
    <w:rsid w:val="00C6179C"/>
    <w:rPr>
      <w:b/>
      <w:bCs/>
      <w:smallCaps/>
      <w:color w:val="auto"/>
      <w:spacing w:val="5"/>
      <w:u w:val="single"/>
    </w:rPr>
  </w:style>
  <w:style w:type="paragraph" w:customStyle="1" w:styleId="2ColumnHeading">
    <w:name w:val="2Column Heading"/>
    <w:basedOn w:val="BodyText"/>
    <w:qFormat/>
    <w:rsid w:val="00C6179C"/>
    <w:pPr>
      <w:spacing w:after="60"/>
      <w:ind w:left="-2268"/>
    </w:pPr>
    <w:rPr>
      <w:b/>
    </w:rPr>
  </w:style>
  <w:style w:type="paragraph" w:customStyle="1" w:styleId="Heading1TOC">
    <w:name w:val="Heading1 TOC"/>
    <w:basedOn w:val="Normal"/>
    <w:qFormat/>
    <w:rsid w:val="00C6179C"/>
    <w:pPr>
      <w:spacing w:before="240" w:after="120"/>
    </w:pPr>
    <w:rPr>
      <w:rFonts w:ascii="Times New Roman" w:hAnsi="Times New Roman"/>
      <w:b/>
      <w:sz w:val="32"/>
    </w:rPr>
  </w:style>
  <w:style w:type="paragraph" w:customStyle="1" w:styleId="Heading2TOC">
    <w:name w:val="Heading2 TOC"/>
    <w:basedOn w:val="Normal"/>
    <w:qFormat/>
    <w:rsid w:val="00C6179C"/>
    <w:pPr>
      <w:spacing w:before="240" w:after="60"/>
    </w:pPr>
    <w:rPr>
      <w:rFonts w:ascii="Times New Roman" w:hAnsi="Times New Roman"/>
      <w:b/>
      <w:sz w:val="28"/>
    </w:rPr>
  </w:style>
  <w:style w:type="character" w:customStyle="1" w:styleId="Underline">
    <w:name w:val="Underline"/>
    <w:basedOn w:val="DefaultParagraphFont"/>
    <w:qFormat/>
    <w:rsid w:val="00C6179C"/>
    <w:rPr>
      <w:u w:val="single"/>
    </w:rPr>
  </w:style>
  <w:style w:type="paragraph" w:styleId="BalloonText">
    <w:name w:val="Balloon Text"/>
    <w:basedOn w:val="Normal"/>
    <w:link w:val="BalloonTextChar"/>
    <w:rsid w:val="00C6179C"/>
    <w:rPr>
      <w:rFonts w:ascii="Tahoma" w:hAnsi="Tahoma" w:cs="Tahoma"/>
      <w:sz w:val="16"/>
      <w:szCs w:val="16"/>
    </w:rPr>
  </w:style>
  <w:style w:type="character" w:customStyle="1" w:styleId="BalloonTextChar">
    <w:name w:val="Balloon Text Char"/>
    <w:basedOn w:val="DefaultParagraphFont"/>
    <w:link w:val="BalloonText"/>
    <w:rsid w:val="00C617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7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7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79C"/>
    <w:rPr>
      <w:b/>
      <w:color w:val="660033"/>
      <w:spacing w:val="0"/>
    </w:rPr>
  </w:style>
  <w:style w:type="paragraph" w:customStyle="1" w:styleId="Nameditemlist">
    <w:name w:val="Named item list"/>
    <w:basedOn w:val="BodyText"/>
    <w:qFormat/>
    <w:rsid w:val="00C6179C"/>
    <w:pPr>
      <w:tabs>
        <w:tab w:val="left" w:pos="2835"/>
      </w:tabs>
      <w:ind w:left="2835" w:hanging="2835"/>
    </w:pPr>
  </w:style>
  <w:style w:type="paragraph" w:customStyle="1" w:styleId="BodyTextnopadding">
    <w:name w:val="Body Text no padding"/>
    <w:basedOn w:val="BodyText"/>
    <w:qFormat/>
    <w:rsid w:val="00C6179C"/>
    <w:pPr>
      <w:spacing w:before="0" w:after="0"/>
    </w:pPr>
  </w:style>
  <w:style w:type="paragraph" w:customStyle="1" w:styleId="BodyTextBold">
    <w:name w:val="Body Text Bold"/>
    <w:basedOn w:val="BodyText"/>
    <w:qFormat/>
    <w:rsid w:val="00C6179C"/>
    <w:rPr>
      <w:b/>
    </w:rPr>
  </w:style>
  <w:style w:type="character" w:styleId="Hyperlink">
    <w:name w:val="Hyperlink"/>
    <w:basedOn w:val="DefaultParagraphFont"/>
    <w:uiPriority w:val="99"/>
    <w:unhideWhenUsed/>
    <w:rsid w:val="008D0D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4519</Characters>
  <Application>Microsoft Office Word</Application>
  <DocSecurity>0</DocSecurity>
  <Lines>150</Lines>
  <Paragraphs>97</Paragraphs>
  <ScaleCrop>false</ScaleCrop>
  <Company>Author-it Software Corporation Ltd.</Company>
  <LinksUpToDate>false</LinksUpToDate>
  <CharactersWithSpaces>5095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SITHCCC022 Prepare portion-controlled meat cuts and meat products</dc:title>
  <dc:subject>Approved</dc:subject>
  <dc:creator>SkillsIQ</dc:creator>
  <cp:keywords>Release: 1</cp:keywords>
  <dc:description>Review Date: 12 April 2008</dc:description>
  <cp:lastModifiedBy>HSD_TPCMSd.prod</cp:lastModifiedBy>
  <cp:revision>3</cp:revision>
  <dcterms:created xsi:type="dcterms:W3CDTF">2022-04-08T07:53:00Z</dcterms:created>
  <dcterms:modified xsi:type="dcterms:W3CDTF">2022-04-08T07:53:00Z</dcterms:modified>
</cp:coreProperties>
</file>