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AC0" w:rsidP="00864AC0">
      <w:pPr>
        <w:pStyle w:val="Title"/>
      </w:pPr>
      <w:r>
        <w:fldChar w:fldCharType="begin"/>
      </w:r>
      <w:r>
        <w:instrText xml:space="preserve"> TITLE   \* MERGEFORMAT </w:instrText>
      </w:r>
      <w:r>
        <w:fldChar w:fldCharType="separate"/>
      </w:r>
      <w:r>
        <w:t>SITHCCC022 Prepare portion-controlled meat cuts and meat products</w:t>
      </w:r>
      <w:r>
        <w:fldChar w:fldCharType="end"/>
      </w:r>
    </w:p>
    <w:p w:rsidR="00864AC0" w:rsidP="00864AC0">
      <w:pPr>
        <w:pStyle w:val="Version"/>
        <w:sectPr w:rsidSect="00780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1C9" w:rsidP="007801C9">
      <w:pPr>
        <w:pStyle w:val="SuperHeading"/>
      </w:pPr>
      <w:r w:rsidRPr="007801C9">
        <w:t>SITHCCC022 Prepare portion-controlled meat cuts and meat products</w:t>
      </w:r>
    </w:p>
    <w:p w:rsidR="00000000" w:rsidRPr="007801C9" w:rsidP="007801C9">
      <w:pPr>
        <w:pStyle w:val="Heading1"/>
      </w:pPr>
      <w:bookmarkStart w:id="1" w:name="O_764788"/>
      <w:bookmarkEnd w:id="1"/>
      <w:r w:rsidRPr="007801C9">
        <w:t>Modification History</w:t>
      </w:r>
    </w:p>
    <w:p w:rsidR="00000000" w:rsidRPr="007801C9" w:rsidP="00864AC0">
      <w:pPr>
        <w:pStyle w:val="BodyText"/>
      </w:pPr>
      <w:r w:rsidRPr="007801C9">
        <w:t>Not applicable.</w:t>
      </w:r>
    </w:p>
    <w:p w:rsidR="00000000" w:rsidRPr="007801C9" w:rsidP="007801C9">
      <w:pPr>
        <w:pStyle w:val="Heading1"/>
      </w:pPr>
      <w:bookmarkStart w:id="2" w:name="O_764791"/>
      <w:bookmarkEnd w:id="2"/>
      <w:r w:rsidRPr="007801C9">
        <w:t>Application</w:t>
      </w:r>
    </w:p>
    <w:p w:rsidR="00000000" w:rsidRPr="007801C9" w:rsidP="00864AC0">
      <w:pPr>
        <w:pStyle w:val="BodyText"/>
      </w:pPr>
      <w:r w:rsidRPr="007801C9">
        <w:t>This unit describes the performance outcomes, skills and knowledge required to select quality meats, break down primary and secondary cuts into portions, and prepare a selection of meat products according to standard recipes. It requires the ability to use</w:t>
      </w:r>
      <w:r w:rsidRPr="007801C9">
        <w:t xml:space="preserve"> appropriate equipment and storage procedures.</w:t>
      </w:r>
    </w:p>
    <w:p w:rsidR="00000000" w:rsidRPr="007801C9" w:rsidP="00864AC0">
      <w:pPr>
        <w:pStyle w:val="BodyText"/>
      </w:pPr>
      <w:r w:rsidRPr="007801C9">
        <w:t>The unit applies to cooks working in hospitality and catering organisations. This could include restaurants, educational institutions, health establishments, defence forces, cafeterias, kiosks, cafes, residen</w:t>
      </w:r>
      <w:r w:rsidRPr="007801C9">
        <w:t>tial caterers, in flight and other transport caterers, and event and function caterers.</w:t>
      </w:r>
    </w:p>
    <w:p w:rsidR="00000000" w:rsidRPr="007801C9" w:rsidP="00864AC0">
      <w:pPr>
        <w:pStyle w:val="BodyText"/>
      </w:pPr>
      <w:r w:rsidRPr="007801C9">
        <w:t>It applies to individuals who work under the guidance of more senior chefs. They demonstrate autonomy and judgement to complete routine activities and take limited res</w:t>
      </w:r>
      <w:r w:rsidRPr="007801C9">
        <w:t xml:space="preserve">ponsibility in known and stable contexts within established parameters. </w:t>
      </w:r>
    </w:p>
    <w:p w:rsidR="00864AC0" w:rsidP="00864AC0">
      <w:pPr>
        <w:pStyle w:val="BodyText"/>
      </w:pPr>
      <w:r w:rsidRPr="007801C9">
        <w:t>No occupational licensing, certification or specific legislative requirements apply to this unit at the time of publication.</w:t>
      </w:r>
    </w:p>
    <w:p w:rsidR="00000000" w:rsidRPr="007801C9" w:rsidP="007801C9">
      <w:pPr>
        <w:pStyle w:val="Heading1"/>
      </w:pPr>
      <w:bookmarkStart w:id="3" w:name="O_764793"/>
      <w:bookmarkEnd w:id="3"/>
      <w:r w:rsidRPr="007801C9">
        <w:t>Pre-requisite Unit</w:t>
      </w:r>
    </w:p>
    <w:p w:rsidR="00000000" w:rsidRPr="007801C9" w:rsidP="00864AC0">
      <w:pPr>
        <w:pStyle w:val="BodyText"/>
      </w:pPr>
      <w:r w:rsidRPr="007801C9">
        <w:t>SITXFSA001 Use hygie</w:t>
      </w:r>
      <w:r w:rsidRPr="007801C9">
        <w:t>nic practices for food safety</w:t>
      </w:r>
    </w:p>
    <w:p w:rsidR="00000000" w:rsidRPr="007801C9" w:rsidP="007801C9">
      <w:pPr>
        <w:pStyle w:val="Heading1"/>
      </w:pPr>
      <w:bookmarkStart w:id="4" w:name="O_764795"/>
      <w:bookmarkEnd w:id="4"/>
      <w:r w:rsidRPr="007801C9">
        <w:t>Competency Field</w:t>
      </w:r>
    </w:p>
    <w:p w:rsidR="00000000" w:rsidRPr="007801C9" w:rsidP="00864AC0">
      <w:pPr>
        <w:pStyle w:val="BodyText"/>
      </w:pPr>
      <w:r w:rsidRPr="007801C9">
        <w:t xml:space="preserve">Commercial Cookery and Catering </w:t>
      </w:r>
    </w:p>
    <w:p w:rsidR="00000000" w:rsidRPr="007801C9" w:rsidP="007801C9">
      <w:pPr>
        <w:pStyle w:val="Heading1"/>
      </w:pPr>
      <w:bookmarkStart w:id="5" w:name="O_764797"/>
      <w:bookmarkEnd w:id="5"/>
      <w:r w:rsidRPr="007801C9">
        <w:t>Unit Sector</w:t>
      </w:r>
    </w:p>
    <w:p w:rsidR="00000000" w:rsidRPr="007801C9" w:rsidP="00864AC0">
      <w:pPr>
        <w:pStyle w:val="BodyText"/>
      </w:pPr>
      <w:r w:rsidRPr="007801C9">
        <w:t>Hospitality</w:t>
      </w:r>
    </w:p>
    <w:p w:rsidR="00000000" w:rsidRPr="007801C9" w:rsidP="007801C9">
      <w:pPr>
        <w:pStyle w:val="Heading1"/>
      </w:pPr>
      <w:bookmarkStart w:id="6" w:name="O_764798"/>
      <w:bookmarkEnd w:id="6"/>
      <w:r w:rsidRPr="007801C9">
        <w:t>Elements and Performance Criteria</w:t>
      </w:r>
    </w:p>
    <w:tbl>
      <w:tblPr>
        <w:tblW w:w="0" w:type="auto"/>
        <w:tblCellMar>
          <w:left w:w="62" w:type="dxa"/>
          <w:right w:w="62" w:type="dxa"/>
        </w:tblCellMar>
        <w:tblLook w:val="0000"/>
      </w:tblPr>
      <w:tblGrid>
        <w:gridCol w:w="3522"/>
        <w:gridCol w:w="5674"/>
      </w:tblGrid>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1C9" w:rsidP="007801C9">
            <w:pPr>
              <w:pStyle w:val="BodyText"/>
            </w:pPr>
            <w:r w:rsidRPr="007801C9">
              <w:rPr>
                <w:rStyle w:val="SpecialBold"/>
              </w:rPr>
              <w:t>ELEMENTS</w:t>
            </w:r>
            <w:r w:rsidRPr="007801C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rPr>
                <w:rStyle w:val="SpecialBold"/>
              </w:rPr>
              <w:t>PERFORMANCE CRITERIA</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Performance criteria describe the performance needed to demonstrate achievement of the element.</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List"/>
              <w:rPr>
                <w:lang w:val="en-NZ"/>
              </w:rPr>
            </w:pPr>
            <w:r w:rsidRPr="007801C9">
              <w:t>1.</w:t>
            </w:r>
            <w:r w:rsidRPr="007801C9">
              <w:tab/>
              <w:t>Select ingredients.</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
            </w:pPr>
            <w:r w:rsidRPr="007801C9">
              <w:t>1.1.Confirm food production requirements from food preparation list and standard recipes.</w:t>
            </w:r>
          </w:p>
          <w:p w:rsidR="00000000" w:rsidRPr="007801C9" w:rsidP="007801C9">
            <w:pPr>
              <w:pStyle w:val="List"/>
            </w:pPr>
            <w:r w:rsidRPr="007801C9">
              <w:t>1.2.</w:t>
            </w:r>
            <w:r w:rsidRPr="007801C9">
              <w:t>Calculate ingredient amounts according to requirements.</w:t>
            </w:r>
          </w:p>
          <w:p w:rsidR="00000000" w:rsidP="007801C9">
            <w:pPr>
              <w:pStyle w:val="List"/>
              <w:rPr>
                <w:lang w:val="en-NZ"/>
              </w:rPr>
            </w:pPr>
            <w:r w:rsidRPr="007801C9">
              <w:t>1.3.Identify and select traditional and contemporary meats, meat products and other ingredients from stores according to recipe, quality, freshness and stock rotation requirements.</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List"/>
              <w:rPr>
                <w:lang w:val="en-NZ"/>
              </w:rPr>
            </w:pPr>
            <w:r w:rsidRPr="007801C9">
              <w:t>2.</w:t>
            </w:r>
            <w:r w:rsidRPr="007801C9">
              <w:tab/>
              <w:t>Select, prepare</w:t>
            </w:r>
            <w:r w:rsidRPr="007801C9">
              <w:t xml:space="preserve"> and use equipment.</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
            </w:pPr>
            <w:r w:rsidRPr="007801C9">
              <w:t>2.1.Select type and size of knives and other equipment suitable to requirements.</w:t>
            </w:r>
          </w:p>
          <w:p w:rsidR="00000000" w:rsidRPr="007801C9" w:rsidP="007801C9">
            <w:pPr>
              <w:pStyle w:val="List"/>
            </w:pPr>
            <w:r w:rsidRPr="007801C9">
              <w:t>2.2.Safely assemble and ensure cleanliness of equipment before use.</w:t>
            </w:r>
          </w:p>
          <w:p w:rsidR="00000000" w:rsidP="007801C9">
            <w:pPr>
              <w:pStyle w:val="List"/>
              <w:rPr>
                <w:lang w:val="en-NZ"/>
              </w:rPr>
            </w:pPr>
            <w:r w:rsidRPr="007801C9">
              <w:t>2.3.Use knives and other equipment safely and hygienically according to manufacturer in</w:t>
            </w:r>
            <w:r w:rsidRPr="007801C9">
              <w:t>structions.</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List"/>
              <w:rPr>
                <w:lang w:val="en-NZ"/>
              </w:rPr>
            </w:pPr>
            <w:r w:rsidRPr="007801C9">
              <w:t>3.</w:t>
            </w:r>
            <w:r w:rsidRPr="007801C9">
              <w:tab/>
              <w:t>Portion and prepare meat cuts and meat products.</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
            </w:pPr>
            <w:r w:rsidRPr="007801C9">
              <w:t>3.1.Specify, select and weigh ingredients correctly according to standard recipes.</w:t>
            </w:r>
          </w:p>
          <w:p w:rsidR="00000000" w:rsidRPr="007801C9" w:rsidP="007801C9">
            <w:pPr>
              <w:pStyle w:val="List"/>
            </w:pPr>
            <w:r w:rsidRPr="007801C9">
              <w:t>3.2.Cut meats precisely to required portion size and weight as required for standard recipes.</w:t>
            </w:r>
          </w:p>
          <w:p w:rsidR="00000000" w:rsidRPr="007801C9" w:rsidP="007801C9">
            <w:pPr>
              <w:pStyle w:val="List"/>
            </w:pPr>
            <w:r w:rsidRPr="007801C9">
              <w:t>3.3.Prepare po</w:t>
            </w:r>
            <w:r w:rsidRPr="007801C9">
              <w:t>rtion-controlled meat products using suitable ingredients and methods according to standard recipe requirements.</w:t>
            </w:r>
          </w:p>
          <w:p w:rsidR="00000000" w:rsidRPr="007801C9" w:rsidP="007801C9">
            <w:pPr>
              <w:pStyle w:val="List"/>
            </w:pPr>
            <w:r w:rsidRPr="007801C9">
              <w:t>3.4.Select and use appropriate ingredients, fillings, flavourings and marinades for meat products.</w:t>
            </w:r>
          </w:p>
          <w:p w:rsidR="00000000" w:rsidP="007801C9">
            <w:pPr>
              <w:pStyle w:val="List"/>
              <w:rPr>
                <w:lang w:val="en-NZ"/>
              </w:rPr>
            </w:pPr>
            <w:r w:rsidRPr="007801C9">
              <w:t>3.5.Minimise waste to maximise profitability</w:t>
            </w:r>
            <w:r w:rsidRPr="007801C9">
              <w:t xml:space="preserve"> of meat cuts prepared.</w:t>
            </w:r>
          </w:p>
        </w:tc>
      </w:tr>
      <w:tr w:rsidTr="00864AC0">
        <w:tblPrEx>
          <w:tblW w:w="0" w:type="auto"/>
          <w:tblCellMar>
            <w:left w:w="62" w:type="dxa"/>
            <w:right w:w="62" w:type="dxa"/>
          </w:tblCellMar>
          <w:tblLook w:val="0000"/>
        </w:tblPrEx>
        <w:trPr>
          <w:trHeight w:val="1537"/>
        </w:trPr>
        <w:tc>
          <w:tcPr>
            <w:tcW w:w="0" w:type="auto"/>
            <w:tcBorders>
              <w:top w:val="nil"/>
              <w:left w:val="nil"/>
              <w:bottom w:val="nil"/>
              <w:right w:val="nil"/>
            </w:tcBorders>
            <w:tcMar>
              <w:top w:w="0" w:type="dxa"/>
              <w:left w:w="62" w:type="dxa"/>
              <w:bottom w:w="0" w:type="dxa"/>
              <w:right w:w="62" w:type="dxa"/>
            </w:tcMar>
          </w:tcPr>
          <w:p w:rsidR="00000000" w:rsidP="007801C9">
            <w:pPr>
              <w:pStyle w:val="List"/>
              <w:rPr>
                <w:lang w:val="en-NZ"/>
              </w:rPr>
            </w:pPr>
            <w:r w:rsidRPr="007801C9">
              <w:t>4.</w:t>
            </w:r>
            <w:r w:rsidRPr="007801C9">
              <w:tab/>
              <w:t>Store meat cuts and meat products.</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
            </w:pPr>
            <w:r w:rsidRPr="007801C9">
              <w:t xml:space="preserve">4.1.Store meat cuts and products in appropriate </w:t>
            </w:r>
            <w:r w:rsidRPr="007801C9">
              <w:rPr>
                <w:rStyle w:val="BoldandItalics"/>
              </w:rPr>
              <w:t>environmental conditions</w:t>
            </w:r>
            <w:r w:rsidRPr="007801C9">
              <w:t xml:space="preserve">. </w:t>
            </w:r>
          </w:p>
          <w:p w:rsidR="00000000" w:rsidRPr="007801C9" w:rsidP="007801C9">
            <w:pPr>
              <w:pStyle w:val="List"/>
            </w:pPr>
            <w:r w:rsidRPr="007801C9">
              <w:t xml:space="preserve">4.2.Use </w:t>
            </w:r>
            <w:r w:rsidRPr="007801C9">
              <w:rPr>
                <w:rStyle w:val="BoldandItalics"/>
              </w:rPr>
              <w:t>meat preservation methods</w:t>
            </w:r>
            <w:r w:rsidRPr="007801C9">
              <w:t xml:space="preserve"> as appropriate.</w:t>
            </w:r>
          </w:p>
          <w:p w:rsidR="00000000" w:rsidRPr="007801C9" w:rsidP="007801C9">
            <w:pPr>
              <w:pStyle w:val="List"/>
            </w:pPr>
            <w:r w:rsidRPr="007801C9">
              <w:t>4.3.Clean work area, and dispose of or store surplus and re-usable by-products according to organisational procedures, environmental considerations, and cost-reduction initiatives.</w:t>
            </w:r>
          </w:p>
        </w:tc>
      </w:tr>
    </w:tbl>
    <w:p w:rsidR="00000000" w:rsidRPr="007801C9" w:rsidP="007801C9">
      <w:pPr>
        <w:pStyle w:val="BodyText"/>
      </w:pPr>
    </w:p>
    <w:p w:rsidR="00000000" w:rsidRPr="007801C9" w:rsidP="007801C9">
      <w:pPr>
        <w:pStyle w:val="AllowPageBreak"/>
      </w:pPr>
    </w:p>
    <w:p w:rsidR="00000000" w:rsidRPr="007801C9" w:rsidP="007801C9">
      <w:pPr>
        <w:pStyle w:val="Heading1"/>
      </w:pPr>
      <w:bookmarkStart w:id="7" w:name="O_764799"/>
      <w:bookmarkEnd w:id="7"/>
      <w:r w:rsidRPr="007801C9">
        <w:t>Foundation Skills</w:t>
      </w:r>
    </w:p>
    <w:tbl>
      <w:tblPr>
        <w:tblW w:w="0" w:type="auto"/>
        <w:tblCellMar>
          <w:left w:w="62" w:type="dxa"/>
          <w:right w:w="62" w:type="dxa"/>
        </w:tblCellMar>
        <w:tblLook w:val="0000"/>
      </w:tblPr>
      <w:tblGrid>
        <w:gridCol w:w="3594"/>
        <w:gridCol w:w="5602"/>
      </w:tblGrid>
      <w:tr w:rsidTr="00864A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Foundation skills essential to perform</w:t>
            </w:r>
            <w:r w:rsidRPr="007801C9">
              <w:t>ance in this unit, but not explicit in the performance criteria are listed here, along with a brief context statement.</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01C9" w:rsidP="007801C9">
            <w:pPr>
              <w:pStyle w:val="BodyText"/>
            </w:pPr>
            <w:r w:rsidRPr="007801C9">
              <w:rPr>
                <w:rStyle w:val="SpecialBold"/>
              </w:rPr>
              <w:t>SKILLS</w:t>
            </w:r>
            <w:r w:rsidRPr="007801C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rPr>
                <w:rStyle w:val="SpecialBold"/>
              </w:rPr>
              <w:t>DESCRIPTION</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Reading skills to:</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Bullet"/>
            </w:pPr>
            <w:r w:rsidRPr="007801C9">
              <w:t>locate information in food preparation lists and standard recipes to determine meat preparation requirements</w:t>
            </w:r>
          </w:p>
          <w:p w:rsidR="00000000" w:rsidP="007801C9">
            <w:pPr>
              <w:pStyle w:val="ListBullet"/>
              <w:rPr>
                <w:lang w:val="en-NZ"/>
              </w:rPr>
            </w:pPr>
            <w:r w:rsidRPr="007801C9">
              <w:t>locate and read date code and stock rotation labels.</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Writing skills to:</w:t>
            </w:r>
          </w:p>
        </w:tc>
        <w:tc>
          <w:tcPr>
            <w:tcW w:w="0" w:type="auto"/>
            <w:tcBorders>
              <w:top w:val="nil"/>
              <w:left w:val="nil"/>
              <w:bottom w:val="nil"/>
              <w:right w:val="nil"/>
            </w:tcBorders>
            <w:tcMar>
              <w:top w:w="0" w:type="dxa"/>
              <w:left w:w="62" w:type="dxa"/>
              <w:bottom w:w="0" w:type="dxa"/>
              <w:right w:w="62" w:type="dxa"/>
            </w:tcMar>
          </w:tcPr>
          <w:p w:rsidR="00000000" w:rsidP="007801C9">
            <w:pPr>
              <w:pStyle w:val="ListBullet"/>
              <w:rPr>
                <w:lang w:val="en-NZ"/>
              </w:rPr>
            </w:pPr>
            <w:r w:rsidRPr="007801C9">
              <w:t>record notes on recipe requirements and measurements and calculations.</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Numeracy skills to:</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Bullet"/>
            </w:pPr>
            <w:r w:rsidRPr="007801C9">
              <w:t>measure familiar quantities of ingredients using simple measuring instruments</w:t>
            </w:r>
          </w:p>
          <w:p w:rsidR="00000000" w:rsidRPr="007801C9" w:rsidP="007801C9">
            <w:pPr>
              <w:pStyle w:val="ListBullet"/>
            </w:pPr>
            <w:r w:rsidRPr="007801C9">
              <w:t>calculate the number of portions</w:t>
            </w:r>
          </w:p>
          <w:p w:rsidR="00000000" w:rsidP="007801C9">
            <w:pPr>
              <w:pStyle w:val="ListBullet"/>
              <w:rPr>
                <w:lang w:val="en-NZ"/>
              </w:rPr>
            </w:pPr>
            <w:r w:rsidRPr="007801C9">
              <w:t>determine cooking times and temperatures.</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Learning skills to:</w:t>
            </w:r>
          </w:p>
        </w:tc>
        <w:tc>
          <w:tcPr>
            <w:tcW w:w="0" w:type="auto"/>
            <w:tcBorders>
              <w:top w:val="nil"/>
              <w:left w:val="nil"/>
              <w:bottom w:val="nil"/>
              <w:right w:val="nil"/>
            </w:tcBorders>
            <w:tcMar>
              <w:top w:w="0" w:type="dxa"/>
              <w:left w:w="62" w:type="dxa"/>
              <w:bottom w:w="0" w:type="dxa"/>
              <w:right w:w="62" w:type="dxa"/>
            </w:tcMar>
          </w:tcPr>
          <w:p w:rsidR="00000000" w:rsidP="007801C9">
            <w:pPr>
              <w:pStyle w:val="ListBullet"/>
              <w:rPr>
                <w:lang w:val="en-NZ"/>
              </w:rPr>
            </w:pPr>
            <w:r w:rsidRPr="007801C9">
              <w:t>maintain awareness of contemporary meat cuts and products an</w:t>
            </w:r>
            <w:r w:rsidRPr="007801C9">
              <w:t>d how to prepare them.</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Problem-solving skills to:</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Bullet"/>
            </w:pPr>
            <w:r w:rsidRPr="007801C9">
              <w:t>evaluate quality of meat and finished meat products</w:t>
            </w:r>
          </w:p>
          <w:p w:rsidR="00000000" w:rsidP="007801C9">
            <w:pPr>
              <w:pStyle w:val="ListBullet"/>
              <w:rPr>
                <w:lang w:val="en-NZ"/>
              </w:rPr>
            </w:pPr>
            <w:r w:rsidRPr="007801C9">
              <w:t>adjust taste, texture and appearance of meat products according to identified deficiencies to ensure a quality product.</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801C9">
            <w:pPr>
              <w:pStyle w:val="ListBullet"/>
              <w:rPr>
                <w:lang w:val="en-NZ"/>
              </w:rPr>
            </w:pPr>
            <w:r w:rsidRPr="007801C9">
              <w:t>efficiently sequence the stages of food preparation and production.</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t>Technology skills to:</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Bullet"/>
            </w:pPr>
            <w:r w:rsidRPr="007801C9">
              <w:t>use food preparation, weighing and cooking equipment.</w:t>
            </w:r>
          </w:p>
        </w:tc>
      </w:tr>
    </w:tbl>
    <w:p w:rsidR="00000000" w:rsidRPr="007801C9" w:rsidP="007801C9">
      <w:pPr>
        <w:pStyle w:val="BodyText"/>
      </w:pPr>
    </w:p>
    <w:p w:rsidR="00000000" w:rsidRPr="007801C9" w:rsidP="007801C9">
      <w:pPr>
        <w:pStyle w:val="AllowPageBreak"/>
      </w:pPr>
    </w:p>
    <w:p w:rsidR="00000000" w:rsidRPr="007801C9" w:rsidP="007801C9">
      <w:pPr>
        <w:pStyle w:val="Heading1"/>
      </w:pPr>
      <w:bookmarkStart w:id="8" w:name="O_764802"/>
      <w:bookmarkEnd w:id="8"/>
      <w:r w:rsidRPr="007801C9">
        <w:t>Range of Conditions</w:t>
      </w:r>
    </w:p>
    <w:tbl>
      <w:tblPr>
        <w:tblW w:w="0" w:type="auto"/>
        <w:tblCellMar>
          <w:left w:w="62" w:type="dxa"/>
          <w:right w:w="62" w:type="dxa"/>
        </w:tblCellMar>
        <w:tblLook w:val="0000"/>
      </w:tblPr>
      <w:tblGrid>
        <w:gridCol w:w="3594"/>
        <w:gridCol w:w="5602"/>
      </w:tblGrid>
      <w:tr w:rsidTr="00864A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801C9" w:rsidP="007801C9">
            <w:pPr>
              <w:pStyle w:val="BodyText"/>
            </w:pPr>
            <w:r w:rsidRPr="007801C9">
              <w:t>Specifies different work environmen</w:t>
            </w:r>
            <w:r w:rsidRPr="007801C9">
              <w:t>ts and conditions that may affect performance. Essential operating conditions that may be present (depending on the work situation, needs of the candidate, accessibility of the item, and local industry and regional contexts) are included.</w:t>
            </w:r>
          </w:p>
          <w:p w:rsidR="00000000" w:rsidP="007801C9">
            <w:pPr>
              <w:pStyle w:val="BodyText"/>
              <w:rPr>
                <w:lang w:val="en-NZ"/>
              </w:rPr>
            </w:pPr>
            <w:r w:rsidRPr="007801C9">
              <w:t>Range is restrict</w:t>
            </w:r>
            <w:r w:rsidRPr="007801C9">
              <w:t>ed to essential operating conditions and any other variables essential to the work environment.</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rPr>
                <w:rStyle w:val="BoldandItalics"/>
              </w:rPr>
              <w:t>Environmental conditions</w:t>
            </w:r>
            <w:r w:rsidRPr="007801C9">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Bullet"/>
            </w:pPr>
            <w:r w:rsidRPr="007801C9">
              <w:t>atmosphere</w:t>
            </w:r>
          </w:p>
          <w:p w:rsidR="00000000" w:rsidRPr="007801C9" w:rsidP="007801C9">
            <w:pPr>
              <w:pStyle w:val="ListBullet"/>
            </w:pPr>
            <w:r w:rsidRPr="007801C9">
              <w:t>humidity</w:t>
            </w:r>
          </w:p>
          <w:p w:rsidR="00000000" w:rsidRPr="007801C9" w:rsidP="007801C9">
            <w:pPr>
              <w:pStyle w:val="ListBullet"/>
            </w:pPr>
            <w:r w:rsidRPr="007801C9">
              <w:t>light</w:t>
            </w:r>
          </w:p>
          <w:p w:rsidR="00000000" w:rsidRPr="007801C9" w:rsidP="007801C9">
            <w:pPr>
              <w:pStyle w:val="ListBullet"/>
            </w:pPr>
            <w:r w:rsidRPr="007801C9">
              <w:t>packaging</w:t>
            </w:r>
          </w:p>
          <w:p w:rsidR="00000000" w:rsidRPr="007801C9" w:rsidP="007801C9">
            <w:pPr>
              <w:pStyle w:val="ListBullet"/>
            </w:pPr>
            <w:r w:rsidRPr="007801C9">
              <w:t>temperature</w:t>
            </w:r>
          </w:p>
          <w:p w:rsidR="00000000" w:rsidRPr="007801C9" w:rsidP="007801C9">
            <w:pPr>
              <w:pStyle w:val="ListBullet"/>
            </w:pPr>
            <w:r w:rsidRPr="007801C9">
              <w:t>use of containers</w:t>
            </w:r>
          </w:p>
          <w:p w:rsidR="00000000" w:rsidP="007801C9">
            <w:pPr>
              <w:pStyle w:val="ListBullet"/>
              <w:rPr>
                <w:lang w:val="en-NZ"/>
              </w:rPr>
            </w:pPr>
            <w:r w:rsidRPr="007801C9">
              <w:t>ventilation.</w:t>
            </w:r>
          </w:p>
        </w:tc>
      </w:tr>
      <w:tr w:rsidTr="00864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1C9">
            <w:pPr>
              <w:pStyle w:val="BodyText"/>
              <w:rPr>
                <w:lang w:val="en-NZ"/>
              </w:rPr>
            </w:pPr>
            <w:r w:rsidRPr="007801C9">
              <w:rPr>
                <w:rStyle w:val="BoldandItalics"/>
              </w:rPr>
              <w:t>Meat preservation methods</w:t>
            </w:r>
            <w:r w:rsidRPr="007801C9">
              <w:t xml:space="preserve"> available for use must include:</w:t>
            </w:r>
          </w:p>
        </w:tc>
        <w:tc>
          <w:tcPr>
            <w:tcW w:w="0" w:type="auto"/>
            <w:tcBorders>
              <w:top w:val="nil"/>
              <w:left w:val="nil"/>
              <w:bottom w:val="nil"/>
              <w:right w:val="nil"/>
            </w:tcBorders>
            <w:tcMar>
              <w:top w:w="0" w:type="dxa"/>
              <w:left w:w="62" w:type="dxa"/>
              <w:bottom w:w="0" w:type="dxa"/>
              <w:right w:w="62" w:type="dxa"/>
            </w:tcMar>
          </w:tcPr>
          <w:p w:rsidR="00000000" w:rsidRPr="007801C9" w:rsidP="007801C9">
            <w:pPr>
              <w:pStyle w:val="ListBullet"/>
            </w:pPr>
            <w:r w:rsidRPr="007801C9">
              <w:t>curing</w:t>
            </w:r>
          </w:p>
          <w:p w:rsidR="00000000" w:rsidRPr="007801C9" w:rsidP="007801C9">
            <w:pPr>
              <w:pStyle w:val="ListBullet"/>
            </w:pPr>
            <w:r w:rsidRPr="007801C9">
              <w:t>drying</w:t>
            </w:r>
          </w:p>
          <w:p w:rsidR="00000000" w:rsidRPr="007801C9" w:rsidP="007801C9">
            <w:pPr>
              <w:pStyle w:val="ListBullet"/>
            </w:pPr>
            <w:r w:rsidRPr="007801C9">
              <w:t>freezing</w:t>
            </w:r>
          </w:p>
          <w:p w:rsidR="00000000" w:rsidRPr="007801C9" w:rsidP="007801C9">
            <w:pPr>
              <w:pStyle w:val="ListBullet"/>
            </w:pPr>
            <w:r w:rsidRPr="007801C9">
              <w:t>pickling</w:t>
            </w:r>
          </w:p>
          <w:p w:rsidR="00000000" w:rsidRPr="007801C9" w:rsidP="007801C9">
            <w:pPr>
              <w:pStyle w:val="ListBullet"/>
            </w:pPr>
            <w:r w:rsidRPr="007801C9">
              <w:t>salting</w:t>
            </w:r>
          </w:p>
          <w:p w:rsidR="00000000" w:rsidRPr="007801C9" w:rsidP="007801C9">
            <w:pPr>
              <w:pStyle w:val="ListBullet"/>
            </w:pPr>
            <w:r w:rsidRPr="007801C9">
              <w:t>smoking.</w:t>
            </w:r>
          </w:p>
        </w:tc>
      </w:tr>
    </w:tbl>
    <w:p w:rsidR="00000000" w:rsidRPr="007801C9" w:rsidP="007801C9">
      <w:pPr>
        <w:pStyle w:val="BodyText"/>
      </w:pPr>
    </w:p>
    <w:p w:rsidR="00000000" w:rsidRPr="007801C9" w:rsidP="007801C9">
      <w:pPr>
        <w:pStyle w:val="AllowPageBreak"/>
      </w:pPr>
    </w:p>
    <w:p w:rsidR="00000000" w:rsidRPr="007801C9" w:rsidP="007801C9">
      <w:pPr>
        <w:pStyle w:val="Heading1"/>
      </w:pPr>
      <w:bookmarkStart w:id="9" w:name="O_764804"/>
      <w:bookmarkEnd w:id="9"/>
      <w:r w:rsidRPr="007801C9">
        <w:t>Unit Mapping Information</w:t>
      </w:r>
    </w:p>
    <w:p w:rsidR="00000000" w:rsidRPr="007801C9" w:rsidP="00864AC0">
      <w:pPr>
        <w:pStyle w:val="BodyText"/>
      </w:pPr>
      <w:r w:rsidRPr="007801C9">
        <w:t>SITHCCC402 Prepare portion-controlled meat cuts</w:t>
      </w:r>
    </w:p>
    <w:p w:rsidR="00000000" w:rsidRPr="007801C9" w:rsidP="007801C9">
      <w:pPr>
        <w:pStyle w:val="Heading1"/>
      </w:pPr>
      <w:bookmarkStart w:id="10" w:name="O_764814"/>
      <w:bookmarkEnd w:id="10"/>
      <w:r w:rsidRPr="007801C9">
        <w:t>Links</w:t>
      </w:r>
    </w:p>
    <w:p w:rsidR="00000000" w:rsidRPr="007801C9" w:rsidP="00864AC0">
      <w:pPr>
        <w:pStyle w:val="BodyText"/>
      </w:pPr>
      <w:r w:rsidRPr="007801C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93439">
        <w:rPr>
          <w:rStyle w:val="Hyperlink"/>
        </w:rPr>
        <w:t>https://vetnet.gov.au/Pages/TrainingDocs.aspx?q=68c40a93-e51d-4e0f-bc06-899dff092694</w:t>
      </w:r>
      <w:r>
        <w:fldChar w:fldCharType="end"/>
      </w:r>
    </w:p>
    <w:p w:rsidR="00000000" w:rsidRPr="007801C9" w:rsidP="00864AC0">
      <w:pPr>
        <w:pStyle w:val="BodyText"/>
        <w:sectPr w:rsidSect="007801C9">
          <w:headerReference w:type="default" r:id="rId10"/>
          <w:footerReference w:type="default" r:id="rId11"/>
          <w:pgSz w:w="11908" w:h="16833"/>
          <w:pgMar w:top="1702" w:right="1418" w:bottom="1702" w:left="1418" w:header="992" w:footer="992" w:gutter="0"/>
          <w:cols w:space="720"/>
          <w:noEndnote/>
          <w:docGrid w:linePitch="299"/>
        </w:sectPr>
      </w:pPr>
    </w:p>
    <w:p w:rsidR="00000000" w:rsidRPr="007801C9" w:rsidP="007801C9">
      <w:pPr>
        <w:pStyle w:val="SuperHeading"/>
      </w:pPr>
      <w:r w:rsidRPr="007801C9">
        <w:t xml:space="preserve">Assessment </w:t>
      </w:r>
      <w:r w:rsidRPr="007801C9">
        <w:t>Requirements for SITHCCC022 Prepare portion-controlled meat cuts and meat products</w:t>
      </w:r>
    </w:p>
    <w:p w:rsidR="00000000" w:rsidRPr="007801C9" w:rsidP="007801C9">
      <w:pPr>
        <w:pStyle w:val="Heading1"/>
      </w:pPr>
      <w:bookmarkStart w:id="11" w:name="O_764808"/>
      <w:bookmarkEnd w:id="11"/>
      <w:r w:rsidRPr="007801C9">
        <w:t>Modification History</w:t>
      </w:r>
    </w:p>
    <w:p w:rsidR="00000000" w:rsidRPr="007801C9" w:rsidP="00864AC0">
      <w:pPr>
        <w:pStyle w:val="BodyText"/>
      </w:pPr>
      <w:r w:rsidRPr="007801C9">
        <w:t>Not applicable.</w:t>
      </w:r>
    </w:p>
    <w:p w:rsidR="00000000" w:rsidRPr="007801C9" w:rsidP="007801C9">
      <w:pPr>
        <w:pStyle w:val="Heading1"/>
      </w:pPr>
      <w:bookmarkStart w:id="12" w:name="O_764809"/>
      <w:bookmarkEnd w:id="12"/>
      <w:r w:rsidRPr="007801C9">
        <w:t>Performance Evidence</w:t>
      </w:r>
    </w:p>
    <w:p w:rsidR="00000000" w:rsidRPr="007801C9" w:rsidP="00864AC0">
      <w:pPr>
        <w:pStyle w:val="BodyText"/>
      </w:pPr>
      <w:r w:rsidRPr="007801C9">
        <w:t>Evidence of the ability to complete tasks outlined in elements and performance cri</w:t>
      </w:r>
      <w:r w:rsidRPr="007801C9">
        <w:t>teria of this unit in the context of the job role, and:</w:t>
      </w:r>
    </w:p>
    <w:p w:rsidR="00000000" w:rsidRPr="007801C9" w:rsidP="007801C9">
      <w:pPr>
        <w:pStyle w:val="ListBullet"/>
      </w:pPr>
      <w:r w:rsidRPr="007801C9">
        <w:t>prepare portion-controlled meat cuts for each of the following meats:</w:t>
      </w:r>
    </w:p>
    <w:p w:rsidR="00000000" w:rsidRPr="007801C9" w:rsidP="007801C9">
      <w:pPr>
        <w:pStyle w:val="ListBullet2"/>
      </w:pPr>
      <w:r w:rsidRPr="007801C9">
        <w:t>beef</w:t>
      </w:r>
    </w:p>
    <w:p w:rsidR="00000000" w:rsidRPr="007801C9" w:rsidP="007801C9">
      <w:pPr>
        <w:pStyle w:val="ListBullet2"/>
      </w:pPr>
      <w:r w:rsidRPr="007801C9">
        <w:t>lamb</w:t>
      </w:r>
    </w:p>
    <w:p w:rsidR="00000000" w:rsidRPr="007801C9" w:rsidP="007801C9">
      <w:pPr>
        <w:pStyle w:val="ListBullet2"/>
      </w:pPr>
      <w:r w:rsidRPr="007801C9">
        <w:t>pork</w:t>
      </w:r>
    </w:p>
    <w:p w:rsidR="00000000" w:rsidRPr="007801C9" w:rsidP="007801C9">
      <w:pPr>
        <w:pStyle w:val="ListBullet2"/>
      </w:pPr>
      <w:r w:rsidRPr="007801C9">
        <w:t xml:space="preserve">veal </w:t>
      </w:r>
    </w:p>
    <w:p w:rsidR="00000000" w:rsidRPr="007801C9" w:rsidP="007801C9">
      <w:pPr>
        <w:pStyle w:val="ListBullet2"/>
      </w:pPr>
      <w:r w:rsidRPr="007801C9">
        <w:t>game</w:t>
      </w:r>
    </w:p>
    <w:p w:rsidR="00000000" w:rsidRPr="007801C9" w:rsidP="007801C9">
      <w:pPr>
        <w:pStyle w:val="ListBullet2"/>
      </w:pPr>
      <w:r w:rsidRPr="007801C9">
        <w:t>contemporary meats:</w:t>
      </w:r>
    </w:p>
    <w:p w:rsidR="00000000" w:rsidRPr="007801C9" w:rsidP="007801C9">
      <w:pPr>
        <w:pStyle w:val="ListBullet3"/>
      </w:pPr>
      <w:r w:rsidRPr="007801C9">
        <w:t>goat</w:t>
      </w:r>
    </w:p>
    <w:p w:rsidR="00000000" w:rsidRPr="007801C9" w:rsidP="007801C9">
      <w:pPr>
        <w:pStyle w:val="ListBullet3"/>
      </w:pPr>
      <w:r w:rsidRPr="007801C9">
        <w:t>kangaroo</w:t>
      </w:r>
    </w:p>
    <w:p w:rsidR="00000000" w:rsidRPr="007801C9" w:rsidP="007801C9">
      <w:pPr>
        <w:pStyle w:val="ListBullet"/>
      </w:pPr>
      <w:r w:rsidRPr="007801C9">
        <w:t>produce each of the following meat products and smallgoods:</w:t>
      </w:r>
    </w:p>
    <w:p w:rsidR="00000000" w:rsidRPr="007801C9" w:rsidP="007801C9">
      <w:pPr>
        <w:pStyle w:val="ListBullet2"/>
      </w:pPr>
      <w:r w:rsidRPr="007801C9">
        <w:t>cured or smoked meats</w:t>
      </w:r>
    </w:p>
    <w:p w:rsidR="00000000" w:rsidRPr="007801C9" w:rsidP="007801C9">
      <w:pPr>
        <w:pStyle w:val="ListBullet2"/>
      </w:pPr>
      <w:r w:rsidRPr="007801C9">
        <w:t>marinated meat cuts</w:t>
      </w:r>
    </w:p>
    <w:p w:rsidR="00000000" w:rsidRPr="007801C9" w:rsidP="007801C9">
      <w:pPr>
        <w:pStyle w:val="ListBullet2"/>
      </w:pPr>
      <w:r w:rsidRPr="007801C9">
        <w:t>salami</w:t>
      </w:r>
    </w:p>
    <w:p w:rsidR="00000000" w:rsidRPr="007801C9" w:rsidP="007801C9">
      <w:pPr>
        <w:pStyle w:val="ListBullet2"/>
      </w:pPr>
      <w:r w:rsidRPr="007801C9">
        <w:t>sausages</w:t>
      </w:r>
    </w:p>
    <w:p w:rsidR="00000000" w:rsidRPr="007801C9" w:rsidP="007801C9">
      <w:pPr>
        <w:pStyle w:val="ListBullet2"/>
      </w:pPr>
      <w:r w:rsidRPr="007801C9">
        <w:t>shashlik</w:t>
      </w:r>
    </w:p>
    <w:p w:rsidR="00000000" w:rsidRPr="007801C9" w:rsidP="007801C9">
      <w:pPr>
        <w:pStyle w:val="ListBullet"/>
      </w:pPr>
      <w:r w:rsidRPr="007801C9">
        <w:t>prepare preserved meats using at least four different meat preservation techniques</w:t>
      </w:r>
    </w:p>
    <w:p w:rsidR="00000000" w:rsidRPr="007801C9" w:rsidP="007801C9">
      <w:pPr>
        <w:pStyle w:val="ListBullet"/>
      </w:pPr>
      <w:r w:rsidRPr="007801C9">
        <w:t>prepare above meat cuts and products within commercial time constraints and in line with identified quali</w:t>
      </w:r>
      <w:r w:rsidRPr="007801C9">
        <w:t>ty indicators</w:t>
      </w:r>
    </w:p>
    <w:p w:rsidR="00000000" w:rsidRPr="007801C9" w:rsidP="007801C9">
      <w:pPr>
        <w:pStyle w:val="ListBullet"/>
      </w:pPr>
      <w:r w:rsidRPr="007801C9">
        <w:t>use suitable preparation methods for each of the different meat cuts and products specified above.</w:t>
      </w:r>
    </w:p>
    <w:p w:rsidR="00000000" w:rsidRPr="007801C9" w:rsidP="007801C9">
      <w:pPr>
        <w:pStyle w:val="AllowPageBreak"/>
      </w:pPr>
    </w:p>
    <w:p w:rsidR="00000000" w:rsidRPr="007801C9" w:rsidP="007801C9">
      <w:pPr>
        <w:pStyle w:val="Heading1"/>
      </w:pPr>
      <w:bookmarkStart w:id="13" w:name="O_764810"/>
      <w:bookmarkEnd w:id="13"/>
      <w:r w:rsidRPr="007801C9">
        <w:t>Knowledge Evidence</w:t>
      </w:r>
    </w:p>
    <w:p w:rsidR="00000000" w:rsidRPr="007801C9" w:rsidP="00864AC0">
      <w:pPr>
        <w:pStyle w:val="BodyText"/>
      </w:pPr>
      <w:r w:rsidRPr="007801C9">
        <w:t>Demonstrated knowledge required to complete the tasks outlined in elements and performance criteria of this</w:t>
      </w:r>
      <w:r w:rsidRPr="007801C9">
        <w:t xml:space="preserve"> unit:</w:t>
      </w:r>
    </w:p>
    <w:p w:rsidR="00000000" w:rsidRPr="007801C9" w:rsidP="007801C9">
      <w:pPr>
        <w:pStyle w:val="ListBullet"/>
      </w:pPr>
      <w:r w:rsidRPr="007801C9">
        <w:t>culinary terms and trade names for:</w:t>
      </w:r>
    </w:p>
    <w:p w:rsidR="00000000" w:rsidRPr="007801C9" w:rsidP="007801C9">
      <w:pPr>
        <w:pStyle w:val="ListBullet2"/>
      </w:pPr>
      <w:r w:rsidRPr="007801C9">
        <w:t>primary and secondary meat cuts according to Australian standard meat cuts</w:t>
      </w:r>
    </w:p>
    <w:p w:rsidR="00000000" w:rsidRPr="007801C9" w:rsidP="007801C9">
      <w:pPr>
        <w:pStyle w:val="ListBullet"/>
      </w:pPr>
      <w:r w:rsidRPr="007801C9">
        <w:t>contents of stock date codes and rotation labels</w:t>
      </w:r>
    </w:p>
    <w:p w:rsidR="00000000" w:rsidRPr="007801C9" w:rsidP="007801C9">
      <w:pPr>
        <w:pStyle w:val="ListBullet"/>
      </w:pPr>
      <w:r w:rsidRPr="007801C9">
        <w:t>basic meat science and meat classification systems</w:t>
      </w:r>
    </w:p>
    <w:p w:rsidR="00000000" w:rsidRPr="007801C9" w:rsidP="007801C9">
      <w:pPr>
        <w:pStyle w:val="ListBullet"/>
      </w:pPr>
      <w:r w:rsidRPr="007801C9">
        <w:t>characteristics of quality meat and meat products:</w:t>
      </w:r>
    </w:p>
    <w:p w:rsidR="00000000" w:rsidRPr="007801C9" w:rsidP="007801C9">
      <w:pPr>
        <w:pStyle w:val="ListBullet2"/>
      </w:pPr>
      <w:r w:rsidRPr="007801C9">
        <w:t>appearance</w:t>
      </w:r>
    </w:p>
    <w:p w:rsidR="00000000" w:rsidRPr="007801C9" w:rsidP="007801C9">
      <w:pPr>
        <w:pStyle w:val="ListBullet2"/>
      </w:pPr>
      <w:r w:rsidRPr="007801C9">
        <w:t>fat content</w:t>
      </w:r>
    </w:p>
    <w:p w:rsidR="00000000" w:rsidRPr="007801C9" w:rsidP="007801C9">
      <w:pPr>
        <w:pStyle w:val="ListBullet2"/>
      </w:pPr>
      <w:r w:rsidRPr="007801C9">
        <w:t>freshness</w:t>
      </w:r>
    </w:p>
    <w:p w:rsidR="00000000" w:rsidRPr="007801C9" w:rsidP="007801C9">
      <w:pPr>
        <w:pStyle w:val="ListBullet2"/>
      </w:pPr>
      <w:r w:rsidRPr="007801C9">
        <w:t>primary, secondary and portioned cuts</w:t>
      </w:r>
    </w:p>
    <w:p w:rsidR="00000000" w:rsidRPr="007801C9" w:rsidP="007801C9">
      <w:pPr>
        <w:pStyle w:val="ListBullet2"/>
      </w:pPr>
      <w:r w:rsidRPr="007801C9">
        <w:t>quality indicators</w:t>
      </w:r>
    </w:p>
    <w:p w:rsidR="00000000" w:rsidRPr="007801C9" w:rsidP="007801C9">
      <w:pPr>
        <w:pStyle w:val="ListBullet2"/>
      </w:pPr>
      <w:r w:rsidRPr="007801C9">
        <w:t>nutritional value</w:t>
      </w:r>
    </w:p>
    <w:p w:rsidR="00000000" w:rsidRPr="007801C9" w:rsidP="007801C9">
      <w:pPr>
        <w:pStyle w:val="ListBullet2"/>
      </w:pPr>
      <w:r w:rsidRPr="007801C9">
        <w:t>taste</w:t>
      </w:r>
    </w:p>
    <w:p w:rsidR="00000000" w:rsidRPr="007801C9" w:rsidP="007801C9">
      <w:pPr>
        <w:pStyle w:val="ListBullet2"/>
      </w:pPr>
      <w:r w:rsidRPr="007801C9">
        <w:t>texture</w:t>
      </w:r>
    </w:p>
    <w:p w:rsidR="00000000" w:rsidRPr="007801C9" w:rsidP="007801C9">
      <w:pPr>
        <w:pStyle w:val="ListBullet"/>
      </w:pPr>
      <w:r w:rsidRPr="007801C9">
        <w:t>classical and contemporary trends in preparing meat and meat products</w:t>
      </w:r>
    </w:p>
    <w:p w:rsidR="00000000" w:rsidRPr="007801C9" w:rsidP="007801C9">
      <w:pPr>
        <w:pStyle w:val="ListBullet"/>
      </w:pPr>
      <w:r w:rsidRPr="007801C9">
        <w:t xml:space="preserve">food safety practices for handling and storing meat </w:t>
      </w:r>
    </w:p>
    <w:p w:rsidR="00000000" w:rsidRPr="007801C9" w:rsidP="007801C9">
      <w:pPr>
        <w:pStyle w:val="ListBullet"/>
      </w:pPr>
      <w:r w:rsidRPr="007801C9">
        <w:t>meat preservation techniques:</w:t>
      </w:r>
    </w:p>
    <w:p w:rsidR="00000000" w:rsidRPr="007801C9" w:rsidP="007801C9">
      <w:pPr>
        <w:pStyle w:val="ListBullet2"/>
      </w:pPr>
      <w:r w:rsidRPr="007801C9">
        <w:t>curing</w:t>
      </w:r>
    </w:p>
    <w:p w:rsidR="00000000" w:rsidRPr="007801C9" w:rsidP="007801C9">
      <w:pPr>
        <w:pStyle w:val="ListBullet2"/>
      </w:pPr>
      <w:r w:rsidRPr="007801C9">
        <w:t>drying</w:t>
      </w:r>
    </w:p>
    <w:p w:rsidR="00000000" w:rsidRPr="007801C9" w:rsidP="007801C9">
      <w:pPr>
        <w:pStyle w:val="ListBullet2"/>
      </w:pPr>
      <w:r w:rsidRPr="007801C9">
        <w:t>freezing</w:t>
      </w:r>
    </w:p>
    <w:p w:rsidR="00000000" w:rsidRPr="007801C9" w:rsidP="007801C9">
      <w:pPr>
        <w:pStyle w:val="ListBullet2"/>
      </w:pPr>
      <w:r w:rsidRPr="007801C9">
        <w:t>pickling</w:t>
      </w:r>
    </w:p>
    <w:p w:rsidR="00000000" w:rsidRPr="007801C9" w:rsidP="007801C9">
      <w:pPr>
        <w:pStyle w:val="ListBullet2"/>
      </w:pPr>
      <w:r w:rsidRPr="007801C9">
        <w:t>salting</w:t>
      </w:r>
    </w:p>
    <w:p w:rsidR="00000000" w:rsidRPr="007801C9" w:rsidP="007801C9">
      <w:pPr>
        <w:pStyle w:val="ListBullet2"/>
      </w:pPr>
      <w:r w:rsidRPr="007801C9">
        <w:t>smoking</w:t>
      </w:r>
    </w:p>
    <w:p w:rsidR="00000000" w:rsidRPr="007801C9" w:rsidP="007801C9">
      <w:pPr>
        <w:pStyle w:val="ListBullet"/>
      </w:pPr>
      <w:r w:rsidRPr="007801C9">
        <w:t>preparation methods for different cuts and types of meat:</w:t>
      </w:r>
    </w:p>
    <w:p w:rsidR="00000000" w:rsidRPr="007801C9" w:rsidP="007801C9">
      <w:pPr>
        <w:pStyle w:val="ListBullet2"/>
      </w:pPr>
      <w:r w:rsidRPr="007801C9">
        <w:t>boning</w:t>
      </w:r>
    </w:p>
    <w:p w:rsidR="00000000" w:rsidRPr="007801C9" w:rsidP="007801C9">
      <w:pPr>
        <w:pStyle w:val="ListBullet2"/>
      </w:pPr>
      <w:r w:rsidRPr="007801C9">
        <w:t>trimming</w:t>
      </w:r>
    </w:p>
    <w:p w:rsidR="00000000" w:rsidRPr="007801C9" w:rsidP="007801C9">
      <w:pPr>
        <w:pStyle w:val="ListBullet2"/>
      </w:pPr>
      <w:r w:rsidRPr="007801C9">
        <w:t>portioning</w:t>
      </w:r>
    </w:p>
    <w:p w:rsidR="00000000" w:rsidRPr="007801C9" w:rsidP="007801C9">
      <w:pPr>
        <w:pStyle w:val="ListBullet"/>
      </w:pPr>
      <w:r w:rsidRPr="007801C9">
        <w:t xml:space="preserve">preparation methods and ingredients </w:t>
      </w:r>
      <w:r w:rsidRPr="007801C9">
        <w:t>for different meat products:</w:t>
      </w:r>
    </w:p>
    <w:p w:rsidR="00000000" w:rsidRPr="007801C9" w:rsidP="007801C9">
      <w:pPr>
        <w:pStyle w:val="ListBullet2"/>
      </w:pPr>
      <w:r w:rsidRPr="007801C9">
        <w:t>filling</w:t>
      </w:r>
    </w:p>
    <w:p w:rsidR="00000000" w:rsidRPr="007801C9" w:rsidP="007801C9">
      <w:pPr>
        <w:pStyle w:val="ListBullet2"/>
      </w:pPr>
      <w:r w:rsidRPr="007801C9">
        <w:t>flavouring</w:t>
      </w:r>
    </w:p>
    <w:p w:rsidR="00000000" w:rsidRPr="007801C9" w:rsidP="007801C9">
      <w:pPr>
        <w:pStyle w:val="ListBullet2"/>
      </w:pPr>
      <w:r w:rsidRPr="007801C9">
        <w:t>marinating</w:t>
      </w:r>
    </w:p>
    <w:p w:rsidR="00000000" w:rsidRPr="007801C9" w:rsidP="007801C9">
      <w:pPr>
        <w:pStyle w:val="ListBullet"/>
      </w:pPr>
      <w:r w:rsidRPr="007801C9">
        <w:t>equipment used to produce meat products:</w:t>
      </w:r>
    </w:p>
    <w:p w:rsidR="00000000" w:rsidRPr="007801C9" w:rsidP="007801C9">
      <w:pPr>
        <w:pStyle w:val="ListBullet2"/>
      </w:pPr>
      <w:r w:rsidRPr="007801C9">
        <w:t>knife care and maintenance</w:t>
      </w:r>
    </w:p>
    <w:p w:rsidR="00000000" w:rsidRPr="007801C9" w:rsidP="007801C9">
      <w:pPr>
        <w:pStyle w:val="ListBullet2"/>
      </w:pPr>
      <w:r w:rsidRPr="007801C9">
        <w:t>essential features and functions</w:t>
      </w:r>
    </w:p>
    <w:p w:rsidR="00000000" w:rsidRPr="007801C9" w:rsidP="007801C9">
      <w:pPr>
        <w:pStyle w:val="ListBullet2"/>
      </w:pPr>
      <w:r w:rsidRPr="007801C9">
        <w:t>safe operating practices</w:t>
      </w:r>
    </w:p>
    <w:p w:rsidR="00000000" w:rsidRPr="007801C9" w:rsidP="007801C9">
      <w:pPr>
        <w:pStyle w:val="ListBullet"/>
      </w:pPr>
      <w:r w:rsidRPr="007801C9">
        <w:t>appropriate environmental conditions for storing meat cuts and meat products to:</w:t>
      </w:r>
    </w:p>
    <w:p w:rsidR="00000000" w:rsidRPr="007801C9" w:rsidP="007801C9">
      <w:pPr>
        <w:pStyle w:val="ListBullet2"/>
      </w:pPr>
      <w:r w:rsidRPr="007801C9">
        <w:t>ensure food safety</w:t>
      </w:r>
    </w:p>
    <w:p w:rsidR="00000000" w:rsidRPr="007801C9" w:rsidP="007801C9">
      <w:pPr>
        <w:pStyle w:val="ListBullet2"/>
      </w:pPr>
      <w:r w:rsidRPr="007801C9">
        <w:t>optimise shelf life.</w:t>
      </w:r>
    </w:p>
    <w:p w:rsidR="00000000" w:rsidRPr="007801C9" w:rsidP="007801C9">
      <w:pPr>
        <w:pStyle w:val="AllowPageBreak"/>
      </w:pPr>
    </w:p>
    <w:p w:rsidR="00000000" w:rsidRPr="007801C9" w:rsidP="007801C9">
      <w:pPr>
        <w:pStyle w:val="Heading1"/>
      </w:pPr>
      <w:bookmarkStart w:id="14" w:name="O_764812"/>
      <w:bookmarkEnd w:id="14"/>
      <w:r w:rsidRPr="007801C9">
        <w:t>Assessment Conditions</w:t>
      </w:r>
    </w:p>
    <w:p w:rsidR="00000000" w:rsidRPr="007801C9" w:rsidP="00864AC0">
      <w:pPr>
        <w:pStyle w:val="BodyText"/>
      </w:pPr>
      <w:r w:rsidRPr="007801C9">
        <w:t>Skills must be demonstrated in an operational commercial kitchen. This can be:</w:t>
      </w:r>
    </w:p>
    <w:p w:rsidR="00000000" w:rsidRPr="007801C9" w:rsidP="007801C9">
      <w:pPr>
        <w:pStyle w:val="ListBullet"/>
      </w:pPr>
      <w:r w:rsidRPr="007801C9">
        <w:t>an industry workplace</w:t>
      </w:r>
    </w:p>
    <w:p w:rsidR="00000000" w:rsidRPr="007801C9" w:rsidP="007801C9">
      <w:pPr>
        <w:pStyle w:val="ListBullet"/>
      </w:pPr>
      <w:r w:rsidRPr="007801C9">
        <w:t>a simulated industry environment, such as a training kitchen servicing customers.</w:t>
      </w:r>
    </w:p>
    <w:p w:rsidR="00000000" w:rsidRPr="007801C9" w:rsidP="007801C9">
      <w:pPr>
        <w:pStyle w:val="BodyText"/>
      </w:pPr>
    </w:p>
    <w:p w:rsidR="00000000" w:rsidRPr="007801C9" w:rsidP="00864AC0">
      <w:pPr>
        <w:pStyle w:val="BodyText"/>
      </w:pPr>
      <w:r w:rsidRPr="007801C9">
        <w:t>Assessment must ensure access to:</w:t>
      </w:r>
    </w:p>
    <w:p w:rsidR="00000000" w:rsidRPr="007801C9" w:rsidP="007801C9">
      <w:pPr>
        <w:pStyle w:val="ListBullet"/>
      </w:pPr>
      <w:r w:rsidRPr="007801C9">
        <w:t>fixtures and large equipment:</w:t>
      </w:r>
    </w:p>
    <w:p w:rsidR="00000000" w:rsidRPr="007801C9" w:rsidP="007801C9">
      <w:pPr>
        <w:pStyle w:val="ListBullet2"/>
      </w:pPr>
      <w:r w:rsidRPr="007801C9">
        <w:t>commercial:</w:t>
      </w:r>
    </w:p>
    <w:p w:rsidR="00000000" w:rsidRPr="007801C9" w:rsidP="007801C9">
      <w:pPr>
        <w:pStyle w:val="ListBullet3"/>
      </w:pPr>
      <w:r w:rsidRPr="007801C9">
        <w:t>blenders and food mills</w:t>
      </w:r>
    </w:p>
    <w:p w:rsidR="00000000" w:rsidRPr="007801C9" w:rsidP="007801C9">
      <w:pPr>
        <w:pStyle w:val="ListBullet3"/>
      </w:pPr>
      <w:r w:rsidRPr="007801C9">
        <w:t>food processors</w:t>
      </w:r>
    </w:p>
    <w:p w:rsidR="00000000" w:rsidRPr="007801C9" w:rsidP="007801C9">
      <w:pPr>
        <w:pStyle w:val="ListBullet3"/>
      </w:pPr>
      <w:r w:rsidRPr="007801C9">
        <w:t>planetary mixers</w:t>
      </w:r>
    </w:p>
    <w:p w:rsidR="00000000" w:rsidRPr="007801C9" w:rsidP="007801C9">
      <w:pPr>
        <w:pStyle w:val="ListBullet2"/>
      </w:pPr>
      <w:r w:rsidRPr="007801C9">
        <w:t>commercia</w:t>
      </w:r>
      <w:r w:rsidRPr="007801C9">
        <w:t>l grade work benches (1.5 m/person)</w:t>
      </w:r>
    </w:p>
    <w:p w:rsidR="00000000" w:rsidRPr="007801C9" w:rsidP="007801C9">
      <w:pPr>
        <w:pStyle w:val="ListBullet2"/>
      </w:pPr>
      <w:r w:rsidRPr="007801C9">
        <w:t>commercial refrigeration facilities:</w:t>
      </w:r>
    </w:p>
    <w:p w:rsidR="00000000" w:rsidRPr="007801C9" w:rsidP="007801C9">
      <w:pPr>
        <w:pStyle w:val="ListBullet3"/>
      </w:pPr>
      <w:r w:rsidRPr="007801C9">
        <w:t>cool room</w:t>
      </w:r>
    </w:p>
    <w:p w:rsidR="00000000" w:rsidRPr="007801C9" w:rsidP="007801C9">
      <w:pPr>
        <w:pStyle w:val="ListBullet3"/>
      </w:pPr>
      <w:r w:rsidRPr="007801C9">
        <w:t>freezer</w:t>
      </w:r>
    </w:p>
    <w:p w:rsidR="00000000" w:rsidRPr="007801C9" w:rsidP="007801C9">
      <w:pPr>
        <w:pStyle w:val="ListBullet3"/>
      </w:pPr>
      <w:r w:rsidRPr="007801C9">
        <w:t>fridge</w:t>
      </w:r>
    </w:p>
    <w:p w:rsidR="00000000" w:rsidRPr="007801C9" w:rsidP="007801C9">
      <w:pPr>
        <w:pStyle w:val="ListBullet2"/>
      </w:pPr>
      <w:r w:rsidRPr="007801C9">
        <w:t>designated storage areas for dry goods and perishables</w:t>
      </w:r>
    </w:p>
    <w:p w:rsidR="00000000" w:rsidRPr="007801C9" w:rsidP="007801C9">
      <w:pPr>
        <w:pStyle w:val="ListBullet2"/>
      </w:pPr>
      <w:r w:rsidRPr="007801C9">
        <w:t>double sink</w:t>
      </w:r>
    </w:p>
    <w:p w:rsidR="00000000" w:rsidRPr="007801C9" w:rsidP="007801C9">
      <w:pPr>
        <w:pStyle w:val="ListBullet2"/>
      </w:pPr>
      <w:r w:rsidRPr="007801C9">
        <w:t>storage facilities:</w:t>
      </w:r>
    </w:p>
    <w:p w:rsidR="00000000" w:rsidRPr="007801C9" w:rsidP="007801C9">
      <w:pPr>
        <w:pStyle w:val="ListBullet3"/>
      </w:pPr>
      <w:r w:rsidRPr="007801C9">
        <w:t>shelving</w:t>
      </w:r>
    </w:p>
    <w:p w:rsidR="00000000" w:rsidRPr="007801C9" w:rsidP="007801C9">
      <w:pPr>
        <w:pStyle w:val="ListBullet3"/>
      </w:pPr>
      <w:r w:rsidRPr="007801C9">
        <w:t>trays</w:t>
      </w:r>
    </w:p>
    <w:p w:rsidR="00000000" w:rsidRPr="007801C9" w:rsidP="007801C9">
      <w:pPr>
        <w:pStyle w:val="ListBullet"/>
      </w:pPr>
      <w:r w:rsidRPr="007801C9">
        <w:t>small equipment:</w:t>
      </w:r>
    </w:p>
    <w:p w:rsidR="00000000" w:rsidRPr="007801C9" w:rsidP="007801C9">
      <w:pPr>
        <w:pStyle w:val="ListBullet2"/>
      </w:pPr>
      <w:r w:rsidRPr="007801C9">
        <w:t>containers for hot and cold food</w:t>
      </w:r>
    </w:p>
    <w:p w:rsidR="00000000" w:rsidRPr="007801C9" w:rsidP="007801C9">
      <w:pPr>
        <w:pStyle w:val="ListBullet2"/>
      </w:pPr>
      <w:r w:rsidRPr="007801C9">
        <w:t>cutting boards</w:t>
      </w:r>
    </w:p>
    <w:p w:rsidR="00000000" w:rsidRPr="007801C9" w:rsidP="007801C9">
      <w:pPr>
        <w:pStyle w:val="ListBullet2"/>
      </w:pPr>
      <w:r w:rsidRPr="007801C9">
        <w:t>graters and peelers</w:t>
      </w:r>
    </w:p>
    <w:p w:rsidR="00000000" w:rsidRPr="007801C9" w:rsidP="007801C9">
      <w:pPr>
        <w:pStyle w:val="ListBullet2"/>
      </w:pPr>
      <w:r w:rsidRPr="007801C9">
        <w:t>knife sharpening equipment</w:t>
      </w:r>
    </w:p>
    <w:p w:rsidR="00000000" w:rsidRPr="007801C9" w:rsidP="007801C9">
      <w:pPr>
        <w:pStyle w:val="ListBullet2"/>
      </w:pPr>
      <w:r w:rsidRPr="007801C9">
        <w:t>sharpening steels and stones</w:t>
      </w:r>
    </w:p>
    <w:p w:rsidR="00000000" w:rsidRPr="007801C9" w:rsidP="007801C9">
      <w:pPr>
        <w:pStyle w:val="ListBullet2"/>
      </w:pPr>
      <w:r w:rsidRPr="007801C9">
        <w:t>measurers:</w:t>
      </w:r>
    </w:p>
    <w:p w:rsidR="00000000" w:rsidRPr="007801C9" w:rsidP="007801C9">
      <w:pPr>
        <w:pStyle w:val="ListBullet3"/>
      </w:pPr>
      <w:r w:rsidRPr="007801C9">
        <w:t>metric calibrated measuring jugs</w:t>
      </w:r>
    </w:p>
    <w:p w:rsidR="00000000" w:rsidRPr="007801C9" w:rsidP="007801C9">
      <w:pPr>
        <w:pStyle w:val="ListBullet3"/>
      </w:pPr>
      <w:r w:rsidRPr="007801C9">
        <w:t>measuring spoons</w:t>
      </w:r>
    </w:p>
    <w:p w:rsidR="00000000" w:rsidRPr="007801C9" w:rsidP="007801C9">
      <w:pPr>
        <w:pStyle w:val="ListBullet3"/>
      </w:pPr>
      <w:r w:rsidRPr="007801C9">
        <w:t xml:space="preserve">portion control scoops </w:t>
      </w:r>
    </w:p>
    <w:p w:rsidR="00000000" w:rsidRPr="007801C9" w:rsidP="007801C9">
      <w:pPr>
        <w:pStyle w:val="ListBullet2"/>
      </w:pPr>
      <w:r w:rsidRPr="007801C9">
        <w:t xml:space="preserve">scales </w:t>
      </w:r>
    </w:p>
    <w:p w:rsidR="00000000" w:rsidRPr="007801C9" w:rsidP="007801C9">
      <w:pPr>
        <w:pStyle w:val="ListBullet2"/>
      </w:pPr>
      <w:r w:rsidRPr="007801C9">
        <w:t>sets of stainless steel bowls</w:t>
      </w:r>
    </w:p>
    <w:p w:rsidR="00000000" w:rsidRPr="007801C9" w:rsidP="007801C9">
      <w:pPr>
        <w:pStyle w:val="ListBullet"/>
      </w:pPr>
      <w:r w:rsidRPr="007801C9">
        <w:t>equipment for producing portion-controlled meat cuts:</w:t>
      </w:r>
    </w:p>
    <w:p w:rsidR="00000000" w:rsidRPr="007801C9" w:rsidP="007801C9">
      <w:pPr>
        <w:pStyle w:val="ListBullet2"/>
      </w:pPr>
      <w:r w:rsidRPr="007801C9">
        <w:t>butcher’s block</w:t>
      </w:r>
    </w:p>
    <w:p w:rsidR="00000000" w:rsidRPr="007801C9" w:rsidP="007801C9">
      <w:pPr>
        <w:pStyle w:val="ListBullet2"/>
      </w:pPr>
      <w:r w:rsidRPr="007801C9">
        <w:t>cleavers</w:t>
      </w:r>
    </w:p>
    <w:p w:rsidR="00000000" w:rsidRPr="007801C9" w:rsidP="007801C9">
      <w:pPr>
        <w:pStyle w:val="ListBullet2"/>
      </w:pPr>
      <w:r w:rsidRPr="007801C9">
        <w:t>butcher and boning knives</w:t>
      </w:r>
    </w:p>
    <w:p w:rsidR="00000000" w:rsidRPr="007801C9" w:rsidP="007801C9">
      <w:pPr>
        <w:pStyle w:val="ListBullet2"/>
      </w:pPr>
      <w:r w:rsidRPr="007801C9">
        <w:t>equipment for pickling, smoking, mincing and sausage making</w:t>
      </w:r>
    </w:p>
    <w:p w:rsidR="00000000" w:rsidRPr="007801C9" w:rsidP="007801C9">
      <w:pPr>
        <w:pStyle w:val="ListBullet2"/>
      </w:pPr>
      <w:r w:rsidRPr="007801C9">
        <w:t>hand saw</w:t>
      </w:r>
    </w:p>
    <w:p w:rsidR="00000000" w:rsidRPr="007801C9" w:rsidP="007801C9">
      <w:pPr>
        <w:pStyle w:val="ListBullet2"/>
      </w:pPr>
      <w:r w:rsidRPr="007801C9">
        <w:t>meat mallet or hammer</w:t>
      </w:r>
    </w:p>
    <w:p w:rsidR="00000000" w:rsidRPr="007801C9" w:rsidP="007801C9">
      <w:pPr>
        <w:pStyle w:val="ListBullet2"/>
      </w:pPr>
      <w:r w:rsidRPr="007801C9">
        <w:t>mesh or nylon cut-resistant gloves</w:t>
      </w:r>
    </w:p>
    <w:p w:rsidR="00000000" w:rsidRPr="007801C9" w:rsidP="007801C9">
      <w:pPr>
        <w:pStyle w:val="ListBullet2"/>
      </w:pPr>
      <w:r w:rsidRPr="007801C9">
        <w:t>packaging material</w:t>
      </w:r>
    </w:p>
    <w:p w:rsidR="00000000" w:rsidRPr="007801C9" w:rsidP="007801C9">
      <w:pPr>
        <w:pStyle w:val="ListBullet2"/>
      </w:pPr>
      <w:r w:rsidRPr="007801C9">
        <w:t>pickling vats</w:t>
      </w:r>
    </w:p>
    <w:p w:rsidR="00000000" w:rsidRPr="007801C9" w:rsidP="007801C9">
      <w:pPr>
        <w:pStyle w:val="ListBullet2"/>
      </w:pPr>
      <w:r w:rsidRPr="007801C9">
        <w:t>sausage casing machines</w:t>
      </w:r>
    </w:p>
    <w:p w:rsidR="00000000" w:rsidRPr="007801C9" w:rsidP="007801C9">
      <w:pPr>
        <w:pStyle w:val="ListBullet2"/>
      </w:pPr>
      <w:r w:rsidRPr="007801C9">
        <w:t>saws</w:t>
      </w:r>
    </w:p>
    <w:p w:rsidR="00000000" w:rsidRPr="007801C9" w:rsidP="007801C9">
      <w:pPr>
        <w:pStyle w:val="ListBullet2"/>
      </w:pPr>
      <w:r w:rsidRPr="007801C9">
        <w:t>vacuum machine</w:t>
      </w:r>
    </w:p>
    <w:p w:rsidR="00000000" w:rsidRPr="007801C9" w:rsidP="007801C9">
      <w:pPr>
        <w:pStyle w:val="ListBullet"/>
      </w:pPr>
      <w:r w:rsidRPr="007801C9">
        <w:t>cleaning materials and equipment:</w:t>
      </w:r>
    </w:p>
    <w:p w:rsidR="00000000" w:rsidRPr="007801C9" w:rsidP="007801C9">
      <w:pPr>
        <w:pStyle w:val="ListBullet2"/>
      </w:pPr>
      <w:r w:rsidRPr="007801C9">
        <w:t>cleaning cloths</w:t>
      </w:r>
    </w:p>
    <w:p w:rsidR="00000000" w:rsidRPr="007801C9" w:rsidP="007801C9">
      <w:pPr>
        <w:pStyle w:val="ListBullet2"/>
      </w:pPr>
      <w:r w:rsidRPr="007801C9">
        <w:t>commercial cleaning and sanitising agents and chemicals for cleaning commercial kitchens, equipment and food storage areas</w:t>
      </w:r>
    </w:p>
    <w:p w:rsidR="00000000" w:rsidRPr="007801C9" w:rsidP="007801C9">
      <w:pPr>
        <w:pStyle w:val="ListBullet2"/>
      </w:pPr>
      <w:r w:rsidRPr="007801C9">
        <w:t>dustpans and brooms</w:t>
      </w:r>
    </w:p>
    <w:p w:rsidR="00000000" w:rsidRPr="007801C9" w:rsidP="007801C9">
      <w:pPr>
        <w:pStyle w:val="ListBullet2"/>
      </w:pPr>
      <w:r w:rsidRPr="007801C9">
        <w:t>garbage bins and bags</w:t>
      </w:r>
    </w:p>
    <w:p w:rsidR="00000000" w:rsidRPr="007801C9" w:rsidP="007801C9">
      <w:pPr>
        <w:pStyle w:val="ListBullet2"/>
      </w:pPr>
      <w:r w:rsidRPr="007801C9">
        <w:t>hand towel dispenser and hand towels</w:t>
      </w:r>
    </w:p>
    <w:p w:rsidR="00000000" w:rsidRPr="007801C9" w:rsidP="007801C9">
      <w:pPr>
        <w:pStyle w:val="ListBullet2"/>
      </w:pPr>
      <w:r w:rsidRPr="007801C9">
        <w:t>mops and buckets</w:t>
      </w:r>
    </w:p>
    <w:p w:rsidR="00000000" w:rsidRPr="007801C9" w:rsidP="007801C9">
      <w:pPr>
        <w:pStyle w:val="ListBullet2"/>
      </w:pPr>
      <w:r w:rsidRPr="007801C9">
        <w:t>separate hand basin and antiseptic liquid soap dispenser for hand washing</w:t>
      </w:r>
    </w:p>
    <w:p w:rsidR="00000000" w:rsidRPr="007801C9" w:rsidP="007801C9">
      <w:pPr>
        <w:pStyle w:val="ListBullet2"/>
      </w:pPr>
      <w:r w:rsidRPr="007801C9">
        <w:t>sponges, brushes and scourers</w:t>
      </w:r>
    </w:p>
    <w:p w:rsidR="00000000" w:rsidRPr="007801C9" w:rsidP="007801C9">
      <w:pPr>
        <w:pStyle w:val="ListBullet2"/>
      </w:pPr>
      <w:r w:rsidRPr="007801C9">
        <w:t>tea towels</w:t>
      </w:r>
    </w:p>
    <w:p w:rsidR="00000000" w:rsidRPr="007801C9" w:rsidP="007801C9">
      <w:pPr>
        <w:pStyle w:val="ListBullet"/>
      </w:pPr>
      <w:r w:rsidRPr="007801C9">
        <w:t>organisational specifications:</w:t>
      </w:r>
    </w:p>
    <w:p w:rsidR="00000000" w:rsidRPr="007801C9" w:rsidP="007801C9">
      <w:pPr>
        <w:pStyle w:val="ListBullet2"/>
      </w:pPr>
      <w:r w:rsidRPr="007801C9">
        <w:t>equipment manufacturer instructi</w:t>
      </w:r>
      <w:r w:rsidRPr="007801C9">
        <w:t>ons</w:t>
      </w:r>
    </w:p>
    <w:p w:rsidR="00000000" w:rsidRPr="007801C9" w:rsidP="007801C9">
      <w:pPr>
        <w:pStyle w:val="ListBullet2"/>
      </w:pPr>
      <w:r w:rsidRPr="007801C9">
        <w:t>current commercial stock control procedures and documentation for ordering, monitoring and maintaining stock</w:t>
      </w:r>
    </w:p>
    <w:p w:rsidR="00000000" w:rsidRPr="007801C9" w:rsidP="007801C9">
      <w:pPr>
        <w:pStyle w:val="ListBullet2"/>
      </w:pPr>
      <w:r w:rsidRPr="007801C9">
        <w:t>mise en place lists, menus, standard recipes, and recipes for special dietary requirements</w:t>
      </w:r>
    </w:p>
    <w:p w:rsidR="00000000" w:rsidRPr="007801C9" w:rsidP="007801C9">
      <w:pPr>
        <w:pStyle w:val="ListBullet2"/>
      </w:pPr>
      <w:r w:rsidRPr="007801C9">
        <w:t>ordering and docketing paperwork</w:t>
      </w:r>
    </w:p>
    <w:p w:rsidR="00000000" w:rsidRPr="007801C9" w:rsidP="007801C9">
      <w:pPr>
        <w:pStyle w:val="ListBullet2"/>
      </w:pPr>
      <w:r w:rsidRPr="007801C9">
        <w:t>food safety plans</w:t>
      </w:r>
    </w:p>
    <w:p w:rsidR="00000000" w:rsidRPr="007801C9" w:rsidP="007801C9">
      <w:pPr>
        <w:pStyle w:val="ListBullet2"/>
      </w:pPr>
      <w:r w:rsidRPr="007801C9">
        <w:t>guidelines relating to food disposal, storage and presentation requirements</w:t>
      </w:r>
    </w:p>
    <w:p w:rsidR="00000000" w:rsidRPr="007801C9" w:rsidP="007801C9">
      <w:pPr>
        <w:pStyle w:val="ListBullet2"/>
      </w:pPr>
      <w:r w:rsidRPr="007801C9">
        <w:t>safety data sheets (SDS) for cleaning agents and chemicals</w:t>
      </w:r>
    </w:p>
    <w:p w:rsidR="00000000" w:rsidRPr="007801C9" w:rsidP="007801C9">
      <w:pPr>
        <w:pStyle w:val="ListBullet"/>
      </w:pPr>
      <w:r w:rsidRPr="007801C9">
        <w:t>diverse and comprehensive range of meat products specified in the performance evidence</w:t>
      </w:r>
    </w:p>
    <w:p w:rsidR="00000000" w:rsidRPr="007801C9" w:rsidP="007801C9">
      <w:pPr>
        <w:pStyle w:val="ListBullet"/>
      </w:pPr>
      <w:r w:rsidRPr="007801C9">
        <w:t>industry-realistic ratios of kitc</w:t>
      </w:r>
      <w:r w:rsidRPr="007801C9">
        <w:t>hen staff; these can be:</w:t>
      </w:r>
    </w:p>
    <w:p w:rsidR="00000000" w:rsidRPr="007801C9" w:rsidP="007801C9">
      <w:pPr>
        <w:pStyle w:val="ListBullet2"/>
      </w:pPr>
      <w:r w:rsidRPr="007801C9">
        <w:t>staff and customers in an industry workplace during the assessment process; or</w:t>
      </w:r>
    </w:p>
    <w:p w:rsidR="00000000" w:rsidRPr="007801C9" w:rsidP="007801C9">
      <w:pPr>
        <w:pStyle w:val="ListBullet2"/>
      </w:pPr>
      <w:r w:rsidRPr="007801C9">
        <w:t>individuals who participate in role plays or simulated activities, set up for the purpose of assessment, in a simulated industry environment operated w</w:t>
      </w:r>
      <w:r w:rsidRPr="007801C9">
        <w:t>ithin a training organisation.</w:t>
      </w:r>
    </w:p>
    <w:p w:rsidR="00000000" w:rsidRPr="007801C9" w:rsidP="007801C9">
      <w:pPr>
        <w:pStyle w:val="BodyText"/>
      </w:pPr>
    </w:p>
    <w:p w:rsidR="00000000" w:rsidRPr="007801C9" w:rsidP="00864AC0">
      <w:pPr>
        <w:pStyle w:val="BodyText"/>
      </w:pPr>
      <w:r w:rsidRPr="007801C9">
        <w:t>Assessors must satisfy the Standards for Registered Training Organisations’ requirements for assessors; and:</w:t>
      </w:r>
    </w:p>
    <w:p w:rsidR="00000000" w:rsidRPr="007801C9" w:rsidP="007801C9">
      <w:pPr>
        <w:pStyle w:val="ListBullet"/>
      </w:pPr>
      <w:r w:rsidRPr="007801C9">
        <w:t>have achieved the Certificate III in Commercial Cookery or Certificate IV in Commercial Cookery to assess this uni</w:t>
      </w:r>
      <w:r w:rsidRPr="007801C9">
        <w:t>t as part of a Certificate III in Commercial Cookery or Certificate IV in Commercial Cookery qualification; and</w:t>
      </w:r>
    </w:p>
    <w:p w:rsidR="00000000" w:rsidRPr="007801C9" w:rsidP="007801C9">
      <w:pPr>
        <w:pStyle w:val="ListBullet"/>
      </w:pPr>
      <w:r w:rsidRPr="007801C9">
        <w:t>have worked in industry for at least three years where they have applied the skills and knowledge of this unit of competency.</w:t>
      </w:r>
    </w:p>
    <w:p w:rsidR="00000000" w:rsidRPr="007801C9" w:rsidP="007801C9">
      <w:pPr>
        <w:pStyle w:val="AllowPageBreak"/>
      </w:pPr>
    </w:p>
    <w:p w:rsidR="00000000" w:rsidRPr="007801C9" w:rsidP="007801C9">
      <w:pPr>
        <w:pStyle w:val="Heading1"/>
      </w:pPr>
      <w:bookmarkStart w:id="15" w:name="O_764816"/>
      <w:bookmarkEnd w:id="15"/>
      <w:r w:rsidRPr="007801C9">
        <w:t>Links</w:t>
      </w:r>
    </w:p>
    <w:p w:rsidR="00000000" w:rsidRPr="007801C9" w:rsidP="00864AC0">
      <w:pPr>
        <w:pStyle w:val="BodyText"/>
      </w:pPr>
      <w:r w:rsidRPr="007801C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93439">
        <w:rPr>
          <w:rStyle w:val="Hyperlink"/>
        </w:rPr>
        <w:t>https://vetnet.gov.au/Pages/TrainingDocs.aspx?q=68c40a93-e51d-4e0f-bc06-899dff092694</w:t>
      </w:r>
      <w:r>
        <w:fldChar w:fldCharType="end"/>
      </w:r>
    </w:p>
    <w:p w:rsidR="00000000" w:rsidRPr="007801C9" w:rsidP="007801C9"/>
    <w:sectPr w:rsidSect="007801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C9" w:rsidRPr="00864AC0" w:rsidP="00864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C0" w:rsidP="00780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64AC0" w:rsidP="007801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64AC0" w:rsidP="007801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C9" w:rsidP="007801C9">
    <w:pPr>
      <w:pStyle w:val="Footer"/>
      <w:framePr w:wrap="around"/>
    </w:pPr>
    <w:r>
      <w:fldChar w:fldCharType="begin"/>
    </w:r>
    <w:r>
      <w:instrText xml:space="preserve"> DOCPROPERTY  Subject  \* MERGEFORMAT </w:instrText>
    </w:r>
    <w:r>
      <w:fldChar w:fldCharType="separate"/>
    </w:r>
    <w:r w:rsidR="00864AC0">
      <w:t>Approved</w:t>
    </w:r>
    <w:r w:rsidR="00864AC0">
      <w:fldChar w:fldCharType="end"/>
    </w:r>
    <w:r>
      <w:tab/>
      <w:t xml:space="preserve">Page </w:t>
    </w:r>
    <w:r>
      <w:fldChar w:fldCharType="begin"/>
    </w:r>
    <w:r>
      <w:instrText xml:space="preserve"> PAGE  \* Arabic  \* MERGEFORMAT </w:instrText>
    </w:r>
    <w:r>
      <w:fldChar w:fldCharType="separate"/>
    </w:r>
    <w:r w:rsidR="00864AC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4AC0">
      <w:rPr>
        <w:noProof/>
      </w:rPr>
      <w:t>7</w:t>
    </w:r>
    <w:r>
      <w:rPr>
        <w:noProof/>
      </w:rPr>
      <w:fldChar w:fldCharType="end"/>
    </w:r>
  </w:p>
  <w:p w:rsidR="007801C9" w:rsidP="007801C9">
    <w:pPr>
      <w:pStyle w:val="Footer"/>
      <w:framePr w:wrap="around"/>
    </w:pPr>
    <w:r>
      <w:t xml:space="preserve">© Commonwealth of Australia, </w:t>
    </w:r>
    <w:r>
      <w:fldChar w:fldCharType="begin"/>
    </w:r>
    <w:r>
      <w:instrText xml:space="preserve"> DATE  \@ "yyyy"  \* MERGEFORMAT </w:instrText>
    </w:r>
    <w:r>
      <w:fldChar w:fldCharType="separate"/>
    </w:r>
    <w:r w:rsidR="00864AC0">
      <w:rPr>
        <w:noProof/>
      </w:rPr>
      <w:t>2025</w:t>
    </w:r>
    <w:r>
      <w:fldChar w:fldCharType="end"/>
    </w:r>
    <w:r>
      <w:tab/>
    </w:r>
    <w:r>
      <w:fldChar w:fldCharType="begin"/>
    </w:r>
    <w:r>
      <w:instrText xml:space="preserve"> DOCPROPERTY  Author  \* MERGEFORMAT </w:instrText>
    </w:r>
    <w:r>
      <w:fldChar w:fldCharType="separate"/>
    </w:r>
    <w:r w:rsidR="00864AC0">
      <w:t>Service and Creative Skills Australia</w:t>
    </w:r>
    <w:r w:rsidR="00864AC0">
      <w:fldChar w:fldCharType="end"/>
    </w:r>
  </w:p>
  <w:p w:rsidR="007801C9" w:rsidP="00780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1C9" w:rsidRPr="00864AC0" w:rsidP="00864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C0" w:rsidRPr="002D2AF8" w:rsidP="007801C9">
    <w:pPr>
      <w:pStyle w:val="Header"/>
      <w:framePr w:wrap="around"/>
    </w:pPr>
    <w:r>
      <w:fldChar w:fldCharType="begin"/>
    </w:r>
    <w:r>
      <w:instrText xml:space="preserve"> TITLE   \* MERGEFORMAT </w:instrText>
    </w:r>
    <w:r>
      <w:fldChar w:fldCharType="separate"/>
    </w:r>
    <w:r>
      <w:t>SITHCCC022 Prepare portion-controlled meat cuts and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4AC0" w:rsidP="007801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1C9" w:rsidRPr="002D2AF8" w:rsidP="007801C9">
    <w:pPr>
      <w:pStyle w:val="Header"/>
      <w:framePr w:wrap="around"/>
    </w:pPr>
    <w:r>
      <w:fldChar w:fldCharType="begin"/>
    </w:r>
    <w:r>
      <w:instrText xml:space="preserve"> TITLE   \* MERGEFORMAT </w:instrText>
    </w:r>
    <w:r>
      <w:fldChar w:fldCharType="separate"/>
    </w:r>
    <w:r w:rsidR="00864AC0">
      <w:t>SITHCCC022 Prepare portion-controlled meat cuts and meat products</w:t>
    </w:r>
    <w:r w:rsidR="00864AC0">
      <w:fldChar w:fldCharType="end"/>
    </w:r>
    <w:r>
      <w:tab/>
      <w:t xml:space="preserve">Date this document was generated: </w:t>
    </w:r>
    <w:r>
      <w:fldChar w:fldCharType="begin"/>
    </w:r>
    <w:r>
      <w:instrText xml:space="preserve"> CREATEDATE  \@ "d MMMM yyyy"  \* MERGEFORMAT </w:instrText>
    </w:r>
    <w:r>
      <w:fldChar w:fldCharType="separate"/>
    </w:r>
    <w:r w:rsidR="00864AC0">
      <w:rPr>
        <w:noProof/>
      </w:rPr>
      <w:t>2 March 2025</w:t>
    </w:r>
    <w:r>
      <w:fldChar w:fldCharType="end"/>
    </w:r>
  </w:p>
  <w:p w:rsidR="007801C9" w:rsidP="00780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CA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E5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0E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1C9"/>
    <w:pPr>
      <w:spacing w:before="360" w:after="60"/>
      <w:outlineLvl w:val="0"/>
    </w:pPr>
    <w:rPr>
      <w:sz w:val="32"/>
    </w:rPr>
  </w:style>
  <w:style w:type="paragraph" w:styleId="Heading2">
    <w:name w:val="heading 2"/>
    <w:basedOn w:val="HeadingBase"/>
    <w:next w:val="BodyText"/>
    <w:link w:val="Heading2Char"/>
    <w:qFormat/>
    <w:rsid w:val="007801C9"/>
    <w:pPr>
      <w:keepLines/>
      <w:spacing w:before="240" w:after="120"/>
      <w:outlineLvl w:val="1"/>
    </w:pPr>
    <w:rPr>
      <w:sz w:val="28"/>
      <w:szCs w:val="40"/>
    </w:rPr>
  </w:style>
  <w:style w:type="paragraph" w:styleId="Heading3">
    <w:name w:val="heading 3"/>
    <w:basedOn w:val="HeadingBase"/>
    <w:next w:val="BodyText"/>
    <w:link w:val="Heading3Char"/>
    <w:qFormat/>
    <w:rsid w:val="007801C9"/>
    <w:pPr>
      <w:spacing w:before="180" w:after="120"/>
      <w:outlineLvl w:val="2"/>
    </w:pPr>
    <w:rPr>
      <w:spacing w:val="-10"/>
      <w:kern w:val="32"/>
    </w:rPr>
  </w:style>
  <w:style w:type="paragraph" w:styleId="Heading4">
    <w:name w:val="heading 4"/>
    <w:basedOn w:val="HeadingBase"/>
    <w:next w:val="BodyText"/>
    <w:link w:val="Heading4Char"/>
    <w:qFormat/>
    <w:rsid w:val="007801C9"/>
    <w:pPr>
      <w:spacing w:before="160" w:after="120"/>
      <w:outlineLvl w:val="3"/>
    </w:pPr>
    <w:rPr>
      <w:sz w:val="22"/>
    </w:rPr>
  </w:style>
  <w:style w:type="paragraph" w:styleId="Heading5">
    <w:name w:val="heading 5"/>
    <w:basedOn w:val="HeadingBase"/>
    <w:next w:val="Normal"/>
    <w:link w:val="Heading5Char"/>
    <w:qFormat/>
    <w:rsid w:val="007801C9"/>
    <w:pPr>
      <w:spacing w:before="80"/>
      <w:outlineLvl w:val="4"/>
    </w:pPr>
    <w:rPr>
      <w:color w:val="918585"/>
      <w:sz w:val="20"/>
    </w:rPr>
  </w:style>
  <w:style w:type="paragraph" w:styleId="Heading6">
    <w:name w:val="heading 6"/>
    <w:basedOn w:val="HeadingBase"/>
    <w:next w:val="Normal"/>
    <w:link w:val="Heading6Char"/>
    <w:qFormat/>
    <w:rsid w:val="007801C9"/>
    <w:pPr>
      <w:spacing w:before="60"/>
      <w:outlineLvl w:val="5"/>
    </w:pPr>
    <w:rPr>
      <w:color w:val="918585"/>
      <w:sz w:val="20"/>
    </w:rPr>
  </w:style>
  <w:style w:type="paragraph" w:styleId="Heading7">
    <w:name w:val="heading 7"/>
    <w:basedOn w:val="Normal"/>
    <w:next w:val="Normal"/>
    <w:link w:val="Heading7Char"/>
    <w:qFormat/>
    <w:rsid w:val="007801C9"/>
    <w:pPr>
      <w:ind w:left="720"/>
      <w:outlineLvl w:val="6"/>
    </w:pPr>
    <w:rPr>
      <w:i/>
    </w:rPr>
  </w:style>
  <w:style w:type="paragraph" w:styleId="Heading8">
    <w:name w:val="heading 8"/>
    <w:basedOn w:val="Normal"/>
    <w:next w:val="Normal"/>
    <w:link w:val="Heading8Char"/>
    <w:qFormat/>
    <w:rsid w:val="007801C9"/>
    <w:pPr>
      <w:ind w:left="720"/>
      <w:outlineLvl w:val="7"/>
    </w:pPr>
    <w:rPr>
      <w:i/>
    </w:rPr>
  </w:style>
  <w:style w:type="paragraph" w:styleId="Heading9">
    <w:name w:val="heading 9"/>
    <w:basedOn w:val="Normal"/>
    <w:next w:val="Normal"/>
    <w:link w:val="Heading9Char"/>
    <w:qFormat/>
    <w:rsid w:val="007801C9"/>
    <w:pPr>
      <w:ind w:left="720"/>
      <w:outlineLvl w:val="8"/>
    </w:pPr>
    <w:rPr>
      <w:i/>
    </w:rPr>
  </w:style>
  <w:style w:type="character" w:default="1" w:styleId="DefaultParagraphFont">
    <w:name w:val="Default Paragraph Font"/>
    <w:uiPriority w:val="1"/>
    <w:unhideWhenUsed/>
    <w:rsid w:val="00780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1C9"/>
  </w:style>
  <w:style w:type="character" w:customStyle="1" w:styleId="Heading1Char">
    <w:name w:val="Heading 1 Char"/>
    <w:basedOn w:val="DefaultParagraphFont"/>
    <w:link w:val="Heading1"/>
    <w:rsid w:val="007801C9"/>
    <w:rPr>
      <w:rFonts w:ascii="Times New Roman" w:eastAsia="Times New Roman" w:hAnsi="Times New Roman" w:cs="Times New Roman"/>
      <w:b/>
      <w:sz w:val="32"/>
      <w:szCs w:val="20"/>
      <w:lang w:eastAsia="en-US"/>
    </w:rPr>
  </w:style>
  <w:style w:type="paragraph" w:styleId="BodyText">
    <w:name w:val="Body Text"/>
    <w:basedOn w:val="Normal"/>
    <w:link w:val="BodyTextChar"/>
    <w:rsid w:val="00780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1C9"/>
    <w:rPr>
      <w:rFonts w:ascii="Times New Roman" w:eastAsia="Times New Roman" w:hAnsi="Times New Roman" w:cs="Times New Roman"/>
      <w:sz w:val="24"/>
      <w:lang w:eastAsia="en-US"/>
    </w:rPr>
  </w:style>
  <w:style w:type="paragraph" w:styleId="List">
    <w:name w:val="List"/>
    <w:basedOn w:val="BodyText"/>
    <w:next w:val="BodyText"/>
    <w:rsid w:val="007801C9"/>
    <w:pPr>
      <w:tabs>
        <w:tab w:val="left" w:pos="340"/>
      </w:tabs>
      <w:spacing w:before="60" w:after="60"/>
      <w:ind w:left="340" w:hanging="340"/>
    </w:pPr>
  </w:style>
  <w:style w:type="paragraph" w:styleId="ListBullet">
    <w:name w:val="List Bullet"/>
    <w:basedOn w:val="List"/>
    <w:rsid w:val="007801C9"/>
    <w:pPr>
      <w:numPr>
        <w:numId w:val="13"/>
      </w:numPr>
      <w:tabs>
        <w:tab w:val="clear" w:pos="340"/>
      </w:tabs>
      <w:spacing w:before="40" w:after="40"/>
    </w:pPr>
  </w:style>
  <w:style w:type="character" w:customStyle="1" w:styleId="SpecialBold">
    <w:name w:val="Special Bold"/>
    <w:basedOn w:val="DefaultParagraphFont"/>
    <w:rsid w:val="007801C9"/>
    <w:rPr>
      <w:b/>
      <w:spacing w:val="0"/>
    </w:rPr>
  </w:style>
  <w:style w:type="paragraph" w:styleId="ListBullet2">
    <w:name w:val="List Bullet 2"/>
    <w:basedOn w:val="List2"/>
    <w:rsid w:val="007801C9"/>
    <w:pPr>
      <w:numPr>
        <w:numId w:val="14"/>
      </w:numPr>
      <w:tabs>
        <w:tab w:val="clear" w:pos="680"/>
      </w:tabs>
    </w:pPr>
  </w:style>
  <w:style w:type="paragraph" w:customStyle="1" w:styleId="SuperHeading">
    <w:name w:val="SuperHeading"/>
    <w:basedOn w:val="Normal"/>
    <w:rsid w:val="007801C9"/>
    <w:pPr>
      <w:spacing w:before="240" w:after="120"/>
      <w:outlineLvl w:val="0"/>
    </w:pPr>
    <w:rPr>
      <w:rFonts w:ascii="Times New Roman" w:hAnsi="Times New Roman"/>
      <w:b/>
      <w:sz w:val="32"/>
    </w:rPr>
  </w:style>
  <w:style w:type="paragraph" w:customStyle="1" w:styleId="AllowPageBreak">
    <w:name w:val="AllowPageBreak"/>
    <w:rsid w:val="007801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01C9"/>
    <w:pPr>
      <w:numPr>
        <w:numId w:val="3"/>
      </w:numPr>
      <w:tabs>
        <w:tab w:val="clear" w:pos="1021"/>
      </w:tabs>
      <w:ind w:left="1037" w:hanging="357"/>
    </w:pPr>
  </w:style>
  <w:style w:type="character" w:customStyle="1" w:styleId="BoldandItalics">
    <w:name w:val="Bold and Italics"/>
    <w:qFormat/>
    <w:rsid w:val="007801C9"/>
    <w:rPr>
      <w:b/>
      <w:i/>
      <w:u w:val="none"/>
    </w:rPr>
  </w:style>
  <w:style w:type="character" w:customStyle="1" w:styleId="Heading2Char">
    <w:name w:val="Heading 2 Char"/>
    <w:basedOn w:val="DefaultParagraphFont"/>
    <w:link w:val="Heading2"/>
    <w:rsid w:val="00780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1C9"/>
    <w:rPr>
      <w:rFonts w:ascii="Courier New" w:eastAsia="Times New Roman" w:hAnsi="Courier New" w:cs="Times New Roman"/>
      <w:i/>
      <w:szCs w:val="20"/>
      <w:lang w:eastAsia="en-US"/>
    </w:rPr>
  </w:style>
  <w:style w:type="paragraph" w:customStyle="1" w:styleId="HeadingBase">
    <w:name w:val="Heading Base"/>
    <w:rsid w:val="00780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1C9"/>
    <w:pPr>
      <w:tabs>
        <w:tab w:val="right" w:leader="dot" w:pos="9072"/>
      </w:tabs>
      <w:ind w:left="567"/>
    </w:pPr>
    <w:rPr>
      <w:szCs w:val="22"/>
    </w:rPr>
  </w:style>
  <w:style w:type="paragraph" w:customStyle="1" w:styleId="TOCBase">
    <w:name w:val="TOC Base"/>
    <w:rsid w:val="00780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1C9"/>
    <w:pPr>
      <w:tabs>
        <w:tab w:val="right" w:leader="dot" w:pos="9072"/>
      </w:tabs>
      <w:spacing w:before="40" w:after="40"/>
      <w:ind w:left="284"/>
    </w:pPr>
    <w:rPr>
      <w:rFonts w:ascii="Times New Roman" w:hAnsi="Times New Roman"/>
    </w:rPr>
  </w:style>
  <w:style w:type="paragraph" w:styleId="TOC1">
    <w:name w:val="toc 1"/>
    <w:basedOn w:val="TOCBase"/>
    <w:next w:val="Normal"/>
    <w:rsid w:val="00780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1C9"/>
    <w:rPr>
      <w:rFonts w:ascii="Times New Roman" w:eastAsia="Times New Roman" w:hAnsi="Times New Roman" w:cs="Times New Roman"/>
      <w:sz w:val="16"/>
      <w:lang w:eastAsia="en-US"/>
    </w:rPr>
  </w:style>
  <w:style w:type="paragraph" w:styleId="Title">
    <w:name w:val="Title"/>
    <w:basedOn w:val="HeadingBase"/>
    <w:link w:val="TitleChar"/>
    <w:qFormat/>
    <w:rsid w:val="007801C9"/>
    <w:pPr>
      <w:spacing w:before="5040"/>
      <w:jc w:val="center"/>
    </w:pPr>
    <w:rPr>
      <w:sz w:val="48"/>
      <w:szCs w:val="72"/>
      <w:lang w:val="en-US"/>
    </w:rPr>
  </w:style>
  <w:style w:type="character" w:customStyle="1" w:styleId="TitleChar">
    <w:name w:val="Title Char"/>
    <w:basedOn w:val="DefaultParagraphFont"/>
    <w:link w:val="Title"/>
    <w:rsid w:val="00780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1C9"/>
    <w:pPr>
      <w:tabs>
        <w:tab w:val="left" w:pos="3600"/>
        <w:tab w:val="left" w:pos="3958"/>
      </w:tabs>
    </w:pPr>
  </w:style>
  <w:style w:type="paragraph" w:customStyle="1" w:styleId="Note">
    <w:name w:val="Note"/>
    <w:basedOn w:val="BodyText"/>
    <w:rsid w:val="00780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1C9"/>
    <w:pPr>
      <w:framePr w:wrap="auto" w:hAnchor="text" w:y="6049"/>
    </w:pPr>
    <w:rPr>
      <w:color w:val="000000"/>
      <w:sz w:val="40"/>
    </w:rPr>
  </w:style>
  <w:style w:type="paragraph" w:customStyle="1" w:styleId="TOCTitle">
    <w:name w:val="TOCTitle"/>
    <w:basedOn w:val="Heading1"/>
    <w:rsid w:val="007801C9"/>
    <w:pPr>
      <w:spacing w:after="240"/>
      <w:jc w:val="center"/>
      <w:outlineLvl w:val="9"/>
    </w:pPr>
    <w:rPr>
      <w:caps/>
    </w:rPr>
  </w:style>
  <w:style w:type="paragraph" w:customStyle="1" w:styleId="Version">
    <w:name w:val="Version"/>
    <w:rsid w:val="00780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1C9"/>
    <w:pPr>
      <w:keepNext w:val="0"/>
      <w:tabs>
        <w:tab w:val="right" w:pos="4176"/>
      </w:tabs>
      <w:ind w:left="198" w:hanging="198"/>
    </w:pPr>
    <w:rPr>
      <w:rFonts w:ascii="Garamond" w:hAnsi="Garamond"/>
    </w:rPr>
  </w:style>
  <w:style w:type="paragraph" w:styleId="IndexHeading">
    <w:name w:val="index heading"/>
    <w:basedOn w:val="Normal"/>
    <w:next w:val="Index1"/>
    <w:semiHidden/>
    <w:rsid w:val="007801C9"/>
    <w:pPr>
      <w:spacing w:before="120" w:after="120"/>
    </w:pPr>
    <w:rPr>
      <w:rFonts w:ascii="Arial" w:hAnsi="Arial"/>
      <w:b/>
      <w:color w:val="918585"/>
      <w:sz w:val="24"/>
    </w:rPr>
  </w:style>
  <w:style w:type="paragraph" w:styleId="Header">
    <w:name w:val="header"/>
    <w:basedOn w:val="Normal"/>
    <w:link w:val="HeaderChar"/>
    <w:rsid w:val="00780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1C9"/>
    <w:rPr>
      <w:rFonts w:ascii="Times New Roman" w:eastAsia="Times New Roman" w:hAnsi="Times New Roman" w:cs="Times New Roman"/>
      <w:sz w:val="16"/>
      <w:szCs w:val="20"/>
      <w:lang w:val="en-GB" w:eastAsia="en-US"/>
    </w:rPr>
  </w:style>
  <w:style w:type="paragraph" w:customStyle="1" w:styleId="Chapter">
    <w:name w:val="Chapter"/>
    <w:basedOn w:val="Normal"/>
    <w:rsid w:val="007801C9"/>
    <w:pPr>
      <w:spacing w:before="240"/>
    </w:pPr>
    <w:rPr>
      <w:rFonts w:ascii="Times New Roman" w:hAnsi="Times New Roman"/>
      <w:smallCaps/>
      <w:spacing w:val="80"/>
      <w:sz w:val="28"/>
    </w:rPr>
  </w:style>
  <w:style w:type="paragraph" w:customStyle="1" w:styleId="InChapter">
    <w:name w:val="InChapter"/>
    <w:basedOn w:val="Heading3"/>
    <w:rsid w:val="007801C9"/>
    <w:pPr>
      <w:spacing w:after="240"/>
      <w:outlineLvl w:val="9"/>
    </w:pPr>
    <w:rPr>
      <w:noProof/>
    </w:rPr>
  </w:style>
  <w:style w:type="paragraph" w:styleId="Index2">
    <w:name w:val="index 2"/>
    <w:basedOn w:val="Normal"/>
    <w:next w:val="Normal"/>
    <w:semiHidden/>
    <w:rsid w:val="007801C9"/>
    <w:pPr>
      <w:tabs>
        <w:tab w:val="right" w:pos="4176"/>
      </w:tabs>
      <w:ind w:left="568" w:hanging="284"/>
    </w:pPr>
    <w:rPr>
      <w:rFonts w:ascii="Garamond" w:hAnsi="Garamond"/>
    </w:rPr>
  </w:style>
  <w:style w:type="paragraph" w:customStyle="1" w:styleId="Byline">
    <w:name w:val="Byline"/>
    <w:rsid w:val="00780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1C9"/>
    <w:pPr>
      <w:tabs>
        <w:tab w:val="clear" w:pos="3600"/>
        <w:tab w:val="clear" w:pos="3958"/>
      </w:tabs>
      <w:jc w:val="right"/>
    </w:pPr>
  </w:style>
  <w:style w:type="character" w:styleId="Emphasis">
    <w:name w:val="Emphasis"/>
    <w:basedOn w:val="DefaultParagraphFont"/>
    <w:qFormat/>
    <w:rsid w:val="007801C9"/>
    <w:rPr>
      <w:i/>
    </w:rPr>
  </w:style>
  <w:style w:type="paragraph" w:styleId="Caption">
    <w:name w:val="caption"/>
    <w:basedOn w:val="BodyText"/>
    <w:next w:val="Normal"/>
    <w:qFormat/>
    <w:rsid w:val="007801C9"/>
    <w:pPr>
      <w:framePr w:w="2268" w:hSpace="181" w:vSpace="181" w:wrap="around" w:vAnchor="text" w:hAnchor="page" w:x="1135" w:y="285" w:anchorLock="1"/>
    </w:pPr>
    <w:rPr>
      <w:i/>
    </w:rPr>
  </w:style>
  <w:style w:type="paragraph" w:customStyle="1" w:styleId="MiniTOCTitle">
    <w:name w:val="MiniTOCTitle"/>
    <w:basedOn w:val="Heading4"/>
    <w:rsid w:val="007801C9"/>
    <w:pPr>
      <w:spacing w:before="240"/>
      <w:outlineLvl w:val="9"/>
    </w:pPr>
    <w:rPr>
      <w:noProof/>
      <w:sz w:val="24"/>
    </w:rPr>
  </w:style>
  <w:style w:type="paragraph" w:customStyle="1" w:styleId="MiniTOCItem">
    <w:name w:val="MiniTOCItem"/>
    <w:basedOn w:val="ListBullet"/>
    <w:rsid w:val="007801C9"/>
    <w:pPr>
      <w:numPr>
        <w:numId w:val="0"/>
      </w:numPr>
      <w:tabs>
        <w:tab w:val="right" w:leader="dot" w:pos="6521"/>
      </w:tabs>
      <w:spacing w:before="0" w:after="0"/>
    </w:pPr>
  </w:style>
  <w:style w:type="paragraph" w:customStyle="1" w:styleId="TOFTitle">
    <w:name w:val="TOFTitle"/>
    <w:basedOn w:val="TOCTitle"/>
    <w:rsid w:val="007801C9"/>
  </w:style>
  <w:style w:type="paragraph" w:styleId="TableofFigures">
    <w:name w:val="table of figures"/>
    <w:basedOn w:val="Normal"/>
    <w:next w:val="Normal"/>
    <w:semiHidden/>
    <w:rsid w:val="007801C9"/>
    <w:pPr>
      <w:tabs>
        <w:tab w:val="right" w:leader="dot" w:pos="9072"/>
      </w:tabs>
      <w:ind w:left="970" w:hanging="403"/>
    </w:pPr>
    <w:rPr>
      <w:rFonts w:ascii="Times New Roman" w:hAnsi="Times New Roman"/>
      <w:b/>
    </w:rPr>
  </w:style>
  <w:style w:type="paragraph" w:styleId="ListNumber">
    <w:name w:val="List Number"/>
    <w:basedOn w:val="List"/>
    <w:rsid w:val="007801C9"/>
    <w:pPr>
      <w:numPr>
        <w:numId w:val="16"/>
      </w:numPr>
      <w:tabs>
        <w:tab w:val="clear" w:pos="340"/>
      </w:tabs>
    </w:pPr>
  </w:style>
  <w:style w:type="character" w:customStyle="1" w:styleId="WingdingSymbols">
    <w:name w:val="Wingding Symbols"/>
    <w:rsid w:val="007801C9"/>
    <w:rPr>
      <w:rFonts w:ascii="Wingdings" w:hAnsi="Wingdings"/>
    </w:rPr>
  </w:style>
  <w:style w:type="paragraph" w:customStyle="1" w:styleId="TableHeading">
    <w:name w:val="Table Heading"/>
    <w:basedOn w:val="HeadingBase"/>
    <w:rsid w:val="007801C9"/>
    <w:pPr>
      <w:keepLines/>
      <w:pBdr>
        <w:bottom w:val="single" w:sz="6" w:space="1" w:color="918585"/>
      </w:pBdr>
      <w:spacing w:before="240"/>
    </w:pPr>
  </w:style>
  <w:style w:type="character" w:customStyle="1" w:styleId="HotSpot">
    <w:name w:val="HotSpot"/>
    <w:rsid w:val="007801C9"/>
    <w:rPr>
      <w:color w:val="0033CC"/>
      <w:u w:val="none"/>
    </w:rPr>
  </w:style>
  <w:style w:type="paragraph" w:customStyle="1" w:styleId="BodyTextRight">
    <w:name w:val="Body Text Right"/>
    <w:basedOn w:val="BodyText"/>
    <w:rsid w:val="007801C9"/>
    <w:pPr>
      <w:spacing w:before="0" w:after="0"/>
      <w:jc w:val="right"/>
    </w:pPr>
  </w:style>
  <w:style w:type="paragraph" w:styleId="Index3">
    <w:name w:val="index 3"/>
    <w:basedOn w:val="ListNumber2"/>
    <w:next w:val="Normal"/>
    <w:semiHidden/>
    <w:rsid w:val="007801C9"/>
    <w:pPr>
      <w:numPr>
        <w:numId w:val="0"/>
      </w:numPr>
      <w:tabs>
        <w:tab w:val="right" w:leader="dot" w:pos="4176"/>
      </w:tabs>
    </w:pPr>
  </w:style>
  <w:style w:type="paragraph" w:styleId="ListNumber2">
    <w:name w:val="List Number 2"/>
    <w:basedOn w:val="List2"/>
    <w:rsid w:val="007801C9"/>
    <w:pPr>
      <w:numPr>
        <w:numId w:val="11"/>
      </w:numPr>
      <w:tabs>
        <w:tab w:val="clear" w:pos="1060"/>
      </w:tabs>
    </w:pPr>
  </w:style>
  <w:style w:type="paragraph" w:customStyle="1" w:styleId="MarginNote">
    <w:name w:val="Margin Note"/>
    <w:basedOn w:val="BodyText"/>
    <w:rsid w:val="00780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1C9"/>
    <w:rPr>
      <w:sz w:val="32"/>
    </w:rPr>
  </w:style>
  <w:style w:type="paragraph" w:customStyle="1" w:styleId="HeadingProcedure">
    <w:name w:val="Heading Procedure"/>
    <w:basedOn w:val="HeadingBase"/>
    <w:next w:val="Normal"/>
    <w:rsid w:val="007801C9"/>
    <w:pPr>
      <w:tabs>
        <w:tab w:val="left" w:pos="0"/>
      </w:tabs>
      <w:spacing w:before="120" w:after="60"/>
    </w:pPr>
    <w:rPr>
      <w:i/>
      <w:color w:val="918585"/>
      <w:sz w:val="22"/>
    </w:rPr>
  </w:style>
  <w:style w:type="paragraph" w:customStyle="1" w:styleId="TableBodyText">
    <w:name w:val="Table Body Text"/>
    <w:basedOn w:val="BodyText"/>
    <w:rsid w:val="007801C9"/>
    <w:pPr>
      <w:spacing w:before="60" w:after="60"/>
    </w:pPr>
  </w:style>
  <w:style w:type="paragraph" w:styleId="ListContinue">
    <w:name w:val="List Continue"/>
    <w:basedOn w:val="List"/>
    <w:rsid w:val="007801C9"/>
    <w:pPr>
      <w:ind w:firstLine="0"/>
    </w:pPr>
  </w:style>
  <w:style w:type="paragraph" w:customStyle="1" w:styleId="ListNote">
    <w:name w:val="List Note"/>
    <w:basedOn w:val="List"/>
    <w:rsid w:val="007801C9"/>
    <w:pPr>
      <w:pBdr>
        <w:top w:val="single" w:sz="6" w:space="2" w:color="918585"/>
        <w:bottom w:val="single" w:sz="6" w:space="2" w:color="918585"/>
      </w:pBdr>
      <w:tabs>
        <w:tab w:val="left" w:pos="1021"/>
      </w:tabs>
      <w:ind w:firstLine="0"/>
    </w:pPr>
  </w:style>
  <w:style w:type="paragraph" w:customStyle="1" w:styleId="Warning">
    <w:name w:val="Warning"/>
    <w:basedOn w:val="BodyText"/>
    <w:rsid w:val="007801C9"/>
    <w:pPr>
      <w:shd w:val="clear" w:color="auto" w:fill="D9D9D9"/>
      <w:tabs>
        <w:tab w:val="left" w:pos="992"/>
      </w:tabs>
      <w:ind w:left="119" w:right="119"/>
    </w:pPr>
    <w:rPr>
      <w:sz w:val="20"/>
    </w:rPr>
  </w:style>
  <w:style w:type="paragraph" w:customStyle="1" w:styleId="MarginIcons">
    <w:name w:val="Margin Icons"/>
    <w:basedOn w:val="BodyText"/>
    <w:rsid w:val="00780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1C9"/>
    <w:rPr>
      <w:rFonts w:ascii="Courier New" w:hAnsi="Courier New"/>
    </w:rPr>
  </w:style>
  <w:style w:type="paragraph" w:customStyle="1" w:styleId="NoteBullet">
    <w:name w:val="Note Bullet"/>
    <w:basedOn w:val="Note"/>
    <w:rsid w:val="007801C9"/>
    <w:pPr>
      <w:tabs>
        <w:tab w:val="clear" w:pos="680"/>
      </w:tabs>
      <w:spacing w:before="60" w:after="60"/>
    </w:pPr>
  </w:style>
  <w:style w:type="paragraph" w:customStyle="1" w:styleId="SubHeading2">
    <w:name w:val="SubHeading2"/>
    <w:basedOn w:val="HeadingBase"/>
    <w:rsid w:val="007801C9"/>
    <w:pPr>
      <w:spacing w:before="240" w:after="60"/>
    </w:pPr>
    <w:rPr>
      <w:sz w:val="20"/>
    </w:rPr>
  </w:style>
  <w:style w:type="paragraph" w:customStyle="1" w:styleId="SubHeading1">
    <w:name w:val="SubHeading1"/>
    <w:basedOn w:val="HeadingBase"/>
    <w:rsid w:val="007801C9"/>
    <w:pPr>
      <w:spacing w:before="240" w:after="60"/>
    </w:pPr>
    <w:rPr>
      <w:color w:val="918585"/>
      <w:sz w:val="22"/>
    </w:rPr>
  </w:style>
  <w:style w:type="paragraph" w:customStyle="1" w:styleId="SideHeading">
    <w:name w:val="Side Heading"/>
    <w:basedOn w:val="HeadingBase"/>
    <w:rsid w:val="00780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1C9"/>
    <w:pPr>
      <w:numPr>
        <w:numId w:val="12"/>
      </w:numPr>
    </w:pPr>
  </w:style>
  <w:style w:type="paragraph" w:styleId="PlainText">
    <w:name w:val="Plain Text"/>
    <w:basedOn w:val="Normal"/>
    <w:link w:val="PlainTextChar"/>
    <w:rsid w:val="007801C9"/>
    <w:rPr>
      <w:sz w:val="20"/>
    </w:rPr>
  </w:style>
  <w:style w:type="character" w:customStyle="1" w:styleId="PlainTextChar">
    <w:name w:val="Plain Text Char"/>
    <w:basedOn w:val="DefaultParagraphFont"/>
    <w:link w:val="PlainText"/>
    <w:rsid w:val="007801C9"/>
    <w:rPr>
      <w:rFonts w:ascii="Courier New" w:eastAsia="Times New Roman" w:hAnsi="Courier New" w:cs="Times New Roman"/>
      <w:sz w:val="20"/>
      <w:szCs w:val="20"/>
      <w:lang w:eastAsia="en-US"/>
    </w:rPr>
  </w:style>
  <w:style w:type="character" w:customStyle="1" w:styleId="MenuOption">
    <w:name w:val="Menu Option"/>
    <w:basedOn w:val="DefaultParagraphFont"/>
    <w:rsid w:val="007801C9"/>
    <w:rPr>
      <w:b/>
      <w:smallCaps/>
    </w:rPr>
  </w:style>
  <w:style w:type="paragraph" w:customStyle="1" w:styleId="TableListNumber">
    <w:name w:val="Table List Number"/>
    <w:basedOn w:val="ListNumber"/>
    <w:rsid w:val="007801C9"/>
    <w:pPr>
      <w:numPr>
        <w:numId w:val="0"/>
      </w:numPr>
    </w:pPr>
  </w:style>
  <w:style w:type="paragraph" w:styleId="TOC4">
    <w:name w:val="toc 4"/>
    <w:basedOn w:val="TOCBase"/>
    <w:next w:val="Normal"/>
    <w:semiHidden/>
    <w:rsid w:val="007801C9"/>
    <w:pPr>
      <w:tabs>
        <w:tab w:val="right" w:leader="dot" w:pos="9071"/>
      </w:tabs>
      <w:ind w:left="1701"/>
    </w:pPr>
  </w:style>
  <w:style w:type="paragraph" w:customStyle="1" w:styleId="ListAlpha">
    <w:name w:val="List Alpha"/>
    <w:basedOn w:val="List"/>
    <w:rsid w:val="007801C9"/>
    <w:pPr>
      <w:numPr>
        <w:numId w:val="10"/>
      </w:numPr>
    </w:pPr>
  </w:style>
  <w:style w:type="paragraph" w:customStyle="1" w:styleId="ListAlpha2">
    <w:name w:val="List Alpha 2"/>
    <w:basedOn w:val="List2"/>
    <w:rsid w:val="007801C9"/>
    <w:pPr>
      <w:numPr>
        <w:numId w:val="9"/>
      </w:numPr>
    </w:pPr>
  </w:style>
  <w:style w:type="paragraph" w:styleId="List2">
    <w:name w:val="List 2"/>
    <w:basedOn w:val="BodyText"/>
    <w:rsid w:val="007801C9"/>
    <w:pPr>
      <w:tabs>
        <w:tab w:val="left" w:pos="680"/>
      </w:tabs>
      <w:spacing w:before="60" w:after="60"/>
      <w:ind w:left="680" w:hanging="340"/>
    </w:pPr>
  </w:style>
  <w:style w:type="paragraph" w:styleId="List3">
    <w:name w:val="List 3"/>
    <w:basedOn w:val="BodyText"/>
    <w:rsid w:val="007801C9"/>
    <w:pPr>
      <w:tabs>
        <w:tab w:val="left" w:pos="1021"/>
      </w:tabs>
      <w:spacing w:before="60" w:after="60"/>
      <w:ind w:left="1020" w:hanging="340"/>
    </w:pPr>
  </w:style>
  <w:style w:type="paragraph" w:styleId="List4">
    <w:name w:val="List 4"/>
    <w:basedOn w:val="BodyText"/>
    <w:rsid w:val="007801C9"/>
    <w:pPr>
      <w:tabs>
        <w:tab w:val="left" w:pos="1361"/>
      </w:tabs>
      <w:spacing w:before="60" w:after="60"/>
      <w:ind w:left="1361" w:hanging="340"/>
    </w:pPr>
  </w:style>
  <w:style w:type="paragraph" w:styleId="List5">
    <w:name w:val="List 5"/>
    <w:basedOn w:val="BodyText"/>
    <w:rsid w:val="007801C9"/>
    <w:pPr>
      <w:tabs>
        <w:tab w:val="left" w:pos="1701"/>
      </w:tabs>
      <w:spacing w:before="60" w:after="60"/>
      <w:ind w:left="1701" w:hanging="340"/>
    </w:pPr>
  </w:style>
  <w:style w:type="paragraph" w:styleId="ListBullet4">
    <w:name w:val="List Bullet 4"/>
    <w:basedOn w:val="List4"/>
    <w:rsid w:val="007801C9"/>
    <w:pPr>
      <w:numPr>
        <w:numId w:val="4"/>
      </w:numPr>
      <w:tabs>
        <w:tab w:val="clear" w:pos="1361"/>
      </w:tabs>
    </w:pPr>
  </w:style>
  <w:style w:type="paragraph" w:styleId="ListBullet5">
    <w:name w:val="List Bullet 5"/>
    <w:basedOn w:val="List5"/>
    <w:rsid w:val="007801C9"/>
    <w:pPr>
      <w:numPr>
        <w:numId w:val="5"/>
      </w:numPr>
    </w:pPr>
  </w:style>
  <w:style w:type="paragraph" w:styleId="ListContinue2">
    <w:name w:val="List Continue 2"/>
    <w:basedOn w:val="List2"/>
    <w:rsid w:val="007801C9"/>
    <w:pPr>
      <w:ind w:firstLine="0"/>
    </w:pPr>
  </w:style>
  <w:style w:type="paragraph" w:styleId="ListContinue3">
    <w:name w:val="List Continue 3"/>
    <w:basedOn w:val="List3"/>
    <w:rsid w:val="007801C9"/>
    <w:pPr>
      <w:ind w:left="1021" w:firstLine="0"/>
    </w:pPr>
  </w:style>
  <w:style w:type="paragraph" w:styleId="ListContinue4">
    <w:name w:val="List Continue 4"/>
    <w:basedOn w:val="List4"/>
    <w:rsid w:val="007801C9"/>
    <w:pPr>
      <w:ind w:firstLine="0"/>
    </w:pPr>
  </w:style>
  <w:style w:type="paragraph" w:styleId="ListContinue5">
    <w:name w:val="List Continue 5"/>
    <w:basedOn w:val="List5"/>
    <w:rsid w:val="007801C9"/>
    <w:pPr>
      <w:ind w:firstLine="0"/>
    </w:pPr>
  </w:style>
  <w:style w:type="paragraph" w:styleId="ListNumber3">
    <w:name w:val="List Number 3"/>
    <w:basedOn w:val="List3"/>
    <w:rsid w:val="007801C9"/>
    <w:pPr>
      <w:numPr>
        <w:numId w:val="6"/>
      </w:numPr>
    </w:pPr>
  </w:style>
  <w:style w:type="paragraph" w:styleId="ListNumber4">
    <w:name w:val="List Number 4"/>
    <w:basedOn w:val="List4"/>
    <w:rsid w:val="007801C9"/>
    <w:pPr>
      <w:numPr>
        <w:numId w:val="7"/>
      </w:numPr>
    </w:pPr>
  </w:style>
  <w:style w:type="paragraph" w:styleId="ListNumber5">
    <w:name w:val="List Number 5"/>
    <w:basedOn w:val="List5"/>
    <w:rsid w:val="007801C9"/>
    <w:pPr>
      <w:numPr>
        <w:numId w:val="8"/>
      </w:numPr>
    </w:pPr>
  </w:style>
  <w:style w:type="paragraph" w:styleId="BlockText">
    <w:name w:val="Block Text"/>
    <w:basedOn w:val="Normal"/>
    <w:rsid w:val="007801C9"/>
    <w:pPr>
      <w:spacing w:after="120"/>
      <w:ind w:left="1440" w:right="1440"/>
    </w:pPr>
  </w:style>
  <w:style w:type="character" w:customStyle="1" w:styleId="Subscript">
    <w:name w:val="Subscript"/>
    <w:basedOn w:val="DefaultParagraphFont"/>
    <w:rsid w:val="007801C9"/>
    <w:rPr>
      <w:sz w:val="16"/>
      <w:vertAlign w:val="subscript"/>
    </w:rPr>
  </w:style>
  <w:style w:type="character" w:customStyle="1" w:styleId="Superscript">
    <w:name w:val="Superscript"/>
    <w:basedOn w:val="DefaultParagraphFont"/>
    <w:rsid w:val="007801C9"/>
    <w:rPr>
      <w:sz w:val="16"/>
      <w:vertAlign w:val="superscript"/>
    </w:rPr>
  </w:style>
  <w:style w:type="character" w:customStyle="1" w:styleId="Symbols">
    <w:name w:val="Symbols"/>
    <w:basedOn w:val="DefaultParagraphFont"/>
    <w:rsid w:val="007801C9"/>
    <w:rPr>
      <w:rFonts w:ascii="Symbol" w:hAnsi="Symbol"/>
    </w:rPr>
  </w:style>
  <w:style w:type="character" w:customStyle="1" w:styleId="MenuOptions">
    <w:name w:val="Menu Options"/>
    <w:basedOn w:val="DefaultParagraphFont"/>
    <w:rsid w:val="007801C9"/>
    <w:rPr>
      <w:rFonts w:ascii="Arial Narrow" w:hAnsi="Arial Narrow"/>
      <w:smallCaps/>
    </w:rPr>
  </w:style>
  <w:style w:type="character" w:customStyle="1" w:styleId="Buttons">
    <w:name w:val="Buttons"/>
    <w:basedOn w:val="DefaultParagraphFont"/>
    <w:rsid w:val="007801C9"/>
    <w:rPr>
      <w:b/>
    </w:rPr>
  </w:style>
  <w:style w:type="character" w:customStyle="1" w:styleId="Underlined">
    <w:name w:val="Underlined"/>
    <w:basedOn w:val="DefaultParagraphFont"/>
    <w:rsid w:val="007801C9"/>
    <w:rPr>
      <w:u w:val="single"/>
    </w:rPr>
  </w:style>
  <w:style w:type="paragraph" w:customStyle="1" w:styleId="TableBodyTextRight">
    <w:name w:val="Table Body Text Right"/>
    <w:basedOn w:val="TableBodyText"/>
    <w:rsid w:val="007801C9"/>
    <w:pPr>
      <w:widowControl w:val="0"/>
      <w:autoSpaceDE w:val="0"/>
      <w:autoSpaceDN w:val="0"/>
      <w:adjustRightInd w:val="0"/>
      <w:jc w:val="right"/>
    </w:pPr>
    <w:rPr>
      <w:rFonts w:cs="Arial"/>
      <w:szCs w:val="18"/>
    </w:rPr>
  </w:style>
  <w:style w:type="paragraph" w:customStyle="1" w:styleId="CopyrightText">
    <w:name w:val="Copyright Text"/>
    <w:basedOn w:val="BodyText"/>
    <w:rsid w:val="007801C9"/>
    <w:rPr>
      <w:sz w:val="18"/>
    </w:rPr>
  </w:style>
  <w:style w:type="paragraph" w:customStyle="1" w:styleId="BodySmallRight">
    <w:name w:val="Body Small Right"/>
    <w:basedOn w:val="BodyTextRight"/>
    <w:rsid w:val="007801C9"/>
    <w:rPr>
      <w:sz w:val="18"/>
      <w:szCs w:val="18"/>
    </w:rPr>
  </w:style>
  <w:style w:type="paragraph" w:customStyle="1" w:styleId="MarginEdition">
    <w:name w:val="Margin Edition"/>
    <w:basedOn w:val="MarginNote"/>
    <w:rsid w:val="007801C9"/>
    <w:pPr>
      <w:spacing w:before="0" w:after="0"/>
    </w:pPr>
    <w:rPr>
      <w:rFonts w:ascii="Times New Roman" w:hAnsi="Times New Roman"/>
      <w:color w:val="999999"/>
    </w:rPr>
  </w:style>
  <w:style w:type="paragraph" w:customStyle="1" w:styleId="Spacer">
    <w:name w:val="Spacer"/>
    <w:basedOn w:val="Normal"/>
    <w:rsid w:val="007801C9"/>
    <w:rPr>
      <w:sz w:val="2"/>
      <w:szCs w:val="2"/>
    </w:rPr>
  </w:style>
  <w:style w:type="character" w:customStyle="1" w:styleId="Small">
    <w:name w:val="Small"/>
    <w:basedOn w:val="DefaultParagraphFont"/>
    <w:rsid w:val="007801C9"/>
    <w:rPr>
      <w:sz w:val="16"/>
    </w:rPr>
  </w:style>
  <w:style w:type="paragraph" w:customStyle="1" w:styleId="WideTable">
    <w:name w:val="Wide Table"/>
    <w:basedOn w:val="Normal"/>
    <w:rsid w:val="007801C9"/>
    <w:pPr>
      <w:ind w:left="-1418"/>
    </w:pPr>
    <w:rPr>
      <w:sz w:val="2"/>
      <w:szCs w:val="2"/>
    </w:rPr>
  </w:style>
  <w:style w:type="character" w:styleId="PageNumber">
    <w:name w:val="page number"/>
    <w:basedOn w:val="DefaultParagraphFont"/>
    <w:rsid w:val="007801C9"/>
  </w:style>
  <w:style w:type="paragraph" w:styleId="Quote">
    <w:name w:val="Quote"/>
    <w:basedOn w:val="Heading1"/>
    <w:link w:val="QuoteChar"/>
    <w:qFormat/>
    <w:rsid w:val="007801C9"/>
    <w:rPr>
      <w:b w:val="0"/>
      <w:sz w:val="72"/>
      <w:szCs w:val="72"/>
      <w:lang w:val="en-NZ"/>
    </w:rPr>
  </w:style>
  <w:style w:type="character" w:customStyle="1" w:styleId="QuoteChar">
    <w:name w:val="Quote Char"/>
    <w:basedOn w:val="DefaultParagraphFont"/>
    <w:link w:val="Quote"/>
    <w:rsid w:val="00780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1C9"/>
    <w:pPr>
      <w:pageBreakBefore/>
    </w:pPr>
  </w:style>
  <w:style w:type="paragraph" w:customStyle="1" w:styleId="Border">
    <w:name w:val="Border"/>
    <w:basedOn w:val="Normal"/>
    <w:qFormat/>
    <w:rsid w:val="00780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1C9"/>
    <w:rPr>
      <w:b/>
      <w:bCs/>
      <w:i/>
      <w:iCs/>
      <w:color w:val="auto"/>
    </w:rPr>
  </w:style>
  <w:style w:type="paragraph" w:styleId="IntenseQuote">
    <w:name w:val="Intense Quote"/>
    <w:basedOn w:val="Normal"/>
    <w:next w:val="Normal"/>
    <w:link w:val="IntenseQuoteChar"/>
    <w:uiPriority w:val="30"/>
    <w:qFormat/>
    <w:rsid w:val="00780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1C9"/>
    <w:rPr>
      <w:smallCaps/>
      <w:color w:val="auto"/>
      <w:u w:val="single"/>
    </w:rPr>
  </w:style>
  <w:style w:type="character" w:styleId="IntenseReference">
    <w:name w:val="Intense Reference"/>
    <w:basedOn w:val="DefaultParagraphFont"/>
    <w:uiPriority w:val="32"/>
    <w:qFormat/>
    <w:rsid w:val="007801C9"/>
    <w:rPr>
      <w:b/>
      <w:bCs/>
      <w:smallCaps/>
      <w:color w:val="auto"/>
      <w:spacing w:val="5"/>
      <w:u w:val="single"/>
    </w:rPr>
  </w:style>
  <w:style w:type="paragraph" w:customStyle="1" w:styleId="2ColumnHeading">
    <w:name w:val="2Column Heading"/>
    <w:basedOn w:val="BodyText"/>
    <w:qFormat/>
    <w:rsid w:val="007801C9"/>
    <w:pPr>
      <w:spacing w:after="60"/>
      <w:ind w:left="-2268"/>
    </w:pPr>
    <w:rPr>
      <w:b/>
    </w:rPr>
  </w:style>
  <w:style w:type="paragraph" w:customStyle="1" w:styleId="Heading1TOC">
    <w:name w:val="Heading1 TOC"/>
    <w:basedOn w:val="Normal"/>
    <w:qFormat/>
    <w:rsid w:val="007801C9"/>
    <w:pPr>
      <w:spacing w:before="240" w:after="120"/>
    </w:pPr>
    <w:rPr>
      <w:rFonts w:ascii="Times New Roman" w:hAnsi="Times New Roman"/>
      <w:b/>
      <w:sz w:val="32"/>
    </w:rPr>
  </w:style>
  <w:style w:type="paragraph" w:customStyle="1" w:styleId="Heading2TOC">
    <w:name w:val="Heading2 TOC"/>
    <w:basedOn w:val="Normal"/>
    <w:qFormat/>
    <w:rsid w:val="007801C9"/>
    <w:pPr>
      <w:spacing w:before="240" w:after="60"/>
    </w:pPr>
    <w:rPr>
      <w:rFonts w:ascii="Times New Roman" w:hAnsi="Times New Roman"/>
      <w:b/>
      <w:sz w:val="28"/>
    </w:rPr>
  </w:style>
  <w:style w:type="character" w:customStyle="1" w:styleId="Underline">
    <w:name w:val="Underline"/>
    <w:basedOn w:val="DefaultParagraphFont"/>
    <w:qFormat/>
    <w:rsid w:val="007801C9"/>
    <w:rPr>
      <w:u w:val="single"/>
    </w:rPr>
  </w:style>
  <w:style w:type="paragraph" w:styleId="BalloonText">
    <w:name w:val="Balloon Text"/>
    <w:basedOn w:val="Normal"/>
    <w:link w:val="BalloonTextChar"/>
    <w:rsid w:val="007801C9"/>
    <w:rPr>
      <w:rFonts w:ascii="Tahoma" w:hAnsi="Tahoma" w:cs="Tahoma"/>
      <w:sz w:val="16"/>
      <w:szCs w:val="16"/>
    </w:rPr>
  </w:style>
  <w:style w:type="character" w:customStyle="1" w:styleId="BalloonTextChar">
    <w:name w:val="Balloon Text Char"/>
    <w:basedOn w:val="DefaultParagraphFont"/>
    <w:link w:val="BalloonText"/>
    <w:rsid w:val="00780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1C9"/>
    <w:rPr>
      <w:b/>
      <w:color w:val="660033"/>
      <w:spacing w:val="0"/>
    </w:rPr>
  </w:style>
  <w:style w:type="paragraph" w:customStyle="1" w:styleId="Nameditemlist">
    <w:name w:val="Named item list"/>
    <w:basedOn w:val="BodyText"/>
    <w:qFormat/>
    <w:rsid w:val="007801C9"/>
    <w:pPr>
      <w:tabs>
        <w:tab w:val="left" w:pos="2835"/>
      </w:tabs>
      <w:ind w:left="2835" w:hanging="2835"/>
    </w:pPr>
  </w:style>
  <w:style w:type="paragraph" w:customStyle="1" w:styleId="BodyTextnopadding">
    <w:name w:val="Body Text no padding"/>
    <w:basedOn w:val="BodyText"/>
    <w:qFormat/>
    <w:rsid w:val="007801C9"/>
    <w:pPr>
      <w:spacing w:before="0" w:after="0"/>
    </w:pPr>
  </w:style>
  <w:style w:type="paragraph" w:customStyle="1" w:styleId="BodyTextBold">
    <w:name w:val="Body Text Bold"/>
    <w:basedOn w:val="BodyText"/>
    <w:qFormat/>
    <w:rsid w:val="007801C9"/>
    <w:rPr>
      <w:b/>
    </w:rPr>
  </w:style>
  <w:style w:type="character" w:styleId="Hyperlink">
    <w:name w:val="Hyperlink"/>
    <w:basedOn w:val="DefaultParagraphFont"/>
    <w:uiPriority w:val="99"/>
    <w:unhideWhenUsed/>
    <w:rsid w:val="00864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8917</Characters>
  <Application>Microsoft Office Word</Application>
  <DocSecurity>0</DocSecurity>
  <Lines>307</Lines>
  <Paragraphs>250</Paragraphs>
  <ScaleCrop>false</ScaleCrop>
  <Company>Author-it Software Corporation Ltd.</Company>
  <LinksUpToDate>false</LinksUpToDate>
  <CharactersWithSpaces>10017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SITHCCC022 Prepare portion-controlled meat cuts and meat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