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FD9" w:rsidP="00C41FD9">
      <w:pPr>
        <w:pStyle w:val="Title"/>
      </w:pPr>
      <w:r>
        <w:fldChar w:fldCharType="begin"/>
      </w:r>
      <w:r>
        <w:instrText xml:space="preserve"> TITLE   \* MERGEFORMAT </w:instrText>
      </w:r>
      <w:r>
        <w:fldChar w:fldCharType="separate"/>
      </w:r>
      <w:r>
        <w:t>SITHCCC021 Prepare specialised food items</w:t>
      </w:r>
      <w:r>
        <w:fldChar w:fldCharType="end"/>
      </w:r>
    </w:p>
    <w:p w:rsidR="00C41FD9" w:rsidP="00C41FD9">
      <w:pPr>
        <w:pStyle w:val="Version"/>
        <w:sectPr w:rsidSect="00426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27C" w:rsidP="0042627C">
      <w:pPr>
        <w:pStyle w:val="SuperHeading"/>
      </w:pPr>
      <w:r w:rsidRPr="0042627C">
        <w:t>SITHCCC021 Prepare specialised food items</w:t>
      </w:r>
    </w:p>
    <w:p w:rsidR="00000000" w:rsidRPr="0042627C" w:rsidP="0042627C">
      <w:pPr>
        <w:pStyle w:val="Heading1"/>
      </w:pPr>
      <w:bookmarkStart w:id="1" w:name="O_764763"/>
      <w:bookmarkEnd w:id="1"/>
      <w:r w:rsidRPr="0042627C">
        <w:t>Modification History</w:t>
      </w:r>
    </w:p>
    <w:p w:rsidR="00000000" w:rsidRPr="0042627C" w:rsidP="00C41FD9">
      <w:pPr>
        <w:pStyle w:val="BodyText"/>
      </w:pPr>
      <w:r w:rsidRPr="0042627C">
        <w:t>Not applicable.</w:t>
      </w:r>
    </w:p>
    <w:p w:rsidR="00000000" w:rsidRPr="0042627C" w:rsidP="0042627C">
      <w:pPr>
        <w:pStyle w:val="Heading1"/>
      </w:pPr>
      <w:bookmarkStart w:id="2" w:name="O_764764"/>
      <w:bookmarkEnd w:id="2"/>
      <w:r w:rsidRPr="0042627C">
        <w:t>Application</w:t>
      </w:r>
    </w:p>
    <w:p w:rsidR="00000000" w:rsidRPr="0042627C" w:rsidP="00C41FD9">
      <w:pPr>
        <w:pStyle w:val="BodyText"/>
      </w:pPr>
      <w:r w:rsidRPr="0042627C">
        <w:t>This unit describes the performance outcomes, skills and knowledge required to prepare and cook food items that are more unusual in nature than those in standard recipes. It requires the abi</w:t>
      </w:r>
      <w:r w:rsidRPr="0042627C">
        <w:t>lity to select and prepare ingredients, use relevant equipment, specialised cookery and food storage methods.</w:t>
      </w:r>
    </w:p>
    <w:p w:rsidR="00000000" w:rsidRPr="0042627C" w:rsidP="00C41FD9">
      <w:pPr>
        <w:pStyle w:val="BodyText"/>
      </w:pPr>
      <w:r w:rsidRPr="0042627C">
        <w:t>The unit applies to cooks working in hospitality and catering organisations. This could include restaurants, educational institutions, health est</w:t>
      </w:r>
      <w:r w:rsidRPr="0042627C">
        <w:t>ablishments, defence forces, cafeterias, kiosks, cafes, residential caterers, in flight and other transport caterers, and event and function caterers.</w:t>
      </w:r>
    </w:p>
    <w:p w:rsidR="00000000" w:rsidRPr="0042627C" w:rsidP="00C41FD9">
      <w:pPr>
        <w:pStyle w:val="BodyText"/>
      </w:pPr>
      <w:r w:rsidRPr="0042627C">
        <w:t xml:space="preserve">Because the nature of food items prepared is specialised, it may apply to chefs and cooks with advanced </w:t>
      </w:r>
      <w:r w:rsidRPr="0042627C">
        <w:t>skills or with skills in very particular styles of cooking.</w:t>
      </w:r>
    </w:p>
    <w:p w:rsidR="00C41FD9" w:rsidP="00C41FD9">
      <w:pPr>
        <w:pStyle w:val="BodyText"/>
      </w:pPr>
      <w:r w:rsidRPr="0042627C">
        <w:t>No occupational licensing, certification or specific legislative requirements apply to this unit at the time of publication.</w:t>
      </w:r>
    </w:p>
    <w:p w:rsidR="00000000" w:rsidRPr="0042627C" w:rsidP="0042627C">
      <w:pPr>
        <w:pStyle w:val="Heading1"/>
      </w:pPr>
      <w:bookmarkStart w:id="3" w:name="O_764765"/>
      <w:bookmarkEnd w:id="3"/>
      <w:r w:rsidRPr="0042627C">
        <w:t>Pre-requisite Unit</w:t>
      </w:r>
    </w:p>
    <w:p w:rsidR="00000000" w:rsidRPr="0042627C" w:rsidP="00C41FD9">
      <w:pPr>
        <w:pStyle w:val="BodyText"/>
      </w:pPr>
      <w:r w:rsidRPr="0042627C">
        <w:t>SITXFSA001 Use hygienic practices</w:t>
      </w:r>
      <w:r w:rsidRPr="0042627C">
        <w:t xml:space="preserve"> for food safety</w:t>
      </w:r>
    </w:p>
    <w:p w:rsidR="00000000" w:rsidRPr="0042627C" w:rsidP="0042627C">
      <w:pPr>
        <w:pStyle w:val="Heading1"/>
      </w:pPr>
      <w:bookmarkStart w:id="4" w:name="O_764766"/>
      <w:bookmarkEnd w:id="4"/>
      <w:r w:rsidRPr="0042627C">
        <w:t>Competency Field</w:t>
      </w:r>
    </w:p>
    <w:p w:rsidR="00000000" w:rsidRPr="0042627C" w:rsidP="00C41FD9">
      <w:pPr>
        <w:pStyle w:val="BodyText"/>
      </w:pPr>
      <w:r w:rsidRPr="0042627C">
        <w:t xml:space="preserve">Commercial Cookery and Catering </w:t>
      </w:r>
    </w:p>
    <w:p w:rsidR="00000000" w:rsidRPr="0042627C" w:rsidP="0042627C">
      <w:pPr>
        <w:pStyle w:val="Heading1"/>
      </w:pPr>
      <w:bookmarkStart w:id="5" w:name="O_764767"/>
      <w:bookmarkEnd w:id="5"/>
      <w:r w:rsidRPr="0042627C">
        <w:t>Unit Sector</w:t>
      </w:r>
    </w:p>
    <w:p w:rsidR="00000000" w:rsidRPr="0042627C" w:rsidP="00C41FD9">
      <w:pPr>
        <w:pStyle w:val="BodyText"/>
      </w:pPr>
      <w:r w:rsidRPr="0042627C">
        <w:t>Hospitality</w:t>
      </w:r>
    </w:p>
    <w:p w:rsidR="00000000" w:rsidRPr="0042627C" w:rsidP="0042627C">
      <w:pPr>
        <w:pStyle w:val="Heading1"/>
      </w:pPr>
      <w:bookmarkStart w:id="6" w:name="O_764768"/>
      <w:bookmarkEnd w:id="6"/>
      <w:r w:rsidRPr="0042627C">
        <w:t>Elements and Performance Criteria</w:t>
      </w:r>
    </w:p>
    <w:tbl>
      <w:tblPr>
        <w:tblW w:w="0" w:type="auto"/>
        <w:tblCellMar>
          <w:left w:w="62" w:type="dxa"/>
          <w:right w:w="62" w:type="dxa"/>
        </w:tblCellMar>
        <w:tblLook w:val="0000"/>
      </w:tblPr>
      <w:tblGrid>
        <w:gridCol w:w="3594"/>
        <w:gridCol w:w="5602"/>
      </w:tblGrid>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627C" w:rsidP="0042627C">
            <w:pPr>
              <w:pStyle w:val="BodyText"/>
            </w:pPr>
            <w:r w:rsidRPr="0042627C">
              <w:rPr>
                <w:rStyle w:val="SpecialBold"/>
              </w:rPr>
              <w:t>ELEMENTS</w:t>
            </w:r>
            <w:r w:rsidRPr="0042627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rPr>
                <w:rStyle w:val="SpecialBold"/>
              </w:rPr>
              <w:t>PERFORMANCE CRITERIA</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Performance criteria describe the performance needed to demonstrate achievement of the element.</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List"/>
              <w:rPr>
                <w:lang w:val="en-NZ"/>
              </w:rPr>
            </w:pPr>
            <w:r w:rsidRPr="0042627C">
              <w:t>1.</w:t>
            </w:r>
            <w:r w:rsidRPr="0042627C">
              <w:tab/>
              <w:t>Select ingredients.</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
            </w:pPr>
            <w:r w:rsidRPr="0042627C">
              <w:t>1.1.Confirm food production requirements from food preparation list and specialised recipes.</w:t>
            </w:r>
          </w:p>
          <w:p w:rsidR="00000000" w:rsidRPr="0042627C" w:rsidP="0042627C">
            <w:pPr>
              <w:pStyle w:val="List"/>
            </w:pPr>
            <w:r w:rsidRPr="0042627C">
              <w:t xml:space="preserve">1.2.Calculate ingredient amounts according </w:t>
            </w:r>
            <w:r w:rsidRPr="0042627C">
              <w:t>to requirements.</w:t>
            </w:r>
          </w:p>
          <w:p w:rsidR="00000000" w:rsidP="0042627C">
            <w:pPr>
              <w:pStyle w:val="List"/>
              <w:rPr>
                <w:lang w:val="en-NZ"/>
              </w:rPr>
            </w:pPr>
            <w:r w:rsidRPr="0042627C">
              <w:t xml:space="preserve">1.3.Identify and select ingredients for specialised food items from stores according to recipe, quality, freshness and stock rotation requirements. </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List"/>
              <w:rPr>
                <w:lang w:val="en-NZ"/>
              </w:rPr>
            </w:pPr>
            <w:r w:rsidRPr="0042627C">
              <w:t>2.</w:t>
            </w:r>
            <w:r w:rsidRPr="0042627C">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
            </w:pPr>
            <w:r w:rsidRPr="0042627C">
              <w:t>2.1.Select type and size of equipment suitable to r</w:t>
            </w:r>
            <w:r w:rsidRPr="0042627C">
              <w:t>equirements.</w:t>
            </w:r>
          </w:p>
          <w:p w:rsidR="00000000" w:rsidRPr="0042627C" w:rsidP="0042627C">
            <w:pPr>
              <w:pStyle w:val="List"/>
            </w:pPr>
            <w:r w:rsidRPr="0042627C">
              <w:t>2.2.Safely assemble and ensure cleanliness of equipment before use.</w:t>
            </w:r>
          </w:p>
          <w:p w:rsidR="00000000" w:rsidP="0042627C">
            <w:pPr>
              <w:pStyle w:val="List"/>
              <w:rPr>
                <w:lang w:val="en-NZ"/>
              </w:rPr>
            </w:pPr>
            <w:r w:rsidRPr="0042627C">
              <w:t>2.3.Use equipment safely and hygienically according to manufacturer instructions.</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List"/>
              <w:rPr>
                <w:lang w:val="en-NZ"/>
              </w:rPr>
            </w:pPr>
            <w:r w:rsidRPr="0042627C">
              <w:t>3.</w:t>
            </w:r>
            <w:r w:rsidRPr="0042627C">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
            </w:pPr>
            <w:r w:rsidRPr="0042627C">
              <w:t>3.1.Sort and assemble ingredients according to food prod</w:t>
            </w:r>
            <w:r w:rsidRPr="0042627C">
              <w:t>uction sequencing.</w:t>
            </w:r>
          </w:p>
          <w:p w:rsidR="00000000" w:rsidRPr="0042627C" w:rsidP="0042627C">
            <w:pPr>
              <w:pStyle w:val="List"/>
            </w:pPr>
            <w:r w:rsidRPr="0042627C">
              <w:t>3.2.Weigh and measure ingredients and create portions according to recipe.</w:t>
            </w:r>
          </w:p>
          <w:p w:rsidR="00000000" w:rsidP="0042627C">
            <w:pPr>
              <w:pStyle w:val="List"/>
              <w:rPr>
                <w:lang w:val="en-NZ"/>
              </w:rPr>
            </w:pPr>
            <w:r w:rsidRPr="0042627C">
              <w:t>3.3.Minimise waste to maximise profitability of food items prepared.</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List"/>
              <w:rPr>
                <w:lang w:val="en-NZ"/>
              </w:rPr>
            </w:pPr>
            <w:r w:rsidRPr="0042627C">
              <w:t>4.</w:t>
            </w:r>
            <w:r w:rsidRPr="0042627C">
              <w:tab/>
              <w:t>Cook specialised food items.</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
            </w:pPr>
            <w:r w:rsidRPr="0042627C">
              <w:t>4.1.Select and use preparation and cookery methods for speci</w:t>
            </w:r>
            <w:r w:rsidRPr="0042627C">
              <w:t>alised food items.</w:t>
            </w:r>
          </w:p>
          <w:p w:rsidR="00000000" w:rsidRPr="0042627C" w:rsidP="0042627C">
            <w:pPr>
              <w:pStyle w:val="List"/>
            </w:pPr>
            <w:r w:rsidRPr="0042627C">
              <w:t>4.2.Prepare and use accompaniments suited to dishes.</w:t>
            </w:r>
          </w:p>
          <w:p w:rsidR="00000000" w:rsidP="0042627C">
            <w:pPr>
              <w:pStyle w:val="List"/>
              <w:rPr>
                <w:lang w:val="en-NZ"/>
              </w:rPr>
            </w:pPr>
            <w:r w:rsidRPr="0042627C">
              <w:t xml:space="preserve">4.3.Follow specialised recipes and make </w:t>
            </w:r>
            <w:r w:rsidRPr="0042627C">
              <w:rPr>
                <w:rStyle w:val="BoldandItalics"/>
              </w:rPr>
              <w:t>food quality adjustments</w:t>
            </w:r>
            <w:r w:rsidRPr="0042627C">
              <w:t xml:space="preserve"> within scope of responsibility. </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List"/>
              <w:rPr>
                <w:lang w:val="en-NZ"/>
              </w:rPr>
            </w:pPr>
            <w:r w:rsidRPr="0042627C">
              <w:t>5.</w:t>
            </w:r>
            <w:r w:rsidRPr="0042627C">
              <w:tab/>
              <w:t>Present and store specialised food items.</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
            </w:pPr>
            <w:r w:rsidRPr="0042627C">
              <w:t>5.1.Present dishes attractively on appropriate service-ware.</w:t>
            </w:r>
          </w:p>
          <w:p w:rsidR="00000000" w:rsidRPr="0042627C" w:rsidP="0042627C">
            <w:pPr>
              <w:pStyle w:val="List"/>
            </w:pPr>
            <w:r w:rsidRPr="0042627C">
              <w:t>5.2.Add dips, sauces and garnishes according to specialised recipes and regional variations.</w:t>
            </w:r>
          </w:p>
          <w:p w:rsidR="00000000" w:rsidRPr="0042627C" w:rsidP="0042627C">
            <w:pPr>
              <w:pStyle w:val="List"/>
            </w:pPr>
            <w:r w:rsidRPr="0042627C">
              <w:t xml:space="preserve">5.3.Visually evaluate dish and </w:t>
            </w:r>
            <w:r w:rsidRPr="0042627C">
              <w:rPr>
                <w:rStyle w:val="BoldandItalics"/>
              </w:rPr>
              <w:t xml:space="preserve">adjust presentation </w:t>
            </w:r>
            <w:r w:rsidRPr="0042627C">
              <w:t>as required.</w:t>
            </w:r>
          </w:p>
          <w:p w:rsidR="00000000" w:rsidRPr="0042627C" w:rsidP="0042627C">
            <w:pPr>
              <w:pStyle w:val="List"/>
            </w:pPr>
            <w:r w:rsidRPr="0042627C">
              <w:t xml:space="preserve">5.4.Store dishes in appropriate </w:t>
            </w:r>
            <w:r w:rsidRPr="0042627C">
              <w:rPr>
                <w:rStyle w:val="BoldandItalics"/>
              </w:rPr>
              <w:t>enviro</w:t>
            </w:r>
            <w:r w:rsidRPr="0042627C">
              <w:rPr>
                <w:rStyle w:val="BoldandItalics"/>
              </w:rPr>
              <w:t>nmental conditions</w:t>
            </w:r>
            <w:r w:rsidRPr="0042627C">
              <w:t xml:space="preserve">. </w:t>
            </w:r>
          </w:p>
          <w:p w:rsidR="00000000" w:rsidRPr="0042627C" w:rsidP="0042627C">
            <w:pPr>
              <w:pStyle w:val="List"/>
            </w:pPr>
            <w:r w:rsidRPr="0042627C">
              <w:t>5.5.Clean work area, and dispose of or store surplus and re-usable by-products according to organisational procedures, environmental considerations, and cost-reduction initiatives.</w:t>
            </w:r>
          </w:p>
        </w:tc>
      </w:tr>
    </w:tbl>
    <w:p w:rsidR="00000000" w:rsidRPr="0042627C" w:rsidP="0042627C">
      <w:pPr>
        <w:pStyle w:val="BodyText"/>
      </w:pPr>
    </w:p>
    <w:p w:rsidR="00000000" w:rsidRPr="0042627C" w:rsidP="0042627C">
      <w:pPr>
        <w:pStyle w:val="AllowPageBreak"/>
      </w:pPr>
    </w:p>
    <w:p w:rsidR="00000000" w:rsidRPr="0042627C" w:rsidP="0042627C">
      <w:pPr>
        <w:pStyle w:val="Heading1"/>
      </w:pPr>
      <w:bookmarkStart w:id="7" w:name="O_764769"/>
      <w:bookmarkEnd w:id="7"/>
      <w:r w:rsidRPr="0042627C">
        <w:t>Foundation Skills</w:t>
      </w:r>
    </w:p>
    <w:tbl>
      <w:tblPr>
        <w:tblW w:w="0" w:type="auto"/>
        <w:tblCellMar>
          <w:left w:w="62" w:type="dxa"/>
          <w:right w:w="62" w:type="dxa"/>
        </w:tblCellMar>
        <w:tblLook w:val="0000"/>
      </w:tblPr>
      <w:tblGrid>
        <w:gridCol w:w="3594"/>
        <w:gridCol w:w="5602"/>
      </w:tblGrid>
      <w:tr w:rsidTr="00C41F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Foundation skills</w:t>
            </w:r>
            <w:r w:rsidRPr="0042627C">
              <w:t xml:space="preserve"> essential to performance in this unit, but not explicit in the performance criteria are listed here, along with a brief context statement.</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627C" w:rsidP="0042627C">
            <w:pPr>
              <w:pStyle w:val="BodyText"/>
            </w:pPr>
            <w:r w:rsidRPr="0042627C">
              <w:rPr>
                <w:rStyle w:val="SpecialBold"/>
              </w:rPr>
              <w:t>SKILLS</w:t>
            </w:r>
            <w:r w:rsidRPr="0042627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rPr>
                <w:rStyle w:val="SpecialBold"/>
              </w:rPr>
              <w:t>DESCRIPTION</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Reading skills to:</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locate information in food preparation lists and standard recipes to determine food preparation requirements</w:t>
            </w:r>
          </w:p>
          <w:p w:rsidR="00000000" w:rsidP="0042627C">
            <w:pPr>
              <w:pStyle w:val="ListBullet"/>
              <w:rPr>
                <w:lang w:val="en-NZ"/>
              </w:rPr>
            </w:pPr>
            <w:r w:rsidRPr="0042627C">
              <w:t>locate and read date codes and rotation labels on food products.</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Numeracy skills to:</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calculate the number of portions</w:t>
            </w:r>
          </w:p>
          <w:p w:rsidR="00000000" w:rsidP="0042627C">
            <w:pPr>
              <w:pStyle w:val="ListBullet"/>
              <w:rPr>
                <w:lang w:val="en-NZ"/>
              </w:rPr>
            </w:pPr>
            <w:r w:rsidRPr="0042627C">
              <w:t>determine cooking times and temperatures.</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Problem-solving skills to:</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evaluate quality of ingredients and finished dishes and make adjustments to ensure a quality product</w:t>
            </w:r>
          </w:p>
          <w:p w:rsidR="00000000" w:rsidP="0042627C">
            <w:pPr>
              <w:pStyle w:val="ListBullet"/>
              <w:rPr>
                <w:lang w:val="en-NZ"/>
              </w:rPr>
            </w:pPr>
            <w:r w:rsidRPr="0042627C">
              <w:t>adjust taste, texture and appearance of food products according to identified defici</w:t>
            </w:r>
            <w:r w:rsidRPr="0042627C">
              <w:t>encies.</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2627C">
            <w:pPr>
              <w:pStyle w:val="ListBullet"/>
              <w:rPr>
                <w:lang w:val="en-NZ"/>
              </w:rPr>
            </w:pPr>
            <w:r w:rsidRPr="0042627C">
              <w:t>efficiently sequence the stages of food preparation and production.</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t>Self-management skills to:</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manage own speed, timing and productivity.</w:t>
            </w:r>
          </w:p>
        </w:tc>
      </w:tr>
    </w:tbl>
    <w:p w:rsidR="00000000" w:rsidRPr="0042627C" w:rsidP="0042627C">
      <w:pPr>
        <w:pStyle w:val="BodyText"/>
      </w:pPr>
    </w:p>
    <w:p w:rsidR="00000000" w:rsidRPr="0042627C" w:rsidP="0042627C">
      <w:pPr>
        <w:pStyle w:val="AllowPageBreak"/>
      </w:pPr>
    </w:p>
    <w:p w:rsidR="00000000" w:rsidRPr="0042627C" w:rsidP="0042627C">
      <w:pPr>
        <w:pStyle w:val="Heading1"/>
      </w:pPr>
      <w:bookmarkStart w:id="8" w:name="O_764770"/>
      <w:bookmarkEnd w:id="8"/>
      <w:r w:rsidRPr="0042627C">
        <w:t>Range of Conditions</w:t>
      </w:r>
    </w:p>
    <w:tbl>
      <w:tblPr>
        <w:tblW w:w="0" w:type="auto"/>
        <w:tblCellMar>
          <w:left w:w="62" w:type="dxa"/>
          <w:right w:w="62" w:type="dxa"/>
        </w:tblCellMar>
        <w:tblLook w:val="0000"/>
      </w:tblPr>
      <w:tblGrid>
        <w:gridCol w:w="3522"/>
        <w:gridCol w:w="5674"/>
      </w:tblGrid>
      <w:tr w:rsidTr="00C41F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2627C" w:rsidP="0042627C">
            <w:pPr>
              <w:pStyle w:val="BodyText"/>
            </w:pPr>
            <w:r w:rsidRPr="0042627C">
              <w:t>Specifies different work environments and conditions that may affect performance. Essential operating conditions that may be present (depending on the work situation, needs of the candidate, accessibility of the item, and local industry and regional contex</w:t>
            </w:r>
            <w:r w:rsidRPr="0042627C">
              <w:t>ts) are included.</w:t>
            </w:r>
          </w:p>
          <w:p w:rsidR="00000000" w:rsidP="0042627C">
            <w:pPr>
              <w:pStyle w:val="BodyText"/>
              <w:rPr>
                <w:lang w:val="en-NZ"/>
              </w:rPr>
            </w:pPr>
            <w:r w:rsidRPr="0042627C">
              <w:t>Range is restricted to essential operating conditions and any other variables essential to the work environment.</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rPr>
                <w:rStyle w:val="BoldandItalics"/>
              </w:rPr>
              <w:t>Food quality adjustments</w:t>
            </w:r>
            <w:r w:rsidRPr="0042627C">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taste</w:t>
            </w:r>
          </w:p>
          <w:p w:rsidR="00000000" w:rsidRPr="0042627C" w:rsidP="0042627C">
            <w:pPr>
              <w:pStyle w:val="ListBullet"/>
            </w:pPr>
            <w:r w:rsidRPr="0042627C">
              <w:t>temperature</w:t>
            </w:r>
          </w:p>
          <w:p w:rsidR="00000000" w:rsidP="0042627C">
            <w:pPr>
              <w:pStyle w:val="ListBullet"/>
              <w:rPr>
                <w:lang w:val="en-NZ"/>
              </w:rPr>
            </w:pPr>
            <w:r w:rsidRPr="0042627C">
              <w:t xml:space="preserve">texture. </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rPr>
                <w:rStyle w:val="BoldandItalics"/>
              </w:rPr>
              <w:t>Adjusting presentation</w:t>
            </w:r>
            <w:r w:rsidRPr="0042627C">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accompaniments and garnishes that maximise visual appeal:</w:t>
            </w:r>
          </w:p>
          <w:p w:rsidR="00000000" w:rsidRPr="0042627C" w:rsidP="0042627C">
            <w:pPr>
              <w:pStyle w:val="ListBullet2"/>
            </w:pPr>
            <w:r w:rsidRPr="0042627C">
              <w:t>balance</w:t>
            </w:r>
          </w:p>
          <w:p w:rsidR="00000000" w:rsidRPr="0042627C" w:rsidP="0042627C">
            <w:pPr>
              <w:pStyle w:val="ListBullet2"/>
            </w:pPr>
            <w:r w:rsidRPr="0042627C">
              <w:t>colour</w:t>
            </w:r>
          </w:p>
          <w:p w:rsidR="00000000" w:rsidRPr="0042627C" w:rsidP="0042627C">
            <w:pPr>
              <w:pStyle w:val="ListBullet2"/>
            </w:pPr>
            <w:r w:rsidRPr="0042627C">
              <w:t>contrast</w:t>
            </w:r>
          </w:p>
          <w:p w:rsidR="00000000" w:rsidRPr="0042627C" w:rsidP="0042627C">
            <w:pPr>
              <w:pStyle w:val="ListBullet"/>
            </w:pPr>
            <w:r w:rsidRPr="0042627C">
              <w:t>plated food for practicality of:</w:t>
            </w:r>
          </w:p>
          <w:p w:rsidR="00000000" w:rsidRPr="0042627C" w:rsidP="0042627C">
            <w:pPr>
              <w:pStyle w:val="ListBullet2"/>
            </w:pPr>
            <w:r w:rsidRPr="0042627C">
              <w:t>customer consumption</w:t>
            </w:r>
          </w:p>
          <w:p w:rsidR="00000000" w:rsidRPr="0042627C" w:rsidP="0042627C">
            <w:pPr>
              <w:pStyle w:val="ListBullet2"/>
            </w:pPr>
            <w:r w:rsidRPr="0042627C">
              <w:t>service</w:t>
            </w:r>
          </w:p>
          <w:p w:rsidR="00000000" w:rsidP="0042627C">
            <w:pPr>
              <w:pStyle w:val="ListBullet"/>
              <w:rPr>
                <w:lang w:val="en-NZ"/>
              </w:rPr>
            </w:pPr>
            <w:r w:rsidRPr="0042627C">
              <w:t>wiping drips and spills.</w:t>
            </w:r>
          </w:p>
        </w:tc>
      </w:tr>
      <w:tr w:rsidTr="00C41F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7C">
            <w:pPr>
              <w:pStyle w:val="BodyText"/>
              <w:rPr>
                <w:lang w:val="en-NZ"/>
              </w:rPr>
            </w:pPr>
            <w:r w:rsidRPr="0042627C">
              <w:rPr>
                <w:rStyle w:val="BoldandItalics"/>
              </w:rPr>
              <w:t xml:space="preserve">Environmental conditions </w:t>
            </w:r>
            <w:r w:rsidRPr="0042627C">
              <w:t>must ensure appropriate:</w:t>
            </w:r>
          </w:p>
        </w:tc>
        <w:tc>
          <w:tcPr>
            <w:tcW w:w="0" w:type="auto"/>
            <w:tcBorders>
              <w:top w:val="nil"/>
              <w:left w:val="nil"/>
              <w:bottom w:val="nil"/>
              <w:right w:val="nil"/>
            </w:tcBorders>
            <w:tcMar>
              <w:top w:w="0" w:type="dxa"/>
              <w:left w:w="62" w:type="dxa"/>
              <w:bottom w:w="0" w:type="dxa"/>
              <w:right w:w="62" w:type="dxa"/>
            </w:tcMar>
          </w:tcPr>
          <w:p w:rsidR="00000000" w:rsidRPr="0042627C" w:rsidP="0042627C">
            <w:pPr>
              <w:pStyle w:val="ListBullet"/>
            </w:pPr>
            <w:r w:rsidRPr="0042627C">
              <w:t>atmosphere</w:t>
            </w:r>
          </w:p>
          <w:p w:rsidR="00000000" w:rsidRPr="0042627C" w:rsidP="0042627C">
            <w:pPr>
              <w:pStyle w:val="ListBullet"/>
            </w:pPr>
            <w:r w:rsidRPr="0042627C">
              <w:t>humidity</w:t>
            </w:r>
          </w:p>
          <w:p w:rsidR="00000000" w:rsidRPr="0042627C" w:rsidP="0042627C">
            <w:pPr>
              <w:pStyle w:val="ListBullet"/>
            </w:pPr>
            <w:r w:rsidRPr="0042627C">
              <w:t>light</w:t>
            </w:r>
          </w:p>
          <w:p w:rsidR="00000000" w:rsidRPr="0042627C" w:rsidP="0042627C">
            <w:pPr>
              <w:pStyle w:val="ListBullet"/>
            </w:pPr>
            <w:r w:rsidRPr="0042627C">
              <w:t>packaging</w:t>
            </w:r>
          </w:p>
          <w:p w:rsidR="00000000" w:rsidRPr="0042627C" w:rsidP="0042627C">
            <w:pPr>
              <w:pStyle w:val="ListBullet"/>
            </w:pPr>
            <w:r w:rsidRPr="0042627C">
              <w:t>temperature</w:t>
            </w:r>
          </w:p>
          <w:p w:rsidR="00000000" w:rsidRPr="0042627C" w:rsidP="0042627C">
            <w:pPr>
              <w:pStyle w:val="ListBullet"/>
            </w:pPr>
            <w:r w:rsidRPr="0042627C">
              <w:t>use of containers</w:t>
            </w:r>
          </w:p>
          <w:p w:rsidR="00000000" w:rsidRPr="0042627C" w:rsidP="0042627C">
            <w:pPr>
              <w:pStyle w:val="ListBullet"/>
            </w:pPr>
            <w:r w:rsidRPr="0042627C">
              <w:t>ventilation.</w:t>
            </w:r>
          </w:p>
        </w:tc>
      </w:tr>
    </w:tbl>
    <w:p w:rsidR="00000000" w:rsidRPr="0042627C" w:rsidP="0042627C">
      <w:pPr>
        <w:pStyle w:val="BodyText"/>
      </w:pPr>
    </w:p>
    <w:p w:rsidR="00000000" w:rsidRPr="0042627C" w:rsidP="0042627C">
      <w:pPr>
        <w:pStyle w:val="AllowPageBreak"/>
      </w:pPr>
    </w:p>
    <w:p w:rsidR="00000000" w:rsidRPr="0042627C" w:rsidP="0042627C">
      <w:pPr>
        <w:pStyle w:val="Heading1"/>
      </w:pPr>
      <w:bookmarkStart w:id="9" w:name="O_764771"/>
      <w:bookmarkEnd w:id="9"/>
      <w:r w:rsidRPr="0042627C">
        <w:t>Unit Mapping Information</w:t>
      </w:r>
    </w:p>
    <w:p w:rsidR="00000000" w:rsidRPr="0042627C" w:rsidP="00C41FD9">
      <w:pPr>
        <w:pStyle w:val="BodyText"/>
      </w:pPr>
      <w:r w:rsidRPr="0042627C">
        <w:t>SITHCCC401 Produce specialised food items</w:t>
      </w:r>
    </w:p>
    <w:p w:rsidR="00000000" w:rsidRPr="0042627C" w:rsidP="0042627C">
      <w:pPr>
        <w:pStyle w:val="Heading1"/>
      </w:pPr>
      <w:bookmarkStart w:id="10" w:name="O_764778"/>
      <w:bookmarkEnd w:id="10"/>
      <w:r w:rsidRPr="0042627C">
        <w:t>Links</w:t>
      </w:r>
    </w:p>
    <w:p w:rsidR="00000000" w:rsidRPr="0042627C" w:rsidP="00C41FD9">
      <w:pPr>
        <w:pStyle w:val="BodyText"/>
      </w:pPr>
      <w:r w:rsidRPr="0042627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C0810">
        <w:rPr>
          <w:rStyle w:val="Hyperlink"/>
        </w:rPr>
        <w:t>https://vetnet.gov.au/Pages/TrainingDocs.aspx?q=68c40a93-e51d-4e0f-bc06-899dff092694</w:t>
      </w:r>
      <w:r>
        <w:fldChar w:fldCharType="end"/>
      </w:r>
    </w:p>
    <w:p w:rsidR="00000000" w:rsidRPr="0042627C" w:rsidP="00C41FD9">
      <w:pPr>
        <w:pStyle w:val="BodyText"/>
        <w:sectPr w:rsidSect="0042627C">
          <w:headerReference w:type="default" r:id="rId10"/>
          <w:footerReference w:type="default" r:id="rId11"/>
          <w:pgSz w:w="11908" w:h="16833"/>
          <w:pgMar w:top="1702" w:right="1418" w:bottom="1702" w:left="1418" w:header="992" w:footer="992" w:gutter="0"/>
          <w:cols w:space="720"/>
          <w:noEndnote/>
          <w:docGrid w:linePitch="299"/>
        </w:sectPr>
      </w:pPr>
    </w:p>
    <w:p w:rsidR="00000000" w:rsidRPr="0042627C" w:rsidP="0042627C">
      <w:pPr>
        <w:pStyle w:val="SuperHeading"/>
      </w:pPr>
      <w:r w:rsidRPr="0042627C">
        <w:t>Assessment Requirements for SI</w:t>
      </w:r>
      <w:r w:rsidRPr="0042627C">
        <w:t>THCCC021 Prepare specialised food items</w:t>
      </w:r>
    </w:p>
    <w:p w:rsidR="00000000" w:rsidRPr="0042627C" w:rsidP="0042627C">
      <w:pPr>
        <w:pStyle w:val="Heading1"/>
      </w:pPr>
      <w:bookmarkStart w:id="11" w:name="O_764773"/>
      <w:bookmarkEnd w:id="11"/>
      <w:r w:rsidRPr="0042627C">
        <w:t>Modification History</w:t>
      </w:r>
    </w:p>
    <w:p w:rsidR="00000000" w:rsidRPr="0042627C" w:rsidP="00C41FD9">
      <w:pPr>
        <w:pStyle w:val="BodyText"/>
      </w:pPr>
      <w:r w:rsidRPr="0042627C">
        <w:t>Not applicable.</w:t>
      </w:r>
    </w:p>
    <w:p w:rsidR="00000000" w:rsidRPr="0042627C" w:rsidP="0042627C">
      <w:pPr>
        <w:pStyle w:val="Heading1"/>
      </w:pPr>
      <w:bookmarkStart w:id="12" w:name="O_764774"/>
      <w:bookmarkEnd w:id="12"/>
      <w:r w:rsidRPr="0042627C">
        <w:t>Performance Evidence</w:t>
      </w:r>
    </w:p>
    <w:p w:rsidR="00000000" w:rsidRPr="0042627C" w:rsidP="00C41FD9">
      <w:pPr>
        <w:pStyle w:val="BodyText"/>
      </w:pPr>
      <w:r w:rsidRPr="0042627C">
        <w:t>Evidence of the ability to complete tasks outlined in elements and performance criteria of this unit in the context of the jo</w:t>
      </w:r>
      <w:r w:rsidRPr="0042627C">
        <w:t>b role, and:</w:t>
      </w:r>
    </w:p>
    <w:p w:rsidR="00000000" w:rsidRPr="0042627C" w:rsidP="0042627C">
      <w:pPr>
        <w:pStyle w:val="ListBullet"/>
      </w:pPr>
      <w:r w:rsidRPr="0042627C">
        <w:t>apply specialised cookery methods to prepare six different dishes that make use of specialised food items and specialised preparation techniques</w:t>
      </w:r>
    </w:p>
    <w:p w:rsidR="00000000" w:rsidRPr="0042627C" w:rsidP="0042627C">
      <w:pPr>
        <w:pStyle w:val="ListBullet"/>
      </w:pPr>
      <w:r w:rsidRPr="0042627C">
        <w:t>use appropriate specialised methods when preparing selected dishes above</w:t>
      </w:r>
    </w:p>
    <w:p w:rsidR="00000000" w:rsidRPr="0042627C" w:rsidP="0042627C">
      <w:pPr>
        <w:pStyle w:val="ListBullet"/>
      </w:pPr>
      <w:r w:rsidRPr="0042627C">
        <w:t>prepare above specialise</w:t>
      </w:r>
      <w:r w:rsidRPr="0042627C">
        <w:t>d items for customers:</w:t>
      </w:r>
    </w:p>
    <w:p w:rsidR="00000000" w:rsidRPr="0042627C" w:rsidP="0042627C">
      <w:pPr>
        <w:pStyle w:val="ListBullet2"/>
      </w:pPr>
      <w:r w:rsidRPr="0042627C">
        <w:t>within commercial time constraints and deadlines</w:t>
      </w:r>
    </w:p>
    <w:p w:rsidR="00000000" w:rsidRPr="0042627C" w:rsidP="0042627C">
      <w:pPr>
        <w:pStyle w:val="ListBullet2"/>
      </w:pPr>
      <w:r w:rsidRPr="0042627C">
        <w:t>reflecting required quantities to be produced</w:t>
      </w:r>
    </w:p>
    <w:p w:rsidR="00000000" w:rsidRPr="0042627C" w:rsidP="0042627C">
      <w:pPr>
        <w:pStyle w:val="ListBullet2"/>
      </w:pPr>
      <w:r w:rsidRPr="0042627C">
        <w:t>following procedures for portion control and food safety practices when handling and storing one or more specialised food items</w:t>
      </w:r>
    </w:p>
    <w:p w:rsidR="00000000" w:rsidRPr="0042627C" w:rsidP="0042627C">
      <w:pPr>
        <w:pStyle w:val="ListBullet2"/>
      </w:pPr>
      <w:r w:rsidRPr="0042627C">
        <w:t>responding to special customer requests and dietary requirements.</w:t>
      </w:r>
    </w:p>
    <w:p w:rsidR="00000000" w:rsidRPr="0042627C" w:rsidP="0042627C">
      <w:pPr>
        <w:pStyle w:val="AllowPageBreak"/>
      </w:pPr>
    </w:p>
    <w:p w:rsidR="00000000" w:rsidRPr="0042627C" w:rsidP="0042627C">
      <w:pPr>
        <w:pStyle w:val="Heading1"/>
      </w:pPr>
      <w:bookmarkStart w:id="13" w:name="O_764775"/>
      <w:bookmarkEnd w:id="13"/>
      <w:r w:rsidRPr="0042627C">
        <w:t>Knowledge Evidence</w:t>
      </w:r>
    </w:p>
    <w:p w:rsidR="00000000" w:rsidRPr="0042627C" w:rsidP="00C41FD9">
      <w:pPr>
        <w:pStyle w:val="BodyText"/>
      </w:pPr>
      <w:r w:rsidRPr="0042627C">
        <w:t>Demonstrated knowledge required to complete the tasks outlined in elements and performance criteria of this unit:</w:t>
      </w:r>
    </w:p>
    <w:p w:rsidR="00000000" w:rsidRPr="0042627C" w:rsidP="0042627C">
      <w:pPr>
        <w:pStyle w:val="ListBullet"/>
      </w:pPr>
      <w:r w:rsidRPr="0042627C">
        <w:t>culinary terms and trade names for ingr</w:t>
      </w:r>
      <w:r w:rsidRPr="0042627C">
        <w:t>edients used in the relevant specialised area</w:t>
      </w:r>
    </w:p>
    <w:p w:rsidR="00000000" w:rsidRPr="0042627C" w:rsidP="0042627C">
      <w:pPr>
        <w:pStyle w:val="ListBullet"/>
      </w:pPr>
      <w:r w:rsidRPr="0042627C">
        <w:t>contents of stock date codes and rotation labels</w:t>
      </w:r>
    </w:p>
    <w:p w:rsidR="00000000" w:rsidRPr="0042627C" w:rsidP="0042627C">
      <w:pPr>
        <w:pStyle w:val="ListBullet"/>
      </w:pPr>
      <w:r w:rsidRPr="0042627C">
        <w:t>characteristics of relevant specialised items:</w:t>
      </w:r>
    </w:p>
    <w:p w:rsidR="00000000" w:rsidRPr="0042627C" w:rsidP="0042627C">
      <w:pPr>
        <w:pStyle w:val="ListBullet2"/>
      </w:pPr>
      <w:r w:rsidRPr="0042627C">
        <w:t>appearance and presentation</w:t>
      </w:r>
    </w:p>
    <w:p w:rsidR="00000000" w:rsidRPr="0042627C" w:rsidP="0042627C">
      <w:pPr>
        <w:pStyle w:val="ListBullet2"/>
      </w:pPr>
      <w:r w:rsidRPr="0042627C">
        <w:t>freshness and other quality indicators</w:t>
      </w:r>
    </w:p>
    <w:p w:rsidR="00000000" w:rsidRPr="0042627C" w:rsidP="0042627C">
      <w:pPr>
        <w:pStyle w:val="ListBullet2"/>
      </w:pPr>
      <w:r w:rsidRPr="0042627C">
        <w:t xml:space="preserve">historical and cultural derivations </w:t>
      </w:r>
    </w:p>
    <w:p w:rsidR="00000000" w:rsidRPr="0042627C" w:rsidP="0042627C">
      <w:pPr>
        <w:pStyle w:val="ListBullet2"/>
      </w:pPr>
      <w:r w:rsidRPr="0042627C">
        <w:t>molecular modifications</w:t>
      </w:r>
    </w:p>
    <w:p w:rsidR="00000000" w:rsidRPr="0042627C" w:rsidP="0042627C">
      <w:pPr>
        <w:pStyle w:val="ListBullet2"/>
      </w:pPr>
      <w:r w:rsidRPr="0042627C">
        <w:t>nutritional value</w:t>
      </w:r>
    </w:p>
    <w:p w:rsidR="00000000" w:rsidRPr="0042627C" w:rsidP="0042627C">
      <w:pPr>
        <w:pStyle w:val="ListBullet2"/>
      </w:pPr>
      <w:r w:rsidRPr="0042627C">
        <w:t>service style</w:t>
      </w:r>
    </w:p>
    <w:p w:rsidR="00000000" w:rsidRPr="0042627C" w:rsidP="0042627C">
      <w:pPr>
        <w:pStyle w:val="ListBullet2"/>
      </w:pPr>
      <w:r w:rsidRPr="0042627C">
        <w:t>taste</w:t>
      </w:r>
    </w:p>
    <w:p w:rsidR="00000000" w:rsidRPr="0042627C" w:rsidP="0042627C">
      <w:pPr>
        <w:pStyle w:val="ListBullet2"/>
      </w:pPr>
      <w:r w:rsidRPr="0042627C">
        <w:t>texture</w:t>
      </w:r>
    </w:p>
    <w:p w:rsidR="00000000" w:rsidRPr="0042627C" w:rsidP="0042627C">
      <w:pPr>
        <w:pStyle w:val="ListBullet"/>
      </w:pPr>
      <w:r w:rsidRPr="0042627C">
        <w:t>food safety practices for handling and storing one or more specialised food items</w:t>
      </w:r>
    </w:p>
    <w:p w:rsidR="00000000" w:rsidRPr="0042627C" w:rsidP="0042627C">
      <w:pPr>
        <w:pStyle w:val="ListBullet"/>
      </w:pPr>
      <w:r w:rsidRPr="0042627C">
        <w:t>main types and culinary characteristics of specialised food items used in contemporary cooking:</w:t>
      </w:r>
    </w:p>
    <w:p w:rsidR="00000000" w:rsidRPr="0042627C" w:rsidP="0042627C">
      <w:pPr>
        <w:pStyle w:val="ListBullet2"/>
      </w:pPr>
      <w:r w:rsidRPr="0042627C">
        <w:t>aquati</w:t>
      </w:r>
      <w:r w:rsidRPr="0042627C">
        <w:t>c plants and seaweeds</w:t>
      </w:r>
    </w:p>
    <w:p w:rsidR="00000000" w:rsidRPr="0042627C" w:rsidP="0042627C">
      <w:pPr>
        <w:pStyle w:val="ListBullet2"/>
      </w:pPr>
      <w:r w:rsidRPr="0042627C">
        <w:t>aromatics, flavourings, spices and herbs</w:t>
      </w:r>
    </w:p>
    <w:p w:rsidR="00000000" w:rsidRPr="0042627C" w:rsidP="0042627C">
      <w:pPr>
        <w:pStyle w:val="ListBullet2"/>
      </w:pPr>
      <w:r w:rsidRPr="0042627C">
        <w:t>bush foods and native Australian ingredients</w:t>
      </w:r>
    </w:p>
    <w:p w:rsidR="00000000" w:rsidRPr="0042627C" w:rsidP="0042627C">
      <w:pPr>
        <w:pStyle w:val="ListBullet2"/>
      </w:pPr>
      <w:r w:rsidRPr="0042627C">
        <w:t xml:space="preserve">commodities from ethnic cuisines and cultural traditions </w:t>
      </w:r>
    </w:p>
    <w:p w:rsidR="00000000" w:rsidRPr="0042627C" w:rsidP="0042627C">
      <w:pPr>
        <w:pStyle w:val="ListBullet2"/>
      </w:pPr>
      <w:r w:rsidRPr="0042627C">
        <w:t>fruits, vegetables, flowers and salad items</w:t>
      </w:r>
    </w:p>
    <w:p w:rsidR="00000000" w:rsidRPr="0042627C" w:rsidP="0042627C">
      <w:pPr>
        <w:pStyle w:val="ListBullet2"/>
      </w:pPr>
      <w:r w:rsidRPr="0042627C">
        <w:t>fungi</w:t>
      </w:r>
    </w:p>
    <w:p w:rsidR="00000000" w:rsidRPr="0042627C" w:rsidP="0042627C">
      <w:pPr>
        <w:pStyle w:val="ListBullet2"/>
      </w:pPr>
      <w:r w:rsidRPr="0042627C">
        <w:t>meats, poultry and game other than lamb, beef, pork and chicken</w:t>
      </w:r>
    </w:p>
    <w:p w:rsidR="00000000" w:rsidRPr="0042627C" w:rsidP="0042627C">
      <w:pPr>
        <w:pStyle w:val="ListBullet2"/>
      </w:pPr>
      <w:r w:rsidRPr="0042627C">
        <w:t>offal and specialist meat products</w:t>
      </w:r>
    </w:p>
    <w:p w:rsidR="00000000" w:rsidRPr="0042627C" w:rsidP="0042627C">
      <w:pPr>
        <w:pStyle w:val="ListBullet2"/>
      </w:pPr>
      <w:r w:rsidRPr="0042627C">
        <w:t>preserves, condiments and accompaniments</w:t>
      </w:r>
    </w:p>
    <w:p w:rsidR="00000000" w:rsidRPr="0042627C" w:rsidP="0042627C">
      <w:pPr>
        <w:pStyle w:val="ListBullet2"/>
      </w:pPr>
      <w:r w:rsidRPr="0042627C">
        <w:t>seeds and nuts</w:t>
      </w:r>
    </w:p>
    <w:p w:rsidR="00000000" w:rsidRPr="0042627C" w:rsidP="0042627C">
      <w:pPr>
        <w:pStyle w:val="ListBullet2"/>
      </w:pPr>
      <w:r w:rsidRPr="0042627C">
        <w:t>specialist cheeses and dairy products</w:t>
      </w:r>
    </w:p>
    <w:p w:rsidR="00000000" w:rsidRPr="0042627C" w:rsidP="0042627C">
      <w:pPr>
        <w:pStyle w:val="ListBullet2"/>
      </w:pPr>
      <w:r w:rsidRPr="0042627C">
        <w:t>unusual fish, shellfish and other foods from salt or fresh wate</w:t>
      </w:r>
      <w:r w:rsidRPr="0042627C">
        <w:t>r</w:t>
      </w:r>
    </w:p>
    <w:p w:rsidR="00000000" w:rsidRPr="0042627C" w:rsidP="0042627C">
      <w:pPr>
        <w:pStyle w:val="ListBullet"/>
      </w:pPr>
      <w:r w:rsidRPr="0042627C">
        <w:t>main types of preparation and cookery methods for the relevant specialised items:</w:t>
      </w:r>
    </w:p>
    <w:p w:rsidR="00000000" w:rsidRPr="0042627C" w:rsidP="0042627C">
      <w:pPr>
        <w:pStyle w:val="ListBullet2"/>
      </w:pPr>
      <w:r w:rsidRPr="0042627C">
        <w:t>cooking on salt</w:t>
      </w:r>
    </w:p>
    <w:p w:rsidR="00000000" w:rsidRPr="0042627C" w:rsidP="0042627C">
      <w:pPr>
        <w:pStyle w:val="ListBullet2"/>
      </w:pPr>
      <w:r w:rsidRPr="0042627C">
        <w:t>earth oven cooking</w:t>
      </w:r>
    </w:p>
    <w:p w:rsidR="00000000" w:rsidRPr="0042627C" w:rsidP="0042627C">
      <w:pPr>
        <w:pStyle w:val="ListBullet2"/>
      </w:pPr>
      <w:r w:rsidRPr="0042627C">
        <w:t>hanging of meat, poultry and game</w:t>
      </w:r>
    </w:p>
    <w:p w:rsidR="00000000" w:rsidRPr="0042627C" w:rsidP="0042627C">
      <w:pPr>
        <w:pStyle w:val="ListBullet2"/>
      </w:pPr>
      <w:r w:rsidRPr="0042627C">
        <w:t>marinating and coating</w:t>
      </w:r>
    </w:p>
    <w:p w:rsidR="00000000" w:rsidRPr="0042627C" w:rsidP="0042627C">
      <w:pPr>
        <w:pStyle w:val="ListBullet2"/>
      </w:pPr>
      <w:r w:rsidRPr="0042627C">
        <w:t>molecular gastronomy</w:t>
      </w:r>
    </w:p>
    <w:p w:rsidR="00000000" w:rsidRPr="0042627C" w:rsidP="0042627C">
      <w:pPr>
        <w:pStyle w:val="ListBullet2"/>
      </w:pPr>
      <w:r w:rsidRPr="0042627C">
        <w:t>preserving:</w:t>
      </w:r>
    </w:p>
    <w:p w:rsidR="00000000" w:rsidRPr="0042627C" w:rsidP="0042627C">
      <w:pPr>
        <w:pStyle w:val="ListBullet3"/>
      </w:pPr>
      <w:r w:rsidRPr="0042627C">
        <w:t>drying</w:t>
      </w:r>
    </w:p>
    <w:p w:rsidR="00000000" w:rsidRPr="0042627C" w:rsidP="0042627C">
      <w:pPr>
        <w:pStyle w:val="ListBullet3"/>
      </w:pPr>
      <w:r w:rsidRPr="0042627C">
        <w:t>salting</w:t>
      </w:r>
    </w:p>
    <w:p w:rsidR="00000000" w:rsidRPr="0042627C" w:rsidP="0042627C">
      <w:pPr>
        <w:pStyle w:val="ListBullet3"/>
      </w:pPr>
      <w:r w:rsidRPr="0042627C">
        <w:t>pickling</w:t>
      </w:r>
    </w:p>
    <w:p w:rsidR="00000000" w:rsidRPr="0042627C" w:rsidP="0042627C">
      <w:pPr>
        <w:pStyle w:val="ListBullet3"/>
      </w:pPr>
      <w:r w:rsidRPr="0042627C">
        <w:t>smoking</w:t>
      </w:r>
    </w:p>
    <w:p w:rsidR="00000000" w:rsidRPr="0042627C" w:rsidP="0042627C">
      <w:pPr>
        <w:pStyle w:val="ListBullet2"/>
      </w:pPr>
      <w:r w:rsidRPr="0042627C">
        <w:t>tenderising</w:t>
      </w:r>
    </w:p>
    <w:p w:rsidR="00000000" w:rsidRPr="0042627C" w:rsidP="0042627C">
      <w:pPr>
        <w:pStyle w:val="ListBullet2"/>
      </w:pPr>
      <w:r w:rsidRPr="0042627C">
        <w:t>sous vide</w:t>
      </w:r>
    </w:p>
    <w:p w:rsidR="00000000" w:rsidRPr="0042627C" w:rsidP="0042627C">
      <w:pPr>
        <w:pStyle w:val="ListBullet"/>
      </w:pPr>
      <w:r w:rsidRPr="0042627C">
        <w:t>mise en place requirements for specialised food items</w:t>
      </w:r>
    </w:p>
    <w:p w:rsidR="00000000" w:rsidRPr="0042627C" w:rsidP="0042627C">
      <w:pPr>
        <w:pStyle w:val="ListBullet"/>
      </w:pPr>
      <w:r w:rsidRPr="0042627C">
        <w:t>appropriate environmental conditions for storing products to:</w:t>
      </w:r>
    </w:p>
    <w:p w:rsidR="00000000" w:rsidRPr="0042627C" w:rsidP="0042627C">
      <w:pPr>
        <w:pStyle w:val="ListBullet2"/>
      </w:pPr>
      <w:r w:rsidRPr="0042627C">
        <w:t>ensure food safety</w:t>
      </w:r>
    </w:p>
    <w:p w:rsidR="00000000" w:rsidRPr="0042627C" w:rsidP="0042627C">
      <w:pPr>
        <w:pStyle w:val="ListBullet2"/>
      </w:pPr>
      <w:r w:rsidRPr="0042627C">
        <w:t>optimise shelf life</w:t>
      </w:r>
    </w:p>
    <w:p w:rsidR="00000000" w:rsidRPr="0042627C" w:rsidP="0042627C">
      <w:pPr>
        <w:pStyle w:val="ListBullet"/>
      </w:pPr>
      <w:r w:rsidRPr="0042627C">
        <w:t>safe operational practices using essential functions and features of equipment used to produce specialised dishes.</w:t>
      </w:r>
    </w:p>
    <w:p w:rsidR="00000000" w:rsidRPr="0042627C" w:rsidP="0042627C">
      <w:pPr>
        <w:pStyle w:val="AllowPageBreak"/>
      </w:pPr>
    </w:p>
    <w:p w:rsidR="00000000" w:rsidRPr="0042627C" w:rsidP="0042627C">
      <w:pPr>
        <w:pStyle w:val="Heading1"/>
      </w:pPr>
      <w:bookmarkStart w:id="14" w:name="O_764776"/>
      <w:bookmarkEnd w:id="14"/>
      <w:r w:rsidRPr="0042627C">
        <w:t>Assessment Conditions</w:t>
      </w:r>
    </w:p>
    <w:p w:rsidR="00000000" w:rsidRPr="0042627C" w:rsidP="00C41FD9">
      <w:pPr>
        <w:pStyle w:val="BodyText"/>
      </w:pPr>
      <w:r w:rsidRPr="0042627C">
        <w:t>Skills must be demonstrated in an operational commercial kitchen. This can be:</w:t>
      </w:r>
    </w:p>
    <w:p w:rsidR="00000000" w:rsidRPr="0042627C" w:rsidP="0042627C">
      <w:pPr>
        <w:pStyle w:val="ListBullet"/>
      </w:pPr>
      <w:r w:rsidRPr="0042627C">
        <w:t>an industry workplace</w:t>
      </w:r>
    </w:p>
    <w:p w:rsidR="00000000" w:rsidRPr="0042627C" w:rsidP="0042627C">
      <w:pPr>
        <w:pStyle w:val="ListBullet"/>
      </w:pPr>
      <w:r w:rsidRPr="0042627C">
        <w:t>a simulated industry environment, such as a training kitchen servicing customers.</w:t>
      </w:r>
    </w:p>
    <w:p w:rsidR="00000000" w:rsidRPr="0042627C" w:rsidP="0042627C">
      <w:pPr>
        <w:pStyle w:val="BodyText"/>
      </w:pPr>
    </w:p>
    <w:p w:rsidR="00000000" w:rsidRPr="0042627C" w:rsidP="00C41FD9">
      <w:pPr>
        <w:pStyle w:val="BodyText"/>
      </w:pPr>
      <w:r w:rsidRPr="0042627C">
        <w:t>Assessment must ensure access to:</w:t>
      </w:r>
    </w:p>
    <w:p w:rsidR="00000000" w:rsidRPr="0042627C" w:rsidP="0042627C">
      <w:pPr>
        <w:pStyle w:val="ListBullet"/>
      </w:pPr>
      <w:r w:rsidRPr="0042627C">
        <w:t>fixtures and large equipment:</w:t>
      </w:r>
    </w:p>
    <w:p w:rsidR="00000000" w:rsidRPr="0042627C" w:rsidP="0042627C">
      <w:pPr>
        <w:pStyle w:val="ListBullet2"/>
      </w:pPr>
      <w:r w:rsidRPr="0042627C">
        <w:t>commercial:</w:t>
      </w:r>
    </w:p>
    <w:p w:rsidR="00000000" w:rsidRPr="0042627C" w:rsidP="0042627C">
      <w:pPr>
        <w:pStyle w:val="ListBullet3"/>
      </w:pPr>
      <w:r w:rsidRPr="0042627C">
        <w:t>blenders and food mills</w:t>
      </w:r>
    </w:p>
    <w:p w:rsidR="00000000" w:rsidRPr="0042627C" w:rsidP="0042627C">
      <w:pPr>
        <w:pStyle w:val="ListBullet3"/>
      </w:pPr>
      <w:r w:rsidRPr="0042627C">
        <w:t>food processors</w:t>
      </w:r>
    </w:p>
    <w:p w:rsidR="00000000" w:rsidRPr="0042627C" w:rsidP="0042627C">
      <w:pPr>
        <w:pStyle w:val="ListBullet3"/>
      </w:pPr>
      <w:r w:rsidRPr="0042627C">
        <w:t>planetary mixers</w:t>
      </w:r>
    </w:p>
    <w:p w:rsidR="00000000" w:rsidRPr="0042627C" w:rsidP="0042627C">
      <w:pPr>
        <w:pStyle w:val="ListBullet2"/>
      </w:pPr>
      <w:r w:rsidRPr="0042627C">
        <w:t>commercial dishwasher</w:t>
      </w:r>
    </w:p>
    <w:p w:rsidR="00000000" w:rsidRPr="0042627C" w:rsidP="0042627C">
      <w:pPr>
        <w:pStyle w:val="ListBullet2"/>
      </w:pPr>
      <w:r w:rsidRPr="0042627C">
        <w:t>commercial grade work benches (1.5 m/person)</w:t>
      </w:r>
    </w:p>
    <w:p w:rsidR="00000000" w:rsidRPr="0042627C" w:rsidP="0042627C">
      <w:pPr>
        <w:pStyle w:val="ListBullet2"/>
      </w:pPr>
      <w:r w:rsidRPr="0042627C">
        <w:t>commercial ovens with trays (one per two persons)</w:t>
      </w:r>
    </w:p>
    <w:p w:rsidR="00000000" w:rsidRPr="0042627C" w:rsidP="0042627C">
      <w:pPr>
        <w:pStyle w:val="ListBullet2"/>
      </w:pPr>
      <w:r w:rsidRPr="0042627C">
        <w:t>commercial refrigeration facilities:</w:t>
      </w:r>
    </w:p>
    <w:p w:rsidR="00000000" w:rsidRPr="0042627C" w:rsidP="0042627C">
      <w:pPr>
        <w:pStyle w:val="ListBullet3"/>
      </w:pPr>
      <w:r w:rsidRPr="0042627C">
        <w:t>cool room</w:t>
      </w:r>
    </w:p>
    <w:p w:rsidR="00000000" w:rsidRPr="0042627C" w:rsidP="0042627C">
      <w:pPr>
        <w:pStyle w:val="ListBullet3"/>
      </w:pPr>
      <w:r w:rsidRPr="0042627C">
        <w:t>freezer</w:t>
      </w:r>
    </w:p>
    <w:p w:rsidR="00000000" w:rsidRPr="0042627C" w:rsidP="0042627C">
      <w:pPr>
        <w:pStyle w:val="ListBullet3"/>
      </w:pPr>
      <w:r w:rsidRPr="0042627C">
        <w:t>fridge</w:t>
      </w:r>
    </w:p>
    <w:p w:rsidR="00000000" w:rsidRPr="0042627C" w:rsidP="0042627C">
      <w:pPr>
        <w:pStyle w:val="ListBullet2"/>
      </w:pPr>
      <w:r w:rsidRPr="0042627C">
        <w:t>deep-fryer</w:t>
      </w:r>
    </w:p>
    <w:p w:rsidR="00000000" w:rsidRPr="0042627C" w:rsidP="0042627C">
      <w:pPr>
        <w:pStyle w:val="ListBullet2"/>
      </w:pPr>
      <w:r w:rsidRPr="0042627C">
        <w:t>designated storage areas for dry goods and perishables</w:t>
      </w:r>
    </w:p>
    <w:p w:rsidR="00000000" w:rsidRPr="0042627C" w:rsidP="0042627C">
      <w:pPr>
        <w:pStyle w:val="ListBullet2"/>
      </w:pPr>
      <w:r w:rsidRPr="0042627C">
        <w:t>double sink</w:t>
      </w:r>
    </w:p>
    <w:p w:rsidR="00000000" w:rsidRPr="0042627C" w:rsidP="0042627C">
      <w:pPr>
        <w:pStyle w:val="ListBullet2"/>
      </w:pPr>
      <w:r w:rsidRPr="0042627C">
        <w:t>gas, electric or in</w:t>
      </w:r>
      <w:r w:rsidRPr="0042627C">
        <w:t>duction stove tops (two burners per person)</w:t>
      </w:r>
    </w:p>
    <w:p w:rsidR="00000000" w:rsidRPr="0042627C" w:rsidP="0042627C">
      <w:pPr>
        <w:pStyle w:val="ListBullet2"/>
      </w:pPr>
      <w:r w:rsidRPr="0042627C">
        <w:t>hot plate or griddle</w:t>
      </w:r>
    </w:p>
    <w:p w:rsidR="00000000" w:rsidRPr="0042627C" w:rsidP="0042627C">
      <w:pPr>
        <w:pStyle w:val="ListBullet2"/>
      </w:pPr>
      <w:r w:rsidRPr="0042627C">
        <w:t>marble bench or slab</w:t>
      </w:r>
    </w:p>
    <w:p w:rsidR="00000000" w:rsidRPr="0042627C" w:rsidP="0042627C">
      <w:pPr>
        <w:pStyle w:val="ListBullet2"/>
      </w:pPr>
      <w:r w:rsidRPr="0042627C">
        <w:t>microwave</w:t>
      </w:r>
    </w:p>
    <w:p w:rsidR="00000000" w:rsidRPr="0042627C" w:rsidP="0042627C">
      <w:pPr>
        <w:pStyle w:val="ListBullet2"/>
      </w:pPr>
      <w:r w:rsidRPr="0042627C">
        <w:t>salamander or other form of griller (one per four persons)</w:t>
      </w:r>
    </w:p>
    <w:p w:rsidR="00000000" w:rsidRPr="0042627C" w:rsidP="0042627C">
      <w:pPr>
        <w:pStyle w:val="ListBullet2"/>
      </w:pPr>
      <w:r w:rsidRPr="0042627C">
        <w:t>storage facilities:</w:t>
      </w:r>
    </w:p>
    <w:p w:rsidR="00000000" w:rsidRPr="0042627C" w:rsidP="0042627C">
      <w:pPr>
        <w:pStyle w:val="ListBullet3"/>
      </w:pPr>
      <w:r w:rsidRPr="0042627C">
        <w:t>shelving</w:t>
      </w:r>
    </w:p>
    <w:p w:rsidR="00000000" w:rsidRPr="0042627C" w:rsidP="0042627C">
      <w:pPr>
        <w:pStyle w:val="ListBullet3"/>
      </w:pPr>
      <w:r w:rsidRPr="0042627C">
        <w:t>trays</w:t>
      </w:r>
    </w:p>
    <w:p w:rsidR="00000000" w:rsidRPr="0042627C" w:rsidP="0042627C">
      <w:pPr>
        <w:pStyle w:val="ListBullet2"/>
      </w:pPr>
      <w:r w:rsidRPr="0042627C">
        <w:t>slicer</w:t>
      </w:r>
    </w:p>
    <w:p w:rsidR="00000000" w:rsidRPr="0042627C" w:rsidP="0042627C">
      <w:pPr>
        <w:pStyle w:val="ListBullet2"/>
      </w:pPr>
      <w:r w:rsidRPr="0042627C">
        <w:t>steamers</w:t>
      </w:r>
    </w:p>
    <w:p w:rsidR="00000000" w:rsidRPr="0042627C" w:rsidP="0042627C">
      <w:pPr>
        <w:pStyle w:val="ListBullet"/>
      </w:pPr>
      <w:r w:rsidRPr="0042627C">
        <w:t>small equipment:</w:t>
      </w:r>
    </w:p>
    <w:p w:rsidR="00000000" w:rsidRPr="0042627C" w:rsidP="0042627C">
      <w:pPr>
        <w:pStyle w:val="ListBullet2"/>
      </w:pPr>
      <w:r w:rsidRPr="0042627C">
        <w:t>baking sheets and trays</w:t>
      </w:r>
    </w:p>
    <w:p w:rsidR="00000000" w:rsidRPr="0042627C" w:rsidP="0042627C">
      <w:pPr>
        <w:pStyle w:val="ListBullet2"/>
      </w:pPr>
      <w:r w:rsidRPr="0042627C">
        <w:t>beaters</w:t>
      </w:r>
    </w:p>
    <w:p w:rsidR="00000000" w:rsidRPr="0042627C" w:rsidP="0042627C">
      <w:pPr>
        <w:pStyle w:val="ListBullet2"/>
      </w:pPr>
      <w:r w:rsidRPr="0042627C">
        <w:t xml:space="preserve">cake tins with: </w:t>
      </w:r>
    </w:p>
    <w:p w:rsidR="00000000" w:rsidRPr="0042627C" w:rsidP="0042627C">
      <w:pPr>
        <w:pStyle w:val="ListBullet3"/>
      </w:pPr>
      <w:r w:rsidRPr="0042627C">
        <w:t>fixed base in a range of shapes</w:t>
      </w:r>
    </w:p>
    <w:p w:rsidR="00000000" w:rsidRPr="0042627C" w:rsidP="0042627C">
      <w:pPr>
        <w:pStyle w:val="ListBullet3"/>
      </w:pPr>
      <w:r w:rsidRPr="0042627C">
        <w:t>loose bottom</w:t>
      </w:r>
    </w:p>
    <w:p w:rsidR="00000000" w:rsidRPr="0042627C" w:rsidP="0042627C">
      <w:pPr>
        <w:pStyle w:val="ListBullet2"/>
      </w:pPr>
      <w:r w:rsidRPr="0042627C">
        <w:t>containers for hot and cold food</w:t>
      </w:r>
    </w:p>
    <w:p w:rsidR="00000000" w:rsidRPr="0042627C" w:rsidP="0042627C">
      <w:pPr>
        <w:pStyle w:val="ListBullet2"/>
      </w:pPr>
      <w:r w:rsidRPr="0042627C">
        <w:t>cutting boards</w:t>
      </w:r>
    </w:p>
    <w:p w:rsidR="00000000" w:rsidRPr="0042627C" w:rsidP="0042627C">
      <w:pPr>
        <w:pStyle w:val="ListBullet2"/>
      </w:pPr>
      <w:r w:rsidRPr="0042627C">
        <w:t>food handler gloves</w:t>
      </w:r>
    </w:p>
    <w:p w:rsidR="00000000" w:rsidRPr="0042627C" w:rsidP="0042627C">
      <w:pPr>
        <w:pStyle w:val="ListBullet2"/>
      </w:pPr>
      <w:r w:rsidRPr="0042627C">
        <w:t>graters</w:t>
      </w:r>
    </w:p>
    <w:p w:rsidR="00000000" w:rsidRPr="0042627C" w:rsidP="0042627C">
      <w:pPr>
        <w:pStyle w:val="ListBullet2"/>
      </w:pPr>
      <w:r w:rsidRPr="0042627C">
        <w:t>juicers</w:t>
      </w:r>
    </w:p>
    <w:p w:rsidR="00000000" w:rsidRPr="0042627C" w:rsidP="0042627C">
      <w:pPr>
        <w:pStyle w:val="ListBullet2"/>
      </w:pPr>
      <w:r w:rsidRPr="0042627C">
        <w:t>knife sharpening equipment</w:t>
      </w:r>
    </w:p>
    <w:p w:rsidR="00000000" w:rsidRPr="0042627C" w:rsidP="0042627C">
      <w:pPr>
        <w:pStyle w:val="ListBullet2"/>
      </w:pPr>
      <w:r w:rsidRPr="0042627C">
        <w:t>sharpening steels and stones</w:t>
      </w:r>
    </w:p>
    <w:p w:rsidR="00000000" w:rsidRPr="0042627C" w:rsidP="0042627C">
      <w:pPr>
        <w:pStyle w:val="ListBullet2"/>
      </w:pPr>
      <w:r w:rsidRPr="0042627C">
        <w:t>knives:</w:t>
      </w:r>
    </w:p>
    <w:p w:rsidR="00000000" w:rsidRPr="0042627C" w:rsidP="0042627C">
      <w:pPr>
        <w:pStyle w:val="ListBullet3"/>
      </w:pPr>
      <w:r w:rsidRPr="0042627C">
        <w:t>butcher and boning knives</w:t>
      </w:r>
    </w:p>
    <w:p w:rsidR="00000000" w:rsidRPr="0042627C" w:rsidP="0042627C">
      <w:pPr>
        <w:pStyle w:val="ListBullet3"/>
      </w:pPr>
      <w:r w:rsidRPr="0042627C">
        <w:t>bread knives</w:t>
      </w:r>
    </w:p>
    <w:p w:rsidR="00000000" w:rsidRPr="0042627C" w:rsidP="0042627C">
      <w:pPr>
        <w:pStyle w:val="ListBullet3"/>
      </w:pPr>
      <w:r w:rsidRPr="0042627C">
        <w:t>carving knives</w:t>
      </w:r>
    </w:p>
    <w:p w:rsidR="00000000" w:rsidRPr="0042627C" w:rsidP="0042627C">
      <w:pPr>
        <w:pStyle w:val="ListBullet3"/>
      </w:pPr>
      <w:r w:rsidRPr="0042627C">
        <w:t>filleting knives</w:t>
      </w:r>
    </w:p>
    <w:p w:rsidR="00000000" w:rsidRPr="0042627C" w:rsidP="0042627C">
      <w:pPr>
        <w:pStyle w:val="ListBullet3"/>
      </w:pPr>
      <w:r w:rsidRPr="0042627C">
        <w:t>large serrated cake knives</w:t>
      </w:r>
    </w:p>
    <w:p w:rsidR="00000000" w:rsidRPr="0042627C" w:rsidP="0042627C">
      <w:pPr>
        <w:pStyle w:val="ListBullet3"/>
      </w:pPr>
      <w:r w:rsidRPr="0042627C">
        <w:t>palette knives</w:t>
      </w:r>
    </w:p>
    <w:p w:rsidR="00000000" w:rsidRPr="0042627C" w:rsidP="0042627C">
      <w:pPr>
        <w:pStyle w:val="ListBullet3"/>
      </w:pPr>
      <w:r w:rsidRPr="0042627C">
        <w:t xml:space="preserve">utility knives </w:t>
      </w:r>
    </w:p>
    <w:p w:rsidR="00000000" w:rsidRPr="0042627C" w:rsidP="0042627C">
      <w:pPr>
        <w:pStyle w:val="ListBullet2"/>
      </w:pPr>
      <w:r w:rsidRPr="0042627C">
        <w:t>measurers:</w:t>
      </w:r>
    </w:p>
    <w:p w:rsidR="00000000" w:rsidRPr="0042627C" w:rsidP="0042627C">
      <w:pPr>
        <w:pStyle w:val="ListBullet3"/>
      </w:pPr>
      <w:r w:rsidRPr="0042627C">
        <w:t>metric calibrated measuring jugs</w:t>
      </w:r>
    </w:p>
    <w:p w:rsidR="00000000" w:rsidRPr="0042627C" w:rsidP="0042627C">
      <w:pPr>
        <w:pStyle w:val="ListBullet3"/>
      </w:pPr>
      <w:r w:rsidRPr="0042627C">
        <w:t>measuring spoons</w:t>
      </w:r>
    </w:p>
    <w:p w:rsidR="00000000" w:rsidRPr="0042627C" w:rsidP="0042627C">
      <w:pPr>
        <w:pStyle w:val="ListBullet3"/>
      </w:pPr>
      <w:r w:rsidRPr="0042627C">
        <w:t>portion control scoops</w:t>
      </w:r>
    </w:p>
    <w:p w:rsidR="00000000" w:rsidRPr="0042627C" w:rsidP="0042627C">
      <w:pPr>
        <w:pStyle w:val="ListBullet2"/>
      </w:pPr>
      <w:r w:rsidRPr="0042627C">
        <w:t>meat:</w:t>
      </w:r>
    </w:p>
    <w:p w:rsidR="00000000" w:rsidRPr="0042627C" w:rsidP="0042627C">
      <w:pPr>
        <w:pStyle w:val="ListBullet3"/>
      </w:pPr>
      <w:r w:rsidRPr="0042627C">
        <w:t>bats</w:t>
      </w:r>
    </w:p>
    <w:p w:rsidR="00000000" w:rsidRPr="0042627C" w:rsidP="0042627C">
      <w:pPr>
        <w:pStyle w:val="ListBullet3"/>
      </w:pPr>
      <w:r w:rsidRPr="0042627C">
        <w:t>cleavers</w:t>
      </w:r>
    </w:p>
    <w:p w:rsidR="00000000" w:rsidRPr="0042627C" w:rsidP="0042627C">
      <w:pPr>
        <w:pStyle w:val="ListBullet3"/>
      </w:pPr>
      <w:r w:rsidRPr="0042627C">
        <w:t>hooks</w:t>
      </w:r>
    </w:p>
    <w:p w:rsidR="00000000" w:rsidRPr="0042627C" w:rsidP="0042627C">
      <w:pPr>
        <w:pStyle w:val="ListBullet3"/>
      </w:pPr>
      <w:r w:rsidRPr="0042627C">
        <w:t>thermometers</w:t>
      </w:r>
    </w:p>
    <w:p w:rsidR="00000000" w:rsidRPr="0042627C" w:rsidP="0042627C">
      <w:pPr>
        <w:pStyle w:val="ListBullet3"/>
      </w:pPr>
      <w:r w:rsidRPr="0042627C">
        <w:t>mincers</w:t>
      </w:r>
    </w:p>
    <w:p w:rsidR="00000000" w:rsidRPr="0042627C" w:rsidP="0042627C">
      <w:pPr>
        <w:pStyle w:val="ListBullet3"/>
      </w:pPr>
      <w:r w:rsidRPr="0042627C">
        <w:t>saws</w:t>
      </w:r>
    </w:p>
    <w:p w:rsidR="00000000" w:rsidRPr="0042627C" w:rsidP="0042627C">
      <w:pPr>
        <w:pStyle w:val="ListBullet2"/>
      </w:pPr>
      <w:r w:rsidRPr="0042627C">
        <w:t>mortar and pestle</w:t>
      </w:r>
    </w:p>
    <w:p w:rsidR="00000000" w:rsidRPr="0042627C" w:rsidP="0042627C">
      <w:pPr>
        <w:pStyle w:val="ListBullet2"/>
      </w:pPr>
      <w:r w:rsidRPr="0042627C">
        <w:t>moulds and forms</w:t>
      </w:r>
    </w:p>
    <w:p w:rsidR="00000000" w:rsidRPr="0042627C" w:rsidP="0042627C">
      <w:pPr>
        <w:pStyle w:val="ListBullet2"/>
      </w:pPr>
      <w:r w:rsidRPr="0042627C">
        <w:t>mouli</w:t>
      </w:r>
    </w:p>
    <w:p w:rsidR="00000000" w:rsidRPr="0042627C" w:rsidP="0042627C">
      <w:pPr>
        <w:pStyle w:val="ListBullet2"/>
      </w:pPr>
      <w:r w:rsidRPr="0042627C">
        <w:t>oven mitts</w:t>
      </w:r>
    </w:p>
    <w:p w:rsidR="00000000" w:rsidRPr="0042627C" w:rsidP="0042627C">
      <w:pPr>
        <w:pStyle w:val="ListBullet2"/>
      </w:pPr>
      <w:r w:rsidRPr="0042627C">
        <w:t>piping bags and attachments</w:t>
      </w:r>
    </w:p>
    <w:p w:rsidR="00000000" w:rsidRPr="0042627C" w:rsidP="0042627C">
      <w:pPr>
        <w:pStyle w:val="ListBullet2"/>
      </w:pPr>
      <w:r w:rsidRPr="0042627C">
        <w:t>poachers</w:t>
      </w:r>
    </w:p>
    <w:p w:rsidR="00000000" w:rsidRPr="0042627C" w:rsidP="0042627C">
      <w:pPr>
        <w:pStyle w:val="ListBullet2"/>
      </w:pPr>
      <w:r w:rsidRPr="0042627C">
        <w:t>range of pans and pots for small and large production:</w:t>
      </w:r>
    </w:p>
    <w:p w:rsidR="00000000" w:rsidRPr="0042627C" w:rsidP="0042627C">
      <w:pPr>
        <w:pStyle w:val="ListBullet3"/>
      </w:pPr>
      <w:r w:rsidRPr="0042627C">
        <w:t>stainless steel, cast iron and non-stick fry pans</w:t>
      </w:r>
    </w:p>
    <w:p w:rsidR="00000000" w:rsidRPr="0042627C" w:rsidP="0042627C">
      <w:pPr>
        <w:pStyle w:val="ListBullet3"/>
      </w:pPr>
      <w:r w:rsidRPr="0042627C">
        <w:t>stock pots</w:t>
      </w:r>
    </w:p>
    <w:p w:rsidR="00000000" w:rsidRPr="0042627C" w:rsidP="0042627C">
      <w:pPr>
        <w:pStyle w:val="ListBullet2"/>
      </w:pPr>
      <w:r w:rsidRPr="0042627C">
        <w:t>salad spinner</w:t>
      </w:r>
    </w:p>
    <w:p w:rsidR="00000000" w:rsidRPr="0042627C" w:rsidP="0042627C">
      <w:pPr>
        <w:pStyle w:val="ListBullet2"/>
      </w:pPr>
      <w:r w:rsidRPr="0042627C">
        <w:t>scales:</w:t>
      </w:r>
    </w:p>
    <w:p w:rsidR="00000000" w:rsidRPr="0042627C" w:rsidP="0042627C">
      <w:pPr>
        <w:pStyle w:val="ListBullet3"/>
      </w:pPr>
      <w:r w:rsidRPr="0042627C">
        <w:t>1 gram increments to 5kg</w:t>
      </w:r>
    </w:p>
    <w:p w:rsidR="00000000" w:rsidRPr="0042627C" w:rsidP="0042627C">
      <w:pPr>
        <w:pStyle w:val="ListBullet3"/>
      </w:pPr>
      <w:r w:rsidRPr="0042627C">
        <w:t>10</w:t>
      </w:r>
      <w:r w:rsidRPr="00C41FD9">
        <w:rPr>
          <w:vertAlign w:val="superscript"/>
        </w:rPr>
        <w:t>th</w:t>
      </w:r>
      <w:r w:rsidRPr="0042627C">
        <w:t xml:space="preserve"> of a gram increments</w:t>
      </w:r>
    </w:p>
    <w:p w:rsidR="00000000" w:rsidRPr="0042627C" w:rsidP="0042627C">
      <w:pPr>
        <w:pStyle w:val="ListBullet2"/>
      </w:pPr>
      <w:r w:rsidRPr="0042627C">
        <w:t>scoops, skimmers and spiders</w:t>
      </w:r>
    </w:p>
    <w:p w:rsidR="00000000" w:rsidRPr="0042627C" w:rsidP="0042627C">
      <w:pPr>
        <w:pStyle w:val="ListBullet2"/>
      </w:pPr>
      <w:r w:rsidRPr="0042627C">
        <w:t>service-ware:</w:t>
      </w:r>
    </w:p>
    <w:p w:rsidR="00000000" w:rsidRPr="0042627C" w:rsidP="0042627C">
      <w:pPr>
        <w:pStyle w:val="ListBullet3"/>
      </w:pPr>
      <w:r w:rsidRPr="0042627C">
        <w:t>platters, dishes, and bowls</w:t>
      </w:r>
    </w:p>
    <w:p w:rsidR="00000000" w:rsidRPr="0042627C" w:rsidP="0042627C">
      <w:pPr>
        <w:pStyle w:val="ListBullet3"/>
      </w:pPr>
      <w:r w:rsidRPr="0042627C">
        <w:t>cutlery and serving utensils</w:t>
      </w:r>
    </w:p>
    <w:p w:rsidR="00000000" w:rsidRPr="0042627C" w:rsidP="0042627C">
      <w:pPr>
        <w:pStyle w:val="ListBullet2"/>
      </w:pPr>
      <w:r w:rsidRPr="0042627C">
        <w:t>sets of stainless steel bowls</w:t>
      </w:r>
    </w:p>
    <w:p w:rsidR="00000000" w:rsidRPr="0042627C" w:rsidP="0042627C">
      <w:pPr>
        <w:pStyle w:val="ListBullet2"/>
      </w:pPr>
      <w:r w:rsidRPr="0042627C">
        <w:t>small utensils:</w:t>
      </w:r>
    </w:p>
    <w:p w:rsidR="00000000" w:rsidRPr="0042627C" w:rsidP="0042627C">
      <w:pPr>
        <w:pStyle w:val="ListBullet3"/>
      </w:pPr>
      <w:r w:rsidRPr="0042627C">
        <w:t>flour and drum sieves</w:t>
      </w:r>
    </w:p>
    <w:p w:rsidR="00000000" w:rsidRPr="0042627C" w:rsidP="0042627C">
      <w:pPr>
        <w:pStyle w:val="ListBullet3"/>
      </w:pPr>
      <w:r w:rsidRPr="0042627C">
        <w:t>peelers, corers and slicers</w:t>
      </w:r>
    </w:p>
    <w:p w:rsidR="00000000" w:rsidRPr="0042627C" w:rsidP="0042627C">
      <w:pPr>
        <w:pStyle w:val="ListBullet3"/>
      </w:pPr>
      <w:r w:rsidRPr="0042627C">
        <w:t>strainers and chinois</w:t>
      </w:r>
    </w:p>
    <w:p w:rsidR="00000000" w:rsidRPr="0042627C" w:rsidP="0042627C">
      <w:pPr>
        <w:pStyle w:val="ListBullet3"/>
      </w:pPr>
      <w:r w:rsidRPr="0042627C">
        <w:t>scrapers</w:t>
      </w:r>
    </w:p>
    <w:p w:rsidR="00000000" w:rsidRPr="0042627C" w:rsidP="0042627C">
      <w:pPr>
        <w:pStyle w:val="ListBullet3"/>
      </w:pPr>
      <w:r w:rsidRPr="0042627C">
        <w:t>spatulas</w:t>
      </w:r>
    </w:p>
    <w:p w:rsidR="00000000" w:rsidRPr="0042627C" w:rsidP="0042627C">
      <w:pPr>
        <w:pStyle w:val="ListBullet3"/>
      </w:pPr>
      <w:r w:rsidRPr="0042627C">
        <w:t>pastry brush</w:t>
      </w:r>
    </w:p>
    <w:p w:rsidR="00000000" w:rsidRPr="0042627C" w:rsidP="0042627C">
      <w:pPr>
        <w:pStyle w:val="ListBullet3"/>
      </w:pPr>
      <w:r w:rsidRPr="0042627C">
        <w:t>tongs and serving utensils</w:t>
      </w:r>
    </w:p>
    <w:p w:rsidR="00000000" w:rsidRPr="0042627C" w:rsidP="0042627C">
      <w:pPr>
        <w:pStyle w:val="ListBullet3"/>
      </w:pPr>
      <w:r w:rsidRPr="0042627C">
        <w:t xml:space="preserve">whisks: </w:t>
      </w:r>
    </w:p>
    <w:p w:rsidR="00000000" w:rsidRPr="0042627C" w:rsidP="0042627C">
      <w:pPr>
        <w:pStyle w:val="ListBullet4"/>
      </w:pPr>
      <w:r w:rsidRPr="0042627C">
        <w:t>fine stainless steel wire</w:t>
      </w:r>
    </w:p>
    <w:p w:rsidR="00000000" w:rsidRPr="0042627C" w:rsidP="0042627C">
      <w:pPr>
        <w:pStyle w:val="ListBullet4"/>
      </w:pPr>
      <w:r w:rsidRPr="0042627C">
        <w:t>coarse stainless steel wire</w:t>
      </w:r>
    </w:p>
    <w:p w:rsidR="00000000" w:rsidRPr="0042627C" w:rsidP="0042627C">
      <w:pPr>
        <w:pStyle w:val="ListBullet2"/>
      </w:pPr>
      <w:r w:rsidRPr="0042627C">
        <w:t>sous vide cooker</w:t>
      </w:r>
    </w:p>
    <w:p w:rsidR="00000000" w:rsidRPr="0042627C" w:rsidP="0042627C">
      <w:pPr>
        <w:pStyle w:val="ListBullet2"/>
      </w:pPr>
      <w:r w:rsidRPr="0042627C">
        <w:t>spoons:</w:t>
      </w:r>
    </w:p>
    <w:p w:rsidR="00000000" w:rsidRPr="0042627C" w:rsidP="0042627C">
      <w:pPr>
        <w:pStyle w:val="ListBullet3"/>
      </w:pPr>
      <w:r w:rsidRPr="0042627C">
        <w:t>large plain and slotted metal spoons</w:t>
      </w:r>
    </w:p>
    <w:p w:rsidR="00000000" w:rsidRPr="0042627C" w:rsidP="0042627C">
      <w:pPr>
        <w:pStyle w:val="ListBullet3"/>
      </w:pPr>
      <w:r w:rsidRPr="0042627C">
        <w:t>ladles in a variety of sizes</w:t>
      </w:r>
    </w:p>
    <w:p w:rsidR="00000000" w:rsidRPr="0042627C" w:rsidP="0042627C">
      <w:pPr>
        <w:pStyle w:val="ListBullet3"/>
      </w:pPr>
      <w:r w:rsidRPr="0042627C">
        <w:t>serving spoons</w:t>
      </w:r>
    </w:p>
    <w:p w:rsidR="00000000" w:rsidRPr="0042627C" w:rsidP="0042627C">
      <w:pPr>
        <w:pStyle w:val="ListBullet3"/>
      </w:pPr>
      <w:r w:rsidRPr="0042627C">
        <w:t>wooden spoons</w:t>
      </w:r>
    </w:p>
    <w:p w:rsidR="00000000" w:rsidRPr="0042627C" w:rsidP="0042627C">
      <w:pPr>
        <w:pStyle w:val="ListBullet2"/>
      </w:pPr>
      <w:r w:rsidRPr="0042627C">
        <w:t>steamers</w:t>
      </w:r>
    </w:p>
    <w:p w:rsidR="00000000" w:rsidRPr="0042627C" w:rsidP="0042627C">
      <w:pPr>
        <w:pStyle w:val="ListBullet2"/>
      </w:pPr>
      <w:r w:rsidRPr="0042627C">
        <w:t>temperature probes</w:t>
      </w:r>
    </w:p>
    <w:p w:rsidR="00000000" w:rsidRPr="0042627C" w:rsidP="0042627C">
      <w:pPr>
        <w:pStyle w:val="ListBullet2"/>
      </w:pPr>
      <w:r w:rsidRPr="0042627C">
        <w:t>thermometers</w:t>
      </w:r>
    </w:p>
    <w:p w:rsidR="00000000" w:rsidRPr="0042627C" w:rsidP="0042627C">
      <w:pPr>
        <w:pStyle w:val="ListBullet2"/>
      </w:pPr>
      <w:r w:rsidRPr="0042627C">
        <w:t>vacuum sealer or cryovac machine</w:t>
      </w:r>
    </w:p>
    <w:p w:rsidR="00000000" w:rsidRPr="0042627C" w:rsidP="0042627C">
      <w:pPr>
        <w:pStyle w:val="ListBullet"/>
      </w:pPr>
      <w:r w:rsidRPr="0042627C">
        <w:t>cleaning materials and equipment:</w:t>
      </w:r>
    </w:p>
    <w:p w:rsidR="00000000" w:rsidRPr="0042627C" w:rsidP="0042627C">
      <w:pPr>
        <w:pStyle w:val="ListBullet2"/>
      </w:pPr>
      <w:r w:rsidRPr="0042627C">
        <w:t>cleaning cloths</w:t>
      </w:r>
    </w:p>
    <w:p w:rsidR="00000000" w:rsidRPr="0042627C" w:rsidP="0042627C">
      <w:pPr>
        <w:pStyle w:val="ListBullet2"/>
      </w:pPr>
      <w:r w:rsidRPr="0042627C">
        <w:t>commercial cleaning and sanitising agents and chemicals for cleaning commercial kitchens, equipment and food storage areas</w:t>
      </w:r>
    </w:p>
    <w:p w:rsidR="00000000" w:rsidRPr="0042627C" w:rsidP="0042627C">
      <w:pPr>
        <w:pStyle w:val="ListBullet2"/>
      </w:pPr>
      <w:r w:rsidRPr="0042627C">
        <w:t>dustpans and brooms</w:t>
      </w:r>
    </w:p>
    <w:p w:rsidR="00000000" w:rsidRPr="0042627C" w:rsidP="0042627C">
      <w:pPr>
        <w:pStyle w:val="ListBullet2"/>
      </w:pPr>
      <w:r w:rsidRPr="0042627C">
        <w:t>garbage bins and bags</w:t>
      </w:r>
    </w:p>
    <w:p w:rsidR="00000000" w:rsidRPr="0042627C" w:rsidP="0042627C">
      <w:pPr>
        <w:pStyle w:val="ListBullet2"/>
      </w:pPr>
      <w:r w:rsidRPr="0042627C">
        <w:t>hand towel dispenser and hand towels</w:t>
      </w:r>
    </w:p>
    <w:p w:rsidR="00000000" w:rsidRPr="0042627C" w:rsidP="0042627C">
      <w:pPr>
        <w:pStyle w:val="ListBullet2"/>
      </w:pPr>
      <w:r w:rsidRPr="0042627C">
        <w:t>mops and buckets</w:t>
      </w:r>
    </w:p>
    <w:p w:rsidR="00000000" w:rsidRPr="0042627C" w:rsidP="0042627C">
      <w:pPr>
        <w:pStyle w:val="ListBullet2"/>
      </w:pPr>
      <w:r w:rsidRPr="0042627C">
        <w:t>separate hand basin and antiseptic liquid soap dispenser for hand washing</w:t>
      </w:r>
    </w:p>
    <w:p w:rsidR="00000000" w:rsidRPr="0042627C" w:rsidP="0042627C">
      <w:pPr>
        <w:pStyle w:val="ListBullet2"/>
      </w:pPr>
      <w:r w:rsidRPr="0042627C">
        <w:t>sponges, brushes and scourers</w:t>
      </w:r>
    </w:p>
    <w:p w:rsidR="00000000" w:rsidRPr="0042627C" w:rsidP="0042627C">
      <w:pPr>
        <w:pStyle w:val="ListBullet2"/>
      </w:pPr>
      <w:r w:rsidRPr="0042627C">
        <w:t>tea towels</w:t>
      </w:r>
    </w:p>
    <w:p w:rsidR="00000000" w:rsidRPr="0042627C" w:rsidP="0042627C">
      <w:pPr>
        <w:pStyle w:val="ListBullet"/>
      </w:pPr>
      <w:r w:rsidRPr="0042627C">
        <w:t>organisational specifications:</w:t>
      </w:r>
    </w:p>
    <w:p w:rsidR="00000000" w:rsidRPr="0042627C" w:rsidP="0042627C">
      <w:pPr>
        <w:pStyle w:val="ListBullet2"/>
      </w:pPr>
      <w:r w:rsidRPr="0042627C">
        <w:t>equipment ma</w:t>
      </w:r>
      <w:r w:rsidRPr="0042627C">
        <w:t>nufacturer instructions</w:t>
      </w:r>
    </w:p>
    <w:p w:rsidR="00000000" w:rsidRPr="0042627C" w:rsidP="0042627C">
      <w:pPr>
        <w:pStyle w:val="ListBullet2"/>
      </w:pPr>
      <w:r w:rsidRPr="0042627C">
        <w:t>current commercial stock control procedures and documentation for ordering, monitoring and maintaining stock</w:t>
      </w:r>
    </w:p>
    <w:p w:rsidR="00000000" w:rsidRPr="0042627C" w:rsidP="0042627C">
      <w:pPr>
        <w:pStyle w:val="ListBullet2"/>
      </w:pPr>
      <w:r w:rsidRPr="0042627C">
        <w:t>mise en place lists, menus, standard recipes, and recipes for specialised food items</w:t>
      </w:r>
    </w:p>
    <w:p w:rsidR="00000000" w:rsidRPr="0042627C" w:rsidP="0042627C">
      <w:pPr>
        <w:pStyle w:val="ListBullet2"/>
      </w:pPr>
      <w:r w:rsidRPr="0042627C">
        <w:t>ordering and docketing paperwork</w:t>
      </w:r>
    </w:p>
    <w:p w:rsidR="00000000" w:rsidRPr="0042627C" w:rsidP="0042627C">
      <w:pPr>
        <w:pStyle w:val="ListBullet2"/>
      </w:pPr>
      <w:r w:rsidRPr="0042627C">
        <w:t>food safety plan</w:t>
      </w:r>
    </w:p>
    <w:p w:rsidR="00000000" w:rsidRPr="0042627C" w:rsidP="0042627C">
      <w:pPr>
        <w:pStyle w:val="ListBullet2"/>
      </w:pPr>
      <w:r w:rsidRPr="0042627C">
        <w:t>guidelines relating to food disposal, storage and presentation requirements</w:t>
      </w:r>
    </w:p>
    <w:p w:rsidR="00000000" w:rsidRPr="0042627C" w:rsidP="0042627C">
      <w:pPr>
        <w:pStyle w:val="ListBullet2"/>
      </w:pPr>
      <w:r w:rsidRPr="0042627C">
        <w:t>safety data sheets (SDS) for cleaning agents and chemicals</w:t>
      </w:r>
    </w:p>
    <w:p w:rsidR="00000000" w:rsidRPr="0042627C" w:rsidP="0042627C">
      <w:pPr>
        <w:pStyle w:val="ListBullet"/>
      </w:pPr>
      <w:r w:rsidRPr="0042627C">
        <w:t>diverse and comprehensive range of perishable food supplies for commercial cookery or catering operatio</w:t>
      </w:r>
      <w:r w:rsidRPr="0042627C">
        <w:t xml:space="preserve">ns </w:t>
      </w:r>
    </w:p>
    <w:p w:rsidR="00000000" w:rsidRPr="0042627C" w:rsidP="0042627C">
      <w:pPr>
        <w:pStyle w:val="ListBullet"/>
      </w:pPr>
      <w:r w:rsidRPr="0042627C">
        <w:t>industry-realistic ratios of kitchen staff to customers; these can be:</w:t>
      </w:r>
    </w:p>
    <w:p w:rsidR="00000000" w:rsidRPr="0042627C" w:rsidP="0042627C">
      <w:pPr>
        <w:pStyle w:val="ListBullet2"/>
      </w:pPr>
      <w:r w:rsidRPr="0042627C">
        <w:t>staff and customers in an industry workplace during the assessment process; or</w:t>
      </w:r>
    </w:p>
    <w:p w:rsidR="00000000" w:rsidRPr="0042627C" w:rsidP="0042627C">
      <w:pPr>
        <w:pStyle w:val="ListBullet2"/>
      </w:pPr>
      <w:r w:rsidRPr="0042627C">
        <w:t>individuals who participate in role plays or simulated activities, set up for the purpose of assessme</w:t>
      </w:r>
      <w:r w:rsidRPr="0042627C">
        <w:t xml:space="preserve">nt, </w:t>
      </w:r>
      <w:r w:rsidRPr="0042627C">
        <w:t>in a simulated industry environment operated within a training organisation.</w:t>
      </w:r>
    </w:p>
    <w:p w:rsidR="00000000" w:rsidRPr="0042627C" w:rsidP="0042627C">
      <w:pPr>
        <w:pStyle w:val="BodyText"/>
      </w:pPr>
    </w:p>
    <w:p w:rsidR="00000000" w:rsidRPr="0042627C" w:rsidP="00C41FD9">
      <w:pPr>
        <w:pStyle w:val="BodyText"/>
      </w:pPr>
      <w:r w:rsidRPr="0042627C">
        <w:t>Assessors must satisfy the Standards for Registered Training Organisations’ requirements for assessors; and:</w:t>
      </w:r>
    </w:p>
    <w:p w:rsidR="00000000" w:rsidRPr="0042627C" w:rsidP="0042627C">
      <w:pPr>
        <w:pStyle w:val="ListBullet"/>
      </w:pPr>
      <w:r w:rsidRPr="0042627C">
        <w:t>have achieved the Certificate III in Commercial Cookery or Certi</w:t>
      </w:r>
      <w:r w:rsidRPr="0042627C">
        <w:t>ficate IV in Commercial Cookery to assess this unit as part of a Certificate III in Commercial Cookery or Certificate IV in Commercial Cookery qualification; and</w:t>
      </w:r>
    </w:p>
    <w:p w:rsidR="00000000" w:rsidRPr="0042627C" w:rsidP="0042627C">
      <w:pPr>
        <w:pStyle w:val="ListBullet"/>
      </w:pPr>
      <w:r w:rsidRPr="0042627C">
        <w:t>have worked in industry for at least three years where they have applied the skills and knowle</w:t>
      </w:r>
      <w:r w:rsidRPr="0042627C">
        <w:t>dge of this unit of competency.</w:t>
      </w:r>
    </w:p>
    <w:p w:rsidR="00000000" w:rsidRPr="0042627C" w:rsidP="0042627C">
      <w:pPr>
        <w:pStyle w:val="AllowPageBreak"/>
      </w:pPr>
    </w:p>
    <w:p w:rsidR="00000000" w:rsidRPr="0042627C" w:rsidP="0042627C">
      <w:pPr>
        <w:pStyle w:val="Heading1"/>
      </w:pPr>
      <w:bookmarkStart w:id="15" w:name="O_764779"/>
      <w:bookmarkEnd w:id="15"/>
      <w:r w:rsidRPr="0042627C">
        <w:t>Links</w:t>
      </w:r>
    </w:p>
    <w:p w:rsidR="00000000" w:rsidRPr="0042627C" w:rsidP="00C41FD9">
      <w:pPr>
        <w:pStyle w:val="BodyText"/>
      </w:pPr>
      <w:r w:rsidRPr="0042627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C0810">
        <w:rPr>
          <w:rStyle w:val="Hyperlink"/>
        </w:rPr>
        <w:t>https://vetnet.gov.au/Pages/TrainingDocs.aspx?q=68c40a93-e51d-4e0f-bc06-899dff092694</w:t>
      </w:r>
      <w:r>
        <w:fldChar w:fldCharType="end"/>
      </w:r>
    </w:p>
    <w:p w:rsidR="00000000" w:rsidRPr="0042627C" w:rsidP="0042627C"/>
    <w:sectPr w:rsidSect="004262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rsidRPr="00C41FD9" w:rsidP="00C41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9" w:rsidP="00426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1FD9" w:rsidP="004262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41FD9" w:rsidP="004262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rsidP="0042627C">
    <w:pPr>
      <w:pStyle w:val="Footer"/>
      <w:framePr w:wrap="around"/>
    </w:pPr>
    <w:r>
      <w:fldChar w:fldCharType="begin"/>
    </w:r>
    <w:r>
      <w:instrText xml:space="preserve"> DOCPROPERTY  Subject  \* MERGEFORMAT </w:instrText>
    </w:r>
    <w:r>
      <w:fldChar w:fldCharType="separate"/>
    </w:r>
    <w:r w:rsidR="00C41FD9">
      <w:t>Approved</w:t>
    </w:r>
    <w:r w:rsidR="00C41FD9">
      <w:fldChar w:fldCharType="end"/>
    </w:r>
    <w:r>
      <w:tab/>
      <w:t xml:space="preserve">Page </w:t>
    </w:r>
    <w:r>
      <w:fldChar w:fldCharType="begin"/>
    </w:r>
    <w:r>
      <w:instrText xml:space="preserve"> PAGE  \* Arabic  \* MERGEFORMAT </w:instrText>
    </w:r>
    <w:r>
      <w:fldChar w:fldCharType="separate"/>
    </w:r>
    <w:r w:rsidR="00C41FD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FD9">
      <w:rPr>
        <w:noProof/>
      </w:rPr>
      <w:t>8</w:t>
    </w:r>
    <w:r>
      <w:rPr>
        <w:noProof/>
      </w:rPr>
      <w:fldChar w:fldCharType="end"/>
    </w:r>
  </w:p>
  <w:p w:rsidR="0042627C" w:rsidP="0042627C">
    <w:pPr>
      <w:pStyle w:val="Footer"/>
      <w:framePr w:wrap="around"/>
    </w:pPr>
    <w:r>
      <w:t xml:space="preserve">© Commonwealth of Australia, </w:t>
    </w:r>
    <w:r>
      <w:fldChar w:fldCharType="begin"/>
    </w:r>
    <w:r>
      <w:instrText xml:space="preserve"> DATE  \@ "yyyy"  \* MERGEFORMAT </w:instrText>
    </w:r>
    <w:r>
      <w:fldChar w:fldCharType="separate"/>
    </w:r>
    <w:r w:rsidR="00C41FD9">
      <w:rPr>
        <w:noProof/>
      </w:rPr>
      <w:t>2025</w:t>
    </w:r>
    <w:r>
      <w:fldChar w:fldCharType="end"/>
    </w:r>
    <w:r>
      <w:tab/>
    </w:r>
    <w:r>
      <w:fldChar w:fldCharType="begin"/>
    </w:r>
    <w:r>
      <w:instrText xml:space="preserve"> DOCPROPERTY  Author  \* MERGEFORMAT </w:instrText>
    </w:r>
    <w:r>
      <w:fldChar w:fldCharType="separate"/>
    </w:r>
    <w:r w:rsidR="00C41FD9">
      <w:t>Service and Creative Skills Australia</w:t>
    </w:r>
    <w:r w:rsidR="00C41FD9">
      <w:fldChar w:fldCharType="end"/>
    </w:r>
  </w:p>
  <w:p w:rsidR="0042627C" w:rsidP="00426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27C" w:rsidRPr="00C41FD9" w:rsidP="00C41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9" w:rsidRPr="002D2AF8" w:rsidP="0042627C">
    <w:pPr>
      <w:pStyle w:val="Header"/>
      <w:framePr w:wrap="around"/>
    </w:pPr>
    <w:r>
      <w:fldChar w:fldCharType="begin"/>
    </w:r>
    <w:r>
      <w:instrText xml:space="preserve"> TITLE   \* MERGEFORMAT </w:instrText>
    </w:r>
    <w:r>
      <w:fldChar w:fldCharType="separate"/>
    </w:r>
    <w:r>
      <w:t>SITHCCC021 Prepare specialised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FD9" w:rsidP="004262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7C" w:rsidRPr="002D2AF8" w:rsidP="0042627C">
    <w:pPr>
      <w:pStyle w:val="Header"/>
      <w:framePr w:wrap="around"/>
    </w:pPr>
    <w:r>
      <w:fldChar w:fldCharType="begin"/>
    </w:r>
    <w:r>
      <w:instrText xml:space="preserve"> TITLE   \* MERGEFORMAT </w:instrText>
    </w:r>
    <w:r>
      <w:fldChar w:fldCharType="separate"/>
    </w:r>
    <w:r w:rsidR="00C41FD9">
      <w:t>SITHCCC021 Prepare specialised food items</w:t>
    </w:r>
    <w:r w:rsidR="00C41FD9">
      <w:fldChar w:fldCharType="end"/>
    </w:r>
    <w:r>
      <w:tab/>
      <w:t xml:space="preserve">Date this document was generated: </w:t>
    </w:r>
    <w:r>
      <w:fldChar w:fldCharType="begin"/>
    </w:r>
    <w:r>
      <w:instrText xml:space="preserve"> CREATEDATE  \@ "d MMMM yyyy"  \* MERGEFORMAT </w:instrText>
    </w:r>
    <w:r>
      <w:fldChar w:fldCharType="separate"/>
    </w:r>
    <w:r w:rsidR="00C41FD9">
      <w:rPr>
        <w:noProof/>
      </w:rPr>
      <w:t>2 March 2025</w:t>
    </w:r>
    <w:r>
      <w:fldChar w:fldCharType="end"/>
    </w:r>
  </w:p>
  <w:p w:rsidR="0042627C" w:rsidP="00426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8C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AA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27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27C"/>
    <w:pPr>
      <w:spacing w:before="360" w:after="60"/>
      <w:outlineLvl w:val="0"/>
    </w:pPr>
    <w:rPr>
      <w:sz w:val="32"/>
    </w:rPr>
  </w:style>
  <w:style w:type="paragraph" w:styleId="Heading2">
    <w:name w:val="heading 2"/>
    <w:basedOn w:val="HeadingBase"/>
    <w:next w:val="BodyText"/>
    <w:link w:val="Heading2Char"/>
    <w:qFormat/>
    <w:rsid w:val="0042627C"/>
    <w:pPr>
      <w:keepLines/>
      <w:spacing w:before="240" w:after="120"/>
      <w:outlineLvl w:val="1"/>
    </w:pPr>
    <w:rPr>
      <w:sz w:val="28"/>
      <w:szCs w:val="40"/>
    </w:rPr>
  </w:style>
  <w:style w:type="paragraph" w:styleId="Heading3">
    <w:name w:val="heading 3"/>
    <w:basedOn w:val="HeadingBase"/>
    <w:next w:val="BodyText"/>
    <w:link w:val="Heading3Char"/>
    <w:qFormat/>
    <w:rsid w:val="0042627C"/>
    <w:pPr>
      <w:spacing w:before="180" w:after="120"/>
      <w:outlineLvl w:val="2"/>
    </w:pPr>
    <w:rPr>
      <w:spacing w:val="-10"/>
      <w:kern w:val="32"/>
    </w:rPr>
  </w:style>
  <w:style w:type="paragraph" w:styleId="Heading4">
    <w:name w:val="heading 4"/>
    <w:basedOn w:val="HeadingBase"/>
    <w:next w:val="BodyText"/>
    <w:link w:val="Heading4Char"/>
    <w:qFormat/>
    <w:rsid w:val="0042627C"/>
    <w:pPr>
      <w:spacing w:before="160" w:after="120"/>
      <w:outlineLvl w:val="3"/>
    </w:pPr>
    <w:rPr>
      <w:sz w:val="22"/>
    </w:rPr>
  </w:style>
  <w:style w:type="paragraph" w:styleId="Heading5">
    <w:name w:val="heading 5"/>
    <w:basedOn w:val="HeadingBase"/>
    <w:next w:val="Normal"/>
    <w:link w:val="Heading5Char"/>
    <w:qFormat/>
    <w:rsid w:val="0042627C"/>
    <w:pPr>
      <w:spacing w:before="80"/>
      <w:outlineLvl w:val="4"/>
    </w:pPr>
    <w:rPr>
      <w:color w:val="918585"/>
      <w:sz w:val="20"/>
    </w:rPr>
  </w:style>
  <w:style w:type="paragraph" w:styleId="Heading6">
    <w:name w:val="heading 6"/>
    <w:basedOn w:val="HeadingBase"/>
    <w:next w:val="Normal"/>
    <w:link w:val="Heading6Char"/>
    <w:qFormat/>
    <w:rsid w:val="0042627C"/>
    <w:pPr>
      <w:spacing w:before="60"/>
      <w:outlineLvl w:val="5"/>
    </w:pPr>
    <w:rPr>
      <w:color w:val="918585"/>
      <w:sz w:val="20"/>
    </w:rPr>
  </w:style>
  <w:style w:type="paragraph" w:styleId="Heading7">
    <w:name w:val="heading 7"/>
    <w:basedOn w:val="Normal"/>
    <w:next w:val="Normal"/>
    <w:link w:val="Heading7Char"/>
    <w:qFormat/>
    <w:rsid w:val="0042627C"/>
    <w:pPr>
      <w:ind w:left="720"/>
      <w:outlineLvl w:val="6"/>
    </w:pPr>
    <w:rPr>
      <w:i/>
    </w:rPr>
  </w:style>
  <w:style w:type="paragraph" w:styleId="Heading8">
    <w:name w:val="heading 8"/>
    <w:basedOn w:val="Normal"/>
    <w:next w:val="Normal"/>
    <w:link w:val="Heading8Char"/>
    <w:qFormat/>
    <w:rsid w:val="0042627C"/>
    <w:pPr>
      <w:ind w:left="720"/>
      <w:outlineLvl w:val="7"/>
    </w:pPr>
    <w:rPr>
      <w:i/>
    </w:rPr>
  </w:style>
  <w:style w:type="paragraph" w:styleId="Heading9">
    <w:name w:val="heading 9"/>
    <w:basedOn w:val="Normal"/>
    <w:next w:val="Normal"/>
    <w:link w:val="Heading9Char"/>
    <w:qFormat/>
    <w:rsid w:val="0042627C"/>
    <w:pPr>
      <w:ind w:left="720"/>
      <w:outlineLvl w:val="8"/>
    </w:pPr>
    <w:rPr>
      <w:i/>
    </w:rPr>
  </w:style>
  <w:style w:type="character" w:default="1" w:styleId="DefaultParagraphFont">
    <w:name w:val="Default Paragraph Font"/>
    <w:uiPriority w:val="1"/>
    <w:unhideWhenUsed/>
    <w:rsid w:val="00426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27C"/>
  </w:style>
  <w:style w:type="character" w:customStyle="1" w:styleId="Heading1Char">
    <w:name w:val="Heading 1 Char"/>
    <w:basedOn w:val="DefaultParagraphFont"/>
    <w:link w:val="Heading1"/>
    <w:rsid w:val="0042627C"/>
    <w:rPr>
      <w:rFonts w:ascii="Times New Roman" w:eastAsia="Times New Roman" w:hAnsi="Times New Roman" w:cs="Times New Roman"/>
      <w:b/>
      <w:sz w:val="32"/>
      <w:szCs w:val="20"/>
      <w:lang w:eastAsia="en-US"/>
    </w:rPr>
  </w:style>
  <w:style w:type="paragraph" w:styleId="BodyText">
    <w:name w:val="Body Text"/>
    <w:basedOn w:val="Normal"/>
    <w:link w:val="BodyTextChar"/>
    <w:rsid w:val="00426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27C"/>
    <w:rPr>
      <w:rFonts w:ascii="Times New Roman" w:eastAsia="Times New Roman" w:hAnsi="Times New Roman" w:cs="Times New Roman"/>
      <w:sz w:val="24"/>
      <w:lang w:eastAsia="en-US"/>
    </w:rPr>
  </w:style>
  <w:style w:type="paragraph" w:styleId="List">
    <w:name w:val="List"/>
    <w:basedOn w:val="BodyText"/>
    <w:next w:val="BodyText"/>
    <w:rsid w:val="0042627C"/>
    <w:pPr>
      <w:tabs>
        <w:tab w:val="left" w:pos="340"/>
      </w:tabs>
      <w:spacing w:before="60" w:after="60"/>
      <w:ind w:left="340" w:hanging="340"/>
    </w:pPr>
  </w:style>
  <w:style w:type="paragraph" w:styleId="ListBullet">
    <w:name w:val="List Bullet"/>
    <w:basedOn w:val="List"/>
    <w:rsid w:val="0042627C"/>
    <w:pPr>
      <w:numPr>
        <w:numId w:val="14"/>
      </w:numPr>
      <w:tabs>
        <w:tab w:val="clear" w:pos="340"/>
      </w:tabs>
      <w:spacing w:before="40" w:after="40"/>
    </w:pPr>
  </w:style>
  <w:style w:type="character" w:customStyle="1" w:styleId="SpecialBold">
    <w:name w:val="Special Bold"/>
    <w:basedOn w:val="DefaultParagraphFont"/>
    <w:rsid w:val="0042627C"/>
    <w:rPr>
      <w:b/>
      <w:spacing w:val="0"/>
    </w:rPr>
  </w:style>
  <w:style w:type="paragraph" w:styleId="ListBullet2">
    <w:name w:val="List Bullet 2"/>
    <w:basedOn w:val="List2"/>
    <w:rsid w:val="0042627C"/>
    <w:pPr>
      <w:numPr>
        <w:numId w:val="15"/>
      </w:numPr>
      <w:tabs>
        <w:tab w:val="clear" w:pos="680"/>
      </w:tabs>
    </w:pPr>
  </w:style>
  <w:style w:type="paragraph" w:customStyle="1" w:styleId="SuperHeading">
    <w:name w:val="SuperHeading"/>
    <w:basedOn w:val="Normal"/>
    <w:rsid w:val="0042627C"/>
    <w:pPr>
      <w:spacing w:before="240" w:after="120"/>
      <w:outlineLvl w:val="0"/>
    </w:pPr>
    <w:rPr>
      <w:rFonts w:ascii="Times New Roman" w:hAnsi="Times New Roman"/>
      <w:b/>
      <w:sz w:val="32"/>
    </w:rPr>
  </w:style>
  <w:style w:type="paragraph" w:customStyle="1" w:styleId="AllowPageBreak">
    <w:name w:val="AllowPageBreak"/>
    <w:rsid w:val="004262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627C"/>
    <w:pPr>
      <w:numPr>
        <w:numId w:val="3"/>
      </w:numPr>
      <w:tabs>
        <w:tab w:val="clear" w:pos="1021"/>
      </w:tabs>
      <w:ind w:left="1037" w:hanging="357"/>
    </w:pPr>
  </w:style>
  <w:style w:type="paragraph" w:styleId="ListBullet4">
    <w:name w:val="List Bullet 4"/>
    <w:basedOn w:val="List4"/>
    <w:rsid w:val="0042627C"/>
    <w:pPr>
      <w:numPr>
        <w:numId w:val="4"/>
      </w:numPr>
      <w:tabs>
        <w:tab w:val="clear" w:pos="1361"/>
      </w:tabs>
    </w:pPr>
  </w:style>
  <w:style w:type="character" w:customStyle="1" w:styleId="BoldandItalics">
    <w:name w:val="Bold and Italics"/>
    <w:qFormat/>
    <w:rsid w:val="0042627C"/>
    <w:rPr>
      <w:b/>
      <w:i/>
      <w:u w:val="none"/>
    </w:rPr>
  </w:style>
  <w:style w:type="character" w:customStyle="1" w:styleId="Heading2Char">
    <w:name w:val="Heading 2 Char"/>
    <w:basedOn w:val="DefaultParagraphFont"/>
    <w:link w:val="Heading2"/>
    <w:rsid w:val="00426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27C"/>
    <w:rPr>
      <w:rFonts w:ascii="Courier New" w:eastAsia="Times New Roman" w:hAnsi="Courier New" w:cs="Times New Roman"/>
      <w:i/>
      <w:szCs w:val="20"/>
      <w:lang w:eastAsia="en-US"/>
    </w:rPr>
  </w:style>
  <w:style w:type="paragraph" w:customStyle="1" w:styleId="HeadingBase">
    <w:name w:val="Heading Base"/>
    <w:rsid w:val="00426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27C"/>
    <w:pPr>
      <w:tabs>
        <w:tab w:val="right" w:leader="dot" w:pos="9072"/>
      </w:tabs>
      <w:ind w:left="567"/>
    </w:pPr>
    <w:rPr>
      <w:szCs w:val="22"/>
    </w:rPr>
  </w:style>
  <w:style w:type="paragraph" w:customStyle="1" w:styleId="TOCBase">
    <w:name w:val="TOC Base"/>
    <w:rsid w:val="00426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27C"/>
    <w:pPr>
      <w:tabs>
        <w:tab w:val="right" w:leader="dot" w:pos="9072"/>
      </w:tabs>
      <w:spacing w:before="40" w:after="40"/>
      <w:ind w:left="284"/>
    </w:pPr>
    <w:rPr>
      <w:rFonts w:ascii="Times New Roman" w:hAnsi="Times New Roman"/>
    </w:rPr>
  </w:style>
  <w:style w:type="paragraph" w:styleId="TOC1">
    <w:name w:val="toc 1"/>
    <w:basedOn w:val="TOCBase"/>
    <w:next w:val="Normal"/>
    <w:rsid w:val="00426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27C"/>
    <w:rPr>
      <w:rFonts w:ascii="Times New Roman" w:eastAsia="Times New Roman" w:hAnsi="Times New Roman" w:cs="Times New Roman"/>
      <w:sz w:val="16"/>
      <w:lang w:eastAsia="en-US"/>
    </w:rPr>
  </w:style>
  <w:style w:type="paragraph" w:styleId="Title">
    <w:name w:val="Title"/>
    <w:basedOn w:val="HeadingBase"/>
    <w:link w:val="TitleChar"/>
    <w:qFormat/>
    <w:rsid w:val="0042627C"/>
    <w:pPr>
      <w:spacing w:before="5040"/>
      <w:jc w:val="center"/>
    </w:pPr>
    <w:rPr>
      <w:sz w:val="48"/>
      <w:szCs w:val="72"/>
      <w:lang w:val="en-US"/>
    </w:rPr>
  </w:style>
  <w:style w:type="character" w:customStyle="1" w:styleId="TitleChar">
    <w:name w:val="Title Char"/>
    <w:basedOn w:val="DefaultParagraphFont"/>
    <w:link w:val="Title"/>
    <w:rsid w:val="00426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27C"/>
    <w:pPr>
      <w:tabs>
        <w:tab w:val="left" w:pos="3600"/>
        <w:tab w:val="left" w:pos="3958"/>
      </w:tabs>
    </w:pPr>
  </w:style>
  <w:style w:type="paragraph" w:customStyle="1" w:styleId="Note">
    <w:name w:val="Note"/>
    <w:basedOn w:val="BodyText"/>
    <w:rsid w:val="00426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27C"/>
    <w:pPr>
      <w:framePr w:wrap="auto" w:hAnchor="text" w:y="6049"/>
    </w:pPr>
    <w:rPr>
      <w:color w:val="000000"/>
      <w:sz w:val="40"/>
    </w:rPr>
  </w:style>
  <w:style w:type="paragraph" w:customStyle="1" w:styleId="TOCTitle">
    <w:name w:val="TOCTitle"/>
    <w:basedOn w:val="Heading1"/>
    <w:rsid w:val="0042627C"/>
    <w:pPr>
      <w:spacing w:after="240"/>
      <w:jc w:val="center"/>
      <w:outlineLvl w:val="9"/>
    </w:pPr>
    <w:rPr>
      <w:caps/>
    </w:rPr>
  </w:style>
  <w:style w:type="paragraph" w:customStyle="1" w:styleId="Version">
    <w:name w:val="Version"/>
    <w:rsid w:val="00426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27C"/>
    <w:pPr>
      <w:keepNext w:val="0"/>
      <w:tabs>
        <w:tab w:val="right" w:pos="4176"/>
      </w:tabs>
      <w:ind w:left="198" w:hanging="198"/>
    </w:pPr>
    <w:rPr>
      <w:rFonts w:ascii="Garamond" w:hAnsi="Garamond"/>
    </w:rPr>
  </w:style>
  <w:style w:type="paragraph" w:styleId="IndexHeading">
    <w:name w:val="index heading"/>
    <w:basedOn w:val="Normal"/>
    <w:next w:val="Index1"/>
    <w:semiHidden/>
    <w:rsid w:val="0042627C"/>
    <w:pPr>
      <w:spacing w:before="120" w:after="120"/>
    </w:pPr>
    <w:rPr>
      <w:rFonts w:ascii="Arial" w:hAnsi="Arial"/>
      <w:b/>
      <w:color w:val="918585"/>
      <w:sz w:val="24"/>
    </w:rPr>
  </w:style>
  <w:style w:type="paragraph" w:styleId="Header">
    <w:name w:val="header"/>
    <w:basedOn w:val="Normal"/>
    <w:link w:val="HeaderChar"/>
    <w:rsid w:val="00426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27C"/>
    <w:rPr>
      <w:rFonts w:ascii="Times New Roman" w:eastAsia="Times New Roman" w:hAnsi="Times New Roman" w:cs="Times New Roman"/>
      <w:sz w:val="16"/>
      <w:szCs w:val="20"/>
      <w:lang w:val="en-GB" w:eastAsia="en-US"/>
    </w:rPr>
  </w:style>
  <w:style w:type="paragraph" w:customStyle="1" w:styleId="Chapter">
    <w:name w:val="Chapter"/>
    <w:basedOn w:val="Normal"/>
    <w:rsid w:val="0042627C"/>
    <w:pPr>
      <w:spacing w:before="240"/>
    </w:pPr>
    <w:rPr>
      <w:rFonts w:ascii="Times New Roman" w:hAnsi="Times New Roman"/>
      <w:smallCaps/>
      <w:spacing w:val="80"/>
      <w:sz w:val="28"/>
    </w:rPr>
  </w:style>
  <w:style w:type="paragraph" w:customStyle="1" w:styleId="InChapter">
    <w:name w:val="InChapter"/>
    <w:basedOn w:val="Heading3"/>
    <w:rsid w:val="0042627C"/>
    <w:pPr>
      <w:spacing w:after="240"/>
      <w:outlineLvl w:val="9"/>
    </w:pPr>
    <w:rPr>
      <w:noProof/>
    </w:rPr>
  </w:style>
  <w:style w:type="paragraph" w:styleId="Index2">
    <w:name w:val="index 2"/>
    <w:basedOn w:val="Normal"/>
    <w:next w:val="Normal"/>
    <w:semiHidden/>
    <w:rsid w:val="0042627C"/>
    <w:pPr>
      <w:tabs>
        <w:tab w:val="right" w:pos="4176"/>
      </w:tabs>
      <w:ind w:left="568" w:hanging="284"/>
    </w:pPr>
    <w:rPr>
      <w:rFonts w:ascii="Garamond" w:hAnsi="Garamond"/>
    </w:rPr>
  </w:style>
  <w:style w:type="paragraph" w:customStyle="1" w:styleId="Byline">
    <w:name w:val="Byline"/>
    <w:rsid w:val="00426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27C"/>
    <w:pPr>
      <w:tabs>
        <w:tab w:val="clear" w:pos="3600"/>
        <w:tab w:val="clear" w:pos="3958"/>
      </w:tabs>
      <w:jc w:val="right"/>
    </w:pPr>
  </w:style>
  <w:style w:type="character" w:styleId="Emphasis">
    <w:name w:val="Emphasis"/>
    <w:basedOn w:val="DefaultParagraphFont"/>
    <w:qFormat/>
    <w:rsid w:val="0042627C"/>
    <w:rPr>
      <w:i/>
    </w:rPr>
  </w:style>
  <w:style w:type="paragraph" w:styleId="Caption">
    <w:name w:val="caption"/>
    <w:basedOn w:val="BodyText"/>
    <w:next w:val="Normal"/>
    <w:qFormat/>
    <w:rsid w:val="0042627C"/>
    <w:pPr>
      <w:framePr w:w="2268" w:hSpace="181" w:vSpace="181" w:wrap="around" w:vAnchor="text" w:hAnchor="page" w:x="1135" w:y="285" w:anchorLock="1"/>
    </w:pPr>
    <w:rPr>
      <w:i/>
    </w:rPr>
  </w:style>
  <w:style w:type="paragraph" w:customStyle="1" w:styleId="MiniTOCTitle">
    <w:name w:val="MiniTOCTitle"/>
    <w:basedOn w:val="Heading4"/>
    <w:rsid w:val="0042627C"/>
    <w:pPr>
      <w:spacing w:before="240"/>
      <w:outlineLvl w:val="9"/>
    </w:pPr>
    <w:rPr>
      <w:noProof/>
      <w:sz w:val="24"/>
    </w:rPr>
  </w:style>
  <w:style w:type="paragraph" w:customStyle="1" w:styleId="MiniTOCItem">
    <w:name w:val="MiniTOCItem"/>
    <w:basedOn w:val="ListBullet"/>
    <w:rsid w:val="0042627C"/>
    <w:pPr>
      <w:numPr>
        <w:numId w:val="0"/>
      </w:numPr>
      <w:tabs>
        <w:tab w:val="right" w:leader="dot" w:pos="6521"/>
      </w:tabs>
      <w:spacing w:before="0" w:after="0"/>
    </w:pPr>
  </w:style>
  <w:style w:type="paragraph" w:customStyle="1" w:styleId="TOFTitle">
    <w:name w:val="TOFTitle"/>
    <w:basedOn w:val="TOCTitle"/>
    <w:rsid w:val="0042627C"/>
  </w:style>
  <w:style w:type="paragraph" w:styleId="TableofFigures">
    <w:name w:val="table of figures"/>
    <w:basedOn w:val="Normal"/>
    <w:next w:val="Normal"/>
    <w:semiHidden/>
    <w:rsid w:val="0042627C"/>
    <w:pPr>
      <w:tabs>
        <w:tab w:val="right" w:leader="dot" w:pos="9072"/>
      </w:tabs>
      <w:ind w:left="970" w:hanging="403"/>
    </w:pPr>
    <w:rPr>
      <w:rFonts w:ascii="Times New Roman" w:hAnsi="Times New Roman"/>
      <w:b/>
    </w:rPr>
  </w:style>
  <w:style w:type="paragraph" w:styleId="ListNumber">
    <w:name w:val="List Number"/>
    <w:basedOn w:val="List"/>
    <w:rsid w:val="0042627C"/>
    <w:pPr>
      <w:numPr>
        <w:numId w:val="17"/>
      </w:numPr>
      <w:tabs>
        <w:tab w:val="clear" w:pos="340"/>
      </w:tabs>
    </w:pPr>
  </w:style>
  <w:style w:type="character" w:customStyle="1" w:styleId="WingdingSymbols">
    <w:name w:val="Wingding Symbols"/>
    <w:rsid w:val="0042627C"/>
    <w:rPr>
      <w:rFonts w:ascii="Wingdings" w:hAnsi="Wingdings"/>
    </w:rPr>
  </w:style>
  <w:style w:type="paragraph" w:customStyle="1" w:styleId="TableHeading">
    <w:name w:val="Table Heading"/>
    <w:basedOn w:val="HeadingBase"/>
    <w:rsid w:val="0042627C"/>
    <w:pPr>
      <w:keepLines/>
      <w:pBdr>
        <w:bottom w:val="single" w:sz="6" w:space="1" w:color="918585"/>
      </w:pBdr>
      <w:spacing w:before="240"/>
    </w:pPr>
  </w:style>
  <w:style w:type="character" w:customStyle="1" w:styleId="HotSpot">
    <w:name w:val="HotSpot"/>
    <w:rsid w:val="0042627C"/>
    <w:rPr>
      <w:color w:val="0033CC"/>
      <w:u w:val="none"/>
    </w:rPr>
  </w:style>
  <w:style w:type="paragraph" w:customStyle="1" w:styleId="BodyTextRight">
    <w:name w:val="Body Text Right"/>
    <w:basedOn w:val="BodyText"/>
    <w:rsid w:val="0042627C"/>
    <w:pPr>
      <w:spacing w:before="0" w:after="0"/>
      <w:jc w:val="right"/>
    </w:pPr>
  </w:style>
  <w:style w:type="paragraph" w:styleId="Index3">
    <w:name w:val="index 3"/>
    <w:basedOn w:val="ListNumber2"/>
    <w:next w:val="Normal"/>
    <w:semiHidden/>
    <w:rsid w:val="0042627C"/>
    <w:pPr>
      <w:numPr>
        <w:numId w:val="0"/>
      </w:numPr>
      <w:tabs>
        <w:tab w:val="right" w:leader="dot" w:pos="4176"/>
      </w:tabs>
    </w:pPr>
  </w:style>
  <w:style w:type="paragraph" w:styleId="ListNumber2">
    <w:name w:val="List Number 2"/>
    <w:basedOn w:val="List2"/>
    <w:rsid w:val="0042627C"/>
    <w:pPr>
      <w:numPr>
        <w:numId w:val="12"/>
      </w:numPr>
      <w:tabs>
        <w:tab w:val="clear" w:pos="1060"/>
      </w:tabs>
    </w:pPr>
  </w:style>
  <w:style w:type="paragraph" w:customStyle="1" w:styleId="MarginNote">
    <w:name w:val="Margin Note"/>
    <w:basedOn w:val="BodyText"/>
    <w:rsid w:val="00426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27C"/>
    <w:rPr>
      <w:sz w:val="32"/>
    </w:rPr>
  </w:style>
  <w:style w:type="paragraph" w:customStyle="1" w:styleId="HeadingProcedure">
    <w:name w:val="Heading Procedure"/>
    <w:basedOn w:val="HeadingBase"/>
    <w:next w:val="Normal"/>
    <w:rsid w:val="0042627C"/>
    <w:pPr>
      <w:tabs>
        <w:tab w:val="left" w:pos="0"/>
      </w:tabs>
      <w:spacing w:before="120" w:after="60"/>
    </w:pPr>
    <w:rPr>
      <w:i/>
      <w:color w:val="918585"/>
      <w:sz w:val="22"/>
    </w:rPr>
  </w:style>
  <w:style w:type="paragraph" w:customStyle="1" w:styleId="TableBodyText">
    <w:name w:val="Table Body Text"/>
    <w:basedOn w:val="BodyText"/>
    <w:rsid w:val="0042627C"/>
    <w:pPr>
      <w:spacing w:before="60" w:after="60"/>
    </w:pPr>
  </w:style>
  <w:style w:type="paragraph" w:styleId="ListContinue">
    <w:name w:val="List Continue"/>
    <w:basedOn w:val="List"/>
    <w:rsid w:val="0042627C"/>
    <w:pPr>
      <w:ind w:firstLine="0"/>
    </w:pPr>
  </w:style>
  <w:style w:type="paragraph" w:customStyle="1" w:styleId="ListNote">
    <w:name w:val="List Note"/>
    <w:basedOn w:val="List"/>
    <w:rsid w:val="0042627C"/>
    <w:pPr>
      <w:pBdr>
        <w:top w:val="single" w:sz="6" w:space="2" w:color="918585"/>
        <w:bottom w:val="single" w:sz="6" w:space="2" w:color="918585"/>
      </w:pBdr>
      <w:tabs>
        <w:tab w:val="left" w:pos="1021"/>
      </w:tabs>
      <w:ind w:firstLine="0"/>
    </w:pPr>
  </w:style>
  <w:style w:type="paragraph" w:customStyle="1" w:styleId="Warning">
    <w:name w:val="Warning"/>
    <w:basedOn w:val="BodyText"/>
    <w:rsid w:val="0042627C"/>
    <w:pPr>
      <w:shd w:val="clear" w:color="auto" w:fill="D9D9D9"/>
      <w:tabs>
        <w:tab w:val="left" w:pos="992"/>
      </w:tabs>
      <w:ind w:left="119" w:right="119"/>
    </w:pPr>
    <w:rPr>
      <w:sz w:val="20"/>
    </w:rPr>
  </w:style>
  <w:style w:type="paragraph" w:customStyle="1" w:styleId="MarginIcons">
    <w:name w:val="Margin Icons"/>
    <w:basedOn w:val="BodyText"/>
    <w:rsid w:val="00426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27C"/>
    <w:rPr>
      <w:rFonts w:ascii="Courier New" w:hAnsi="Courier New"/>
    </w:rPr>
  </w:style>
  <w:style w:type="paragraph" w:customStyle="1" w:styleId="NoteBullet">
    <w:name w:val="Note Bullet"/>
    <w:basedOn w:val="Note"/>
    <w:rsid w:val="0042627C"/>
    <w:pPr>
      <w:tabs>
        <w:tab w:val="clear" w:pos="680"/>
      </w:tabs>
      <w:spacing w:before="60" w:after="60"/>
    </w:pPr>
  </w:style>
  <w:style w:type="paragraph" w:customStyle="1" w:styleId="SubHeading2">
    <w:name w:val="SubHeading2"/>
    <w:basedOn w:val="HeadingBase"/>
    <w:rsid w:val="0042627C"/>
    <w:pPr>
      <w:spacing w:before="240" w:after="60"/>
    </w:pPr>
    <w:rPr>
      <w:sz w:val="20"/>
    </w:rPr>
  </w:style>
  <w:style w:type="paragraph" w:customStyle="1" w:styleId="SubHeading1">
    <w:name w:val="SubHeading1"/>
    <w:basedOn w:val="HeadingBase"/>
    <w:rsid w:val="0042627C"/>
    <w:pPr>
      <w:spacing w:before="240" w:after="60"/>
    </w:pPr>
    <w:rPr>
      <w:color w:val="918585"/>
      <w:sz w:val="22"/>
    </w:rPr>
  </w:style>
  <w:style w:type="paragraph" w:customStyle="1" w:styleId="SideHeading">
    <w:name w:val="Side Heading"/>
    <w:basedOn w:val="HeadingBase"/>
    <w:rsid w:val="00426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27C"/>
    <w:pPr>
      <w:numPr>
        <w:numId w:val="13"/>
      </w:numPr>
    </w:pPr>
  </w:style>
  <w:style w:type="paragraph" w:styleId="PlainText">
    <w:name w:val="Plain Text"/>
    <w:basedOn w:val="Normal"/>
    <w:link w:val="PlainTextChar"/>
    <w:rsid w:val="0042627C"/>
    <w:rPr>
      <w:sz w:val="20"/>
    </w:rPr>
  </w:style>
  <w:style w:type="character" w:customStyle="1" w:styleId="PlainTextChar">
    <w:name w:val="Plain Text Char"/>
    <w:basedOn w:val="DefaultParagraphFont"/>
    <w:link w:val="PlainText"/>
    <w:rsid w:val="0042627C"/>
    <w:rPr>
      <w:rFonts w:ascii="Courier New" w:eastAsia="Times New Roman" w:hAnsi="Courier New" w:cs="Times New Roman"/>
      <w:sz w:val="20"/>
      <w:szCs w:val="20"/>
      <w:lang w:eastAsia="en-US"/>
    </w:rPr>
  </w:style>
  <w:style w:type="character" w:customStyle="1" w:styleId="MenuOption">
    <w:name w:val="Menu Option"/>
    <w:basedOn w:val="DefaultParagraphFont"/>
    <w:rsid w:val="0042627C"/>
    <w:rPr>
      <w:b/>
      <w:smallCaps/>
    </w:rPr>
  </w:style>
  <w:style w:type="paragraph" w:customStyle="1" w:styleId="TableListNumber">
    <w:name w:val="Table List Number"/>
    <w:basedOn w:val="ListNumber"/>
    <w:rsid w:val="0042627C"/>
    <w:pPr>
      <w:numPr>
        <w:numId w:val="0"/>
      </w:numPr>
    </w:pPr>
  </w:style>
  <w:style w:type="paragraph" w:styleId="TOC4">
    <w:name w:val="toc 4"/>
    <w:basedOn w:val="TOCBase"/>
    <w:next w:val="Normal"/>
    <w:semiHidden/>
    <w:rsid w:val="0042627C"/>
    <w:pPr>
      <w:tabs>
        <w:tab w:val="right" w:leader="dot" w:pos="9071"/>
      </w:tabs>
      <w:ind w:left="1701"/>
    </w:pPr>
  </w:style>
  <w:style w:type="paragraph" w:customStyle="1" w:styleId="ListAlpha">
    <w:name w:val="List Alpha"/>
    <w:basedOn w:val="List"/>
    <w:rsid w:val="0042627C"/>
    <w:pPr>
      <w:numPr>
        <w:numId w:val="11"/>
      </w:numPr>
    </w:pPr>
  </w:style>
  <w:style w:type="paragraph" w:customStyle="1" w:styleId="ListAlpha2">
    <w:name w:val="List Alpha 2"/>
    <w:basedOn w:val="List2"/>
    <w:rsid w:val="0042627C"/>
    <w:pPr>
      <w:numPr>
        <w:numId w:val="10"/>
      </w:numPr>
    </w:pPr>
  </w:style>
  <w:style w:type="paragraph" w:styleId="List2">
    <w:name w:val="List 2"/>
    <w:basedOn w:val="BodyText"/>
    <w:rsid w:val="0042627C"/>
    <w:pPr>
      <w:tabs>
        <w:tab w:val="left" w:pos="680"/>
      </w:tabs>
      <w:spacing w:before="60" w:after="60"/>
      <w:ind w:left="680" w:hanging="340"/>
    </w:pPr>
  </w:style>
  <w:style w:type="paragraph" w:styleId="List3">
    <w:name w:val="List 3"/>
    <w:basedOn w:val="BodyText"/>
    <w:rsid w:val="0042627C"/>
    <w:pPr>
      <w:tabs>
        <w:tab w:val="left" w:pos="1021"/>
      </w:tabs>
      <w:spacing w:before="60" w:after="60"/>
      <w:ind w:left="1020" w:hanging="340"/>
    </w:pPr>
  </w:style>
  <w:style w:type="paragraph" w:styleId="List4">
    <w:name w:val="List 4"/>
    <w:basedOn w:val="BodyText"/>
    <w:rsid w:val="0042627C"/>
    <w:pPr>
      <w:tabs>
        <w:tab w:val="left" w:pos="1361"/>
      </w:tabs>
      <w:spacing w:before="60" w:after="60"/>
      <w:ind w:left="1361" w:hanging="340"/>
    </w:pPr>
  </w:style>
  <w:style w:type="paragraph" w:styleId="List5">
    <w:name w:val="List 5"/>
    <w:basedOn w:val="BodyText"/>
    <w:rsid w:val="0042627C"/>
    <w:pPr>
      <w:tabs>
        <w:tab w:val="left" w:pos="1701"/>
      </w:tabs>
      <w:spacing w:before="60" w:after="60"/>
      <w:ind w:left="1701" w:hanging="340"/>
    </w:pPr>
  </w:style>
  <w:style w:type="paragraph" w:styleId="ListBullet5">
    <w:name w:val="List Bullet 5"/>
    <w:basedOn w:val="List5"/>
    <w:rsid w:val="0042627C"/>
    <w:pPr>
      <w:numPr>
        <w:numId w:val="6"/>
      </w:numPr>
    </w:pPr>
  </w:style>
  <w:style w:type="paragraph" w:styleId="ListContinue2">
    <w:name w:val="List Continue 2"/>
    <w:basedOn w:val="List2"/>
    <w:rsid w:val="0042627C"/>
    <w:pPr>
      <w:ind w:firstLine="0"/>
    </w:pPr>
  </w:style>
  <w:style w:type="paragraph" w:styleId="ListContinue3">
    <w:name w:val="List Continue 3"/>
    <w:basedOn w:val="List3"/>
    <w:rsid w:val="0042627C"/>
    <w:pPr>
      <w:ind w:left="1021" w:firstLine="0"/>
    </w:pPr>
  </w:style>
  <w:style w:type="paragraph" w:styleId="ListContinue4">
    <w:name w:val="List Continue 4"/>
    <w:basedOn w:val="List4"/>
    <w:rsid w:val="0042627C"/>
    <w:pPr>
      <w:ind w:firstLine="0"/>
    </w:pPr>
  </w:style>
  <w:style w:type="paragraph" w:styleId="ListContinue5">
    <w:name w:val="List Continue 5"/>
    <w:basedOn w:val="List5"/>
    <w:rsid w:val="0042627C"/>
    <w:pPr>
      <w:ind w:firstLine="0"/>
    </w:pPr>
  </w:style>
  <w:style w:type="paragraph" w:styleId="ListNumber3">
    <w:name w:val="List Number 3"/>
    <w:basedOn w:val="List3"/>
    <w:rsid w:val="0042627C"/>
    <w:pPr>
      <w:numPr>
        <w:numId w:val="7"/>
      </w:numPr>
    </w:pPr>
  </w:style>
  <w:style w:type="paragraph" w:styleId="ListNumber4">
    <w:name w:val="List Number 4"/>
    <w:basedOn w:val="List4"/>
    <w:rsid w:val="0042627C"/>
    <w:pPr>
      <w:numPr>
        <w:numId w:val="8"/>
      </w:numPr>
    </w:pPr>
  </w:style>
  <w:style w:type="paragraph" w:styleId="ListNumber5">
    <w:name w:val="List Number 5"/>
    <w:basedOn w:val="List5"/>
    <w:rsid w:val="0042627C"/>
    <w:pPr>
      <w:numPr>
        <w:numId w:val="9"/>
      </w:numPr>
    </w:pPr>
  </w:style>
  <w:style w:type="paragraph" w:styleId="BlockText">
    <w:name w:val="Block Text"/>
    <w:basedOn w:val="Normal"/>
    <w:rsid w:val="0042627C"/>
    <w:pPr>
      <w:spacing w:after="120"/>
      <w:ind w:left="1440" w:right="1440"/>
    </w:pPr>
  </w:style>
  <w:style w:type="character" w:customStyle="1" w:styleId="Subscript">
    <w:name w:val="Subscript"/>
    <w:basedOn w:val="DefaultParagraphFont"/>
    <w:rsid w:val="0042627C"/>
    <w:rPr>
      <w:sz w:val="16"/>
      <w:vertAlign w:val="subscript"/>
    </w:rPr>
  </w:style>
  <w:style w:type="character" w:customStyle="1" w:styleId="Superscript">
    <w:name w:val="Superscript"/>
    <w:basedOn w:val="DefaultParagraphFont"/>
    <w:rsid w:val="0042627C"/>
    <w:rPr>
      <w:sz w:val="16"/>
      <w:vertAlign w:val="superscript"/>
    </w:rPr>
  </w:style>
  <w:style w:type="character" w:customStyle="1" w:styleId="Symbols">
    <w:name w:val="Symbols"/>
    <w:basedOn w:val="DefaultParagraphFont"/>
    <w:rsid w:val="0042627C"/>
    <w:rPr>
      <w:rFonts w:ascii="Symbol" w:hAnsi="Symbol"/>
    </w:rPr>
  </w:style>
  <w:style w:type="character" w:customStyle="1" w:styleId="MenuOptions">
    <w:name w:val="Menu Options"/>
    <w:basedOn w:val="DefaultParagraphFont"/>
    <w:rsid w:val="0042627C"/>
    <w:rPr>
      <w:rFonts w:ascii="Arial Narrow" w:hAnsi="Arial Narrow"/>
      <w:smallCaps/>
    </w:rPr>
  </w:style>
  <w:style w:type="character" w:customStyle="1" w:styleId="Buttons">
    <w:name w:val="Buttons"/>
    <w:basedOn w:val="DefaultParagraphFont"/>
    <w:rsid w:val="0042627C"/>
    <w:rPr>
      <w:b/>
    </w:rPr>
  </w:style>
  <w:style w:type="character" w:customStyle="1" w:styleId="Underlined">
    <w:name w:val="Underlined"/>
    <w:basedOn w:val="DefaultParagraphFont"/>
    <w:rsid w:val="0042627C"/>
    <w:rPr>
      <w:u w:val="single"/>
    </w:rPr>
  </w:style>
  <w:style w:type="paragraph" w:customStyle="1" w:styleId="TableBodyTextRight">
    <w:name w:val="Table Body Text Right"/>
    <w:basedOn w:val="TableBodyText"/>
    <w:rsid w:val="0042627C"/>
    <w:pPr>
      <w:widowControl w:val="0"/>
      <w:autoSpaceDE w:val="0"/>
      <w:autoSpaceDN w:val="0"/>
      <w:adjustRightInd w:val="0"/>
      <w:jc w:val="right"/>
    </w:pPr>
    <w:rPr>
      <w:rFonts w:cs="Arial"/>
      <w:szCs w:val="18"/>
    </w:rPr>
  </w:style>
  <w:style w:type="paragraph" w:customStyle="1" w:styleId="CopyrightText">
    <w:name w:val="Copyright Text"/>
    <w:basedOn w:val="BodyText"/>
    <w:rsid w:val="0042627C"/>
    <w:rPr>
      <w:sz w:val="18"/>
    </w:rPr>
  </w:style>
  <w:style w:type="paragraph" w:customStyle="1" w:styleId="BodySmallRight">
    <w:name w:val="Body Small Right"/>
    <w:basedOn w:val="BodyTextRight"/>
    <w:rsid w:val="0042627C"/>
    <w:rPr>
      <w:sz w:val="18"/>
      <w:szCs w:val="18"/>
    </w:rPr>
  </w:style>
  <w:style w:type="paragraph" w:customStyle="1" w:styleId="MarginEdition">
    <w:name w:val="Margin Edition"/>
    <w:basedOn w:val="MarginNote"/>
    <w:rsid w:val="0042627C"/>
    <w:pPr>
      <w:spacing w:before="0" w:after="0"/>
    </w:pPr>
    <w:rPr>
      <w:rFonts w:ascii="Times New Roman" w:hAnsi="Times New Roman"/>
      <w:color w:val="999999"/>
    </w:rPr>
  </w:style>
  <w:style w:type="paragraph" w:customStyle="1" w:styleId="Spacer">
    <w:name w:val="Spacer"/>
    <w:basedOn w:val="Normal"/>
    <w:rsid w:val="0042627C"/>
    <w:rPr>
      <w:sz w:val="2"/>
      <w:szCs w:val="2"/>
    </w:rPr>
  </w:style>
  <w:style w:type="character" w:customStyle="1" w:styleId="Small">
    <w:name w:val="Small"/>
    <w:basedOn w:val="DefaultParagraphFont"/>
    <w:rsid w:val="0042627C"/>
    <w:rPr>
      <w:sz w:val="16"/>
    </w:rPr>
  </w:style>
  <w:style w:type="paragraph" w:customStyle="1" w:styleId="WideTable">
    <w:name w:val="Wide Table"/>
    <w:basedOn w:val="Normal"/>
    <w:rsid w:val="0042627C"/>
    <w:pPr>
      <w:ind w:left="-1418"/>
    </w:pPr>
    <w:rPr>
      <w:sz w:val="2"/>
      <w:szCs w:val="2"/>
    </w:rPr>
  </w:style>
  <w:style w:type="character" w:styleId="PageNumber">
    <w:name w:val="page number"/>
    <w:basedOn w:val="DefaultParagraphFont"/>
    <w:rsid w:val="0042627C"/>
  </w:style>
  <w:style w:type="paragraph" w:styleId="Quote">
    <w:name w:val="Quote"/>
    <w:basedOn w:val="Heading1"/>
    <w:link w:val="QuoteChar"/>
    <w:qFormat/>
    <w:rsid w:val="0042627C"/>
    <w:rPr>
      <w:b w:val="0"/>
      <w:sz w:val="72"/>
      <w:szCs w:val="72"/>
      <w:lang w:val="en-NZ"/>
    </w:rPr>
  </w:style>
  <w:style w:type="character" w:customStyle="1" w:styleId="QuoteChar">
    <w:name w:val="Quote Char"/>
    <w:basedOn w:val="DefaultParagraphFont"/>
    <w:link w:val="Quote"/>
    <w:rsid w:val="00426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27C"/>
    <w:pPr>
      <w:pageBreakBefore/>
    </w:pPr>
  </w:style>
  <w:style w:type="paragraph" w:customStyle="1" w:styleId="Border">
    <w:name w:val="Border"/>
    <w:basedOn w:val="Normal"/>
    <w:qFormat/>
    <w:rsid w:val="00426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27C"/>
    <w:rPr>
      <w:b/>
      <w:bCs/>
      <w:i/>
      <w:iCs/>
      <w:color w:val="auto"/>
    </w:rPr>
  </w:style>
  <w:style w:type="paragraph" w:styleId="IntenseQuote">
    <w:name w:val="Intense Quote"/>
    <w:basedOn w:val="Normal"/>
    <w:next w:val="Normal"/>
    <w:link w:val="IntenseQuoteChar"/>
    <w:uiPriority w:val="30"/>
    <w:qFormat/>
    <w:rsid w:val="00426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27C"/>
    <w:rPr>
      <w:smallCaps/>
      <w:color w:val="auto"/>
      <w:u w:val="single"/>
    </w:rPr>
  </w:style>
  <w:style w:type="character" w:styleId="IntenseReference">
    <w:name w:val="Intense Reference"/>
    <w:basedOn w:val="DefaultParagraphFont"/>
    <w:uiPriority w:val="32"/>
    <w:qFormat/>
    <w:rsid w:val="0042627C"/>
    <w:rPr>
      <w:b/>
      <w:bCs/>
      <w:smallCaps/>
      <w:color w:val="auto"/>
      <w:spacing w:val="5"/>
      <w:u w:val="single"/>
    </w:rPr>
  </w:style>
  <w:style w:type="paragraph" w:customStyle="1" w:styleId="2ColumnHeading">
    <w:name w:val="2Column Heading"/>
    <w:basedOn w:val="BodyText"/>
    <w:qFormat/>
    <w:rsid w:val="0042627C"/>
    <w:pPr>
      <w:spacing w:after="60"/>
      <w:ind w:left="-2268"/>
    </w:pPr>
    <w:rPr>
      <w:b/>
    </w:rPr>
  </w:style>
  <w:style w:type="paragraph" w:customStyle="1" w:styleId="Heading1TOC">
    <w:name w:val="Heading1 TOC"/>
    <w:basedOn w:val="Normal"/>
    <w:qFormat/>
    <w:rsid w:val="0042627C"/>
    <w:pPr>
      <w:spacing w:before="240" w:after="120"/>
    </w:pPr>
    <w:rPr>
      <w:rFonts w:ascii="Times New Roman" w:hAnsi="Times New Roman"/>
      <w:b/>
      <w:sz w:val="32"/>
    </w:rPr>
  </w:style>
  <w:style w:type="paragraph" w:customStyle="1" w:styleId="Heading2TOC">
    <w:name w:val="Heading2 TOC"/>
    <w:basedOn w:val="Normal"/>
    <w:qFormat/>
    <w:rsid w:val="0042627C"/>
    <w:pPr>
      <w:spacing w:before="240" w:after="60"/>
    </w:pPr>
    <w:rPr>
      <w:rFonts w:ascii="Times New Roman" w:hAnsi="Times New Roman"/>
      <w:b/>
      <w:sz w:val="28"/>
    </w:rPr>
  </w:style>
  <w:style w:type="character" w:customStyle="1" w:styleId="Underline">
    <w:name w:val="Underline"/>
    <w:basedOn w:val="DefaultParagraphFont"/>
    <w:qFormat/>
    <w:rsid w:val="0042627C"/>
    <w:rPr>
      <w:u w:val="single"/>
    </w:rPr>
  </w:style>
  <w:style w:type="paragraph" w:styleId="BalloonText">
    <w:name w:val="Balloon Text"/>
    <w:basedOn w:val="Normal"/>
    <w:link w:val="BalloonTextChar"/>
    <w:rsid w:val="0042627C"/>
    <w:rPr>
      <w:rFonts w:ascii="Tahoma" w:hAnsi="Tahoma" w:cs="Tahoma"/>
      <w:sz w:val="16"/>
      <w:szCs w:val="16"/>
    </w:rPr>
  </w:style>
  <w:style w:type="character" w:customStyle="1" w:styleId="BalloonTextChar">
    <w:name w:val="Balloon Text Char"/>
    <w:basedOn w:val="DefaultParagraphFont"/>
    <w:link w:val="BalloonText"/>
    <w:rsid w:val="00426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27C"/>
    <w:rPr>
      <w:b/>
      <w:color w:val="660033"/>
      <w:spacing w:val="0"/>
    </w:rPr>
  </w:style>
  <w:style w:type="paragraph" w:customStyle="1" w:styleId="Nameditemlist">
    <w:name w:val="Named item list"/>
    <w:basedOn w:val="BodyText"/>
    <w:qFormat/>
    <w:rsid w:val="0042627C"/>
    <w:pPr>
      <w:tabs>
        <w:tab w:val="left" w:pos="2835"/>
      </w:tabs>
      <w:ind w:left="2835" w:hanging="2835"/>
    </w:pPr>
  </w:style>
  <w:style w:type="paragraph" w:customStyle="1" w:styleId="BodyTextnopadding">
    <w:name w:val="Body Text no padding"/>
    <w:basedOn w:val="BodyText"/>
    <w:qFormat/>
    <w:rsid w:val="0042627C"/>
    <w:pPr>
      <w:spacing w:before="0" w:after="0"/>
    </w:pPr>
  </w:style>
  <w:style w:type="paragraph" w:customStyle="1" w:styleId="BodyTextBold">
    <w:name w:val="Body Text Bold"/>
    <w:basedOn w:val="BodyText"/>
    <w:qFormat/>
    <w:rsid w:val="0042627C"/>
    <w:rPr>
      <w:b/>
    </w:rPr>
  </w:style>
  <w:style w:type="character" w:styleId="Hyperlink">
    <w:name w:val="Hyperlink"/>
    <w:basedOn w:val="DefaultParagraphFont"/>
    <w:uiPriority w:val="99"/>
    <w:unhideWhenUsed/>
    <w:rsid w:val="00C41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10200</Characters>
  <Application>Microsoft Office Word</Application>
  <DocSecurity>0</DocSecurity>
  <Lines>364</Lines>
  <Paragraphs>317</Paragraphs>
  <ScaleCrop>false</ScaleCrop>
  <Company>Author-it Software Corporation Ltd.</Company>
  <LinksUpToDate>false</LinksUpToDate>
  <CharactersWithSpaces>11449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SITHCCC021 Prepare specialised food items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