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EB5" w:rsidP="00B05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SITHCCC021 Prepare specialised food items</w:t>
      </w:r>
      <w:r>
        <w:fldChar w:fldCharType="end"/>
      </w:r>
    </w:p>
    <w:p w:rsidR="00B05EB5" w:rsidP="00B05EB5">
      <w:pPr>
        <w:pStyle w:val="Version"/>
        <w:sectPr w:rsidSect="00E95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976" w:rsidP="00E95976">
      <w:pPr>
        <w:pStyle w:val="SuperHeading"/>
      </w:pPr>
      <w:r w:rsidRPr="00E95976">
        <w:t>Assessment Requirements for SITHCCC021 Prepare specialised food items</w:t>
      </w:r>
    </w:p>
    <w:p w:rsidR="00000000" w:rsidRPr="00E95976" w:rsidP="00E95976">
      <w:pPr>
        <w:pStyle w:val="Heading1"/>
      </w:pPr>
      <w:bookmarkStart w:id="1" w:name="O_764773"/>
      <w:bookmarkEnd w:id="1"/>
      <w:r w:rsidRPr="00E95976">
        <w:t>Modification History</w:t>
      </w:r>
    </w:p>
    <w:p w:rsidR="00000000" w:rsidRPr="00E95976" w:rsidP="00B05EB5">
      <w:pPr>
        <w:pStyle w:val="BodyText"/>
      </w:pPr>
      <w:r w:rsidRPr="00E95976">
        <w:t>Not applicable.</w:t>
      </w:r>
    </w:p>
    <w:p w:rsidR="00000000" w:rsidRPr="00E95976" w:rsidP="00E95976">
      <w:pPr>
        <w:pStyle w:val="Heading1"/>
      </w:pPr>
      <w:bookmarkStart w:id="2" w:name="O_764774"/>
      <w:bookmarkEnd w:id="2"/>
      <w:r w:rsidRPr="00E95976">
        <w:t>Performance Evidence</w:t>
      </w:r>
    </w:p>
    <w:p w:rsidR="00000000" w:rsidRPr="00E95976" w:rsidP="00B05EB5">
      <w:pPr>
        <w:pStyle w:val="BodyText"/>
      </w:pPr>
      <w:r w:rsidRPr="00E95976">
        <w:t>Evidence of the ability to complete tasks outlined in elements and performance criteria of this unit in the context of the job role, and:</w:t>
      </w:r>
    </w:p>
    <w:p w:rsidR="00000000" w:rsidRPr="00E95976" w:rsidP="00E95976">
      <w:pPr>
        <w:pStyle w:val="ListBullet"/>
      </w:pPr>
      <w:r w:rsidRPr="00E95976">
        <w:t>apply specialised cookery methods to prepare six different dishes that make use of specialised food items and special</w:t>
      </w:r>
      <w:r w:rsidRPr="00E95976">
        <w:t>ised preparation techniques</w:t>
      </w:r>
    </w:p>
    <w:p w:rsidR="00000000" w:rsidRPr="00E95976" w:rsidP="00E95976">
      <w:pPr>
        <w:pStyle w:val="ListBullet"/>
      </w:pPr>
      <w:r w:rsidRPr="00E95976">
        <w:t>use appropriate specialised methods when preparing selected dishes above</w:t>
      </w:r>
    </w:p>
    <w:p w:rsidR="00000000" w:rsidRPr="00E95976" w:rsidP="00E95976">
      <w:pPr>
        <w:pStyle w:val="ListBullet"/>
      </w:pPr>
      <w:r w:rsidRPr="00E95976">
        <w:t>prepare above specialised items for customers:</w:t>
      </w:r>
    </w:p>
    <w:p w:rsidR="00000000" w:rsidRPr="00E95976" w:rsidP="00E95976">
      <w:pPr>
        <w:pStyle w:val="ListBullet2"/>
      </w:pPr>
      <w:r w:rsidRPr="00E95976">
        <w:t>within commercial time constraints and deadlines</w:t>
      </w:r>
    </w:p>
    <w:p w:rsidR="00000000" w:rsidRPr="00E95976" w:rsidP="00E95976">
      <w:pPr>
        <w:pStyle w:val="ListBullet2"/>
      </w:pPr>
      <w:r w:rsidRPr="00E95976">
        <w:t>reflecting required quantities to be produced</w:t>
      </w:r>
    </w:p>
    <w:p w:rsidR="00000000" w:rsidRPr="00E95976" w:rsidP="00E95976">
      <w:pPr>
        <w:pStyle w:val="ListBullet2"/>
      </w:pPr>
      <w:r w:rsidRPr="00E95976">
        <w:t>following pr</w:t>
      </w:r>
      <w:r w:rsidRPr="00E95976">
        <w:t>ocedures for portion control and food safety practices when handling and storing one or more specialised food items</w:t>
      </w:r>
    </w:p>
    <w:p w:rsidR="00000000" w:rsidRPr="00E95976" w:rsidP="00E95976">
      <w:pPr>
        <w:pStyle w:val="ListBullet2"/>
      </w:pPr>
      <w:r w:rsidRPr="00E95976">
        <w:t>responding to special customer requests and dietary requirements.</w:t>
      </w:r>
    </w:p>
    <w:p w:rsidR="00000000" w:rsidRPr="00E95976" w:rsidP="00E95976">
      <w:pPr>
        <w:pStyle w:val="AllowPageBreak"/>
      </w:pPr>
    </w:p>
    <w:p w:rsidR="00000000" w:rsidRPr="00E95976" w:rsidP="00E95976">
      <w:pPr>
        <w:pStyle w:val="Heading1"/>
      </w:pPr>
      <w:bookmarkStart w:id="3" w:name="O_764775"/>
      <w:bookmarkEnd w:id="3"/>
      <w:r w:rsidRPr="00E95976">
        <w:t>Knowledge Evidence</w:t>
      </w:r>
    </w:p>
    <w:p w:rsidR="00000000" w:rsidRPr="00E95976" w:rsidP="00B05EB5">
      <w:pPr>
        <w:pStyle w:val="BodyText"/>
      </w:pPr>
      <w:r w:rsidRPr="00E95976">
        <w:t>Demonstrate</w:t>
      </w:r>
      <w:r w:rsidRPr="00E95976">
        <w:t>d knowledge required to complete the tasks outlined in elements and performance criteria of this unit:</w:t>
      </w:r>
    </w:p>
    <w:p w:rsidR="00000000" w:rsidRPr="00E95976" w:rsidP="00E95976">
      <w:pPr>
        <w:pStyle w:val="ListBullet"/>
      </w:pPr>
      <w:r w:rsidRPr="00E95976">
        <w:t>culinary terms and trade names for ingredients used in the relevant specialised area</w:t>
      </w:r>
    </w:p>
    <w:p w:rsidR="00000000" w:rsidRPr="00E95976" w:rsidP="00E95976">
      <w:pPr>
        <w:pStyle w:val="ListBullet"/>
      </w:pPr>
      <w:r w:rsidRPr="00E95976">
        <w:t>contents of stock date codes and rotation labels</w:t>
      </w:r>
    </w:p>
    <w:p w:rsidR="00000000" w:rsidRPr="00E95976" w:rsidP="00E95976">
      <w:pPr>
        <w:pStyle w:val="ListBullet"/>
      </w:pPr>
      <w:r w:rsidRPr="00E95976">
        <w:t>characteristics of</w:t>
      </w:r>
      <w:r w:rsidRPr="00E95976">
        <w:t xml:space="preserve"> relevant specialised items:</w:t>
      </w:r>
    </w:p>
    <w:p w:rsidR="00000000" w:rsidRPr="00E95976" w:rsidP="00E95976">
      <w:pPr>
        <w:pStyle w:val="ListBullet2"/>
      </w:pPr>
      <w:r w:rsidRPr="00E95976">
        <w:t>appearance and presentation</w:t>
      </w:r>
    </w:p>
    <w:p w:rsidR="00000000" w:rsidRPr="00E95976" w:rsidP="00E95976">
      <w:pPr>
        <w:pStyle w:val="ListBullet2"/>
      </w:pPr>
      <w:r w:rsidRPr="00E95976">
        <w:t>freshness and other quality indicators</w:t>
      </w:r>
    </w:p>
    <w:p w:rsidR="00000000" w:rsidRPr="00E95976" w:rsidP="00E95976">
      <w:pPr>
        <w:pStyle w:val="ListBullet2"/>
      </w:pPr>
      <w:r w:rsidRPr="00E95976">
        <w:t xml:space="preserve">historical and cultural derivations </w:t>
      </w:r>
    </w:p>
    <w:p w:rsidR="00000000" w:rsidRPr="00E95976" w:rsidP="00E95976">
      <w:pPr>
        <w:pStyle w:val="ListBullet2"/>
      </w:pPr>
      <w:r w:rsidRPr="00E95976">
        <w:t>molecular modifications</w:t>
      </w:r>
    </w:p>
    <w:p w:rsidR="00000000" w:rsidRPr="00E95976" w:rsidP="00E95976">
      <w:pPr>
        <w:pStyle w:val="ListBullet2"/>
      </w:pPr>
      <w:r w:rsidRPr="00E95976">
        <w:t>nutritional value</w:t>
      </w:r>
    </w:p>
    <w:p w:rsidR="00000000" w:rsidRPr="00E95976" w:rsidP="00E95976">
      <w:pPr>
        <w:pStyle w:val="ListBullet2"/>
      </w:pPr>
      <w:r w:rsidRPr="00E95976">
        <w:t>service style</w:t>
      </w:r>
    </w:p>
    <w:p w:rsidR="00000000" w:rsidRPr="00E95976" w:rsidP="00E95976">
      <w:pPr>
        <w:pStyle w:val="ListBullet2"/>
      </w:pPr>
      <w:r w:rsidRPr="00E95976">
        <w:t>taste</w:t>
      </w:r>
    </w:p>
    <w:p w:rsidR="00000000" w:rsidRPr="00E95976" w:rsidP="00E95976">
      <w:pPr>
        <w:pStyle w:val="ListBullet2"/>
      </w:pPr>
      <w:r w:rsidRPr="00E95976">
        <w:t>texture</w:t>
      </w:r>
    </w:p>
    <w:p w:rsidR="00000000" w:rsidRPr="00E95976" w:rsidP="00E95976">
      <w:pPr>
        <w:pStyle w:val="ListBullet"/>
      </w:pPr>
      <w:r w:rsidRPr="00E95976">
        <w:t xml:space="preserve">food safety practices for handling and storing one </w:t>
      </w:r>
      <w:r w:rsidRPr="00E95976">
        <w:t>or more specialised food items</w:t>
      </w:r>
    </w:p>
    <w:p w:rsidR="00000000" w:rsidRPr="00E95976" w:rsidP="00E95976">
      <w:pPr>
        <w:pStyle w:val="ListBullet"/>
      </w:pPr>
      <w:r w:rsidRPr="00E95976">
        <w:t>main types and culinary characteristics of specialised food items used in contemporary cooking:</w:t>
      </w:r>
    </w:p>
    <w:p w:rsidR="00000000" w:rsidRPr="00E95976" w:rsidP="00E95976">
      <w:pPr>
        <w:pStyle w:val="ListBullet2"/>
      </w:pPr>
      <w:r w:rsidRPr="00E95976">
        <w:t>aquatic plants and seaweeds</w:t>
      </w:r>
    </w:p>
    <w:p w:rsidR="00000000" w:rsidRPr="00E95976" w:rsidP="00E95976">
      <w:pPr>
        <w:pStyle w:val="ListBullet2"/>
      </w:pPr>
      <w:r w:rsidRPr="00E95976">
        <w:t>aromatics, flavourings, spices and herbs</w:t>
      </w:r>
    </w:p>
    <w:p w:rsidR="00000000" w:rsidRPr="00E95976" w:rsidP="00E95976">
      <w:pPr>
        <w:pStyle w:val="ListBullet2"/>
      </w:pPr>
      <w:r w:rsidRPr="00E95976">
        <w:t>bush foods and native Australian ingredients</w:t>
      </w:r>
    </w:p>
    <w:p w:rsidR="00000000" w:rsidRPr="00E95976" w:rsidP="00E95976">
      <w:pPr>
        <w:pStyle w:val="ListBullet2"/>
      </w:pPr>
      <w:r w:rsidRPr="00E95976">
        <w:t xml:space="preserve">commodities from ethnic cuisines and cultural traditions </w:t>
      </w:r>
    </w:p>
    <w:p w:rsidR="00000000" w:rsidRPr="00E95976" w:rsidP="00E95976">
      <w:pPr>
        <w:pStyle w:val="ListBullet2"/>
      </w:pPr>
      <w:r w:rsidRPr="00E95976">
        <w:t>fruits, vegetables, flowers and salad items</w:t>
      </w:r>
    </w:p>
    <w:p w:rsidR="00000000" w:rsidRPr="00E95976" w:rsidP="00E95976">
      <w:pPr>
        <w:pStyle w:val="ListBullet2"/>
      </w:pPr>
      <w:r w:rsidRPr="00E95976">
        <w:t>fungi</w:t>
      </w:r>
    </w:p>
    <w:p w:rsidR="00000000" w:rsidRPr="00E95976" w:rsidP="00E95976">
      <w:pPr>
        <w:pStyle w:val="ListBullet2"/>
      </w:pPr>
      <w:r w:rsidRPr="00E95976">
        <w:t>meats, poultry and game other than lamb, beef, pork and chicken</w:t>
      </w:r>
    </w:p>
    <w:p w:rsidR="00000000" w:rsidRPr="00E95976" w:rsidP="00E95976">
      <w:pPr>
        <w:pStyle w:val="ListBullet2"/>
      </w:pPr>
      <w:r w:rsidRPr="00E95976">
        <w:t>offal and specialist meat products</w:t>
      </w:r>
    </w:p>
    <w:p w:rsidR="00000000" w:rsidRPr="00E95976" w:rsidP="00E95976">
      <w:pPr>
        <w:pStyle w:val="ListBullet2"/>
      </w:pPr>
      <w:r w:rsidRPr="00E95976">
        <w:t>preserves, condiments and accompaniments</w:t>
      </w:r>
    </w:p>
    <w:p w:rsidR="00000000" w:rsidRPr="00E95976" w:rsidP="00E95976">
      <w:pPr>
        <w:pStyle w:val="ListBullet2"/>
      </w:pPr>
      <w:r w:rsidRPr="00E95976">
        <w:t>seeds an</w:t>
      </w:r>
      <w:r w:rsidRPr="00E95976">
        <w:t>d nuts</w:t>
      </w:r>
    </w:p>
    <w:p w:rsidR="00000000" w:rsidRPr="00E95976" w:rsidP="00E95976">
      <w:pPr>
        <w:pStyle w:val="ListBullet2"/>
      </w:pPr>
      <w:r w:rsidRPr="00E95976">
        <w:t>specialist cheeses and dairy products</w:t>
      </w:r>
    </w:p>
    <w:p w:rsidR="00000000" w:rsidRPr="00E95976" w:rsidP="00E95976">
      <w:pPr>
        <w:pStyle w:val="ListBullet2"/>
      </w:pPr>
      <w:r w:rsidRPr="00E95976">
        <w:t>unusual fish, shellfish and other foods from salt or fresh water</w:t>
      </w:r>
    </w:p>
    <w:p w:rsidR="00000000" w:rsidRPr="00E95976" w:rsidP="00E95976">
      <w:pPr>
        <w:pStyle w:val="ListBullet"/>
      </w:pPr>
      <w:r w:rsidRPr="00E95976">
        <w:t>main types of preparation and cookery methods for the relevant specialised items:</w:t>
      </w:r>
    </w:p>
    <w:p w:rsidR="00000000" w:rsidRPr="00E95976" w:rsidP="00E95976">
      <w:pPr>
        <w:pStyle w:val="ListBullet2"/>
      </w:pPr>
      <w:r w:rsidRPr="00E95976">
        <w:t>cooking on salt</w:t>
      </w:r>
    </w:p>
    <w:p w:rsidR="00000000" w:rsidRPr="00E95976" w:rsidP="00E95976">
      <w:pPr>
        <w:pStyle w:val="ListBullet2"/>
      </w:pPr>
      <w:r w:rsidRPr="00E95976">
        <w:t>earth oven cooking</w:t>
      </w:r>
    </w:p>
    <w:p w:rsidR="00000000" w:rsidRPr="00E95976" w:rsidP="00E95976">
      <w:pPr>
        <w:pStyle w:val="ListBullet2"/>
      </w:pPr>
      <w:r w:rsidRPr="00E95976">
        <w:t>hanging of meat, poultry and game</w:t>
      </w:r>
    </w:p>
    <w:p w:rsidR="00000000" w:rsidRPr="00E95976" w:rsidP="00E95976">
      <w:pPr>
        <w:pStyle w:val="ListBullet2"/>
      </w:pPr>
      <w:r w:rsidRPr="00E95976">
        <w:t>marinating and coating</w:t>
      </w:r>
    </w:p>
    <w:p w:rsidR="00000000" w:rsidRPr="00E95976" w:rsidP="00E95976">
      <w:pPr>
        <w:pStyle w:val="ListBullet2"/>
      </w:pPr>
      <w:r w:rsidRPr="00E95976">
        <w:t>molecular gastronomy</w:t>
      </w:r>
    </w:p>
    <w:p w:rsidR="00000000" w:rsidRPr="00E95976" w:rsidP="00E95976">
      <w:pPr>
        <w:pStyle w:val="ListBullet2"/>
      </w:pPr>
      <w:r w:rsidRPr="00E95976">
        <w:t>preserving:</w:t>
      </w:r>
    </w:p>
    <w:p w:rsidR="00000000" w:rsidRPr="00E95976" w:rsidP="00E95976">
      <w:pPr>
        <w:pStyle w:val="ListBullet3"/>
      </w:pPr>
      <w:r w:rsidRPr="00E95976">
        <w:t>drying</w:t>
      </w:r>
    </w:p>
    <w:p w:rsidR="00000000" w:rsidRPr="00E95976" w:rsidP="00E95976">
      <w:pPr>
        <w:pStyle w:val="ListBullet3"/>
      </w:pPr>
      <w:r w:rsidRPr="00E95976">
        <w:t>salting</w:t>
      </w:r>
    </w:p>
    <w:p w:rsidR="00000000" w:rsidRPr="00E95976" w:rsidP="00E95976">
      <w:pPr>
        <w:pStyle w:val="ListBullet3"/>
      </w:pPr>
      <w:r w:rsidRPr="00E95976">
        <w:t>pickling</w:t>
      </w:r>
    </w:p>
    <w:p w:rsidR="00000000" w:rsidRPr="00E95976" w:rsidP="00E95976">
      <w:pPr>
        <w:pStyle w:val="ListBullet3"/>
      </w:pPr>
      <w:r w:rsidRPr="00E95976">
        <w:t>smoking</w:t>
      </w:r>
    </w:p>
    <w:p w:rsidR="00000000" w:rsidRPr="00E95976" w:rsidP="00E95976">
      <w:pPr>
        <w:pStyle w:val="ListBullet2"/>
      </w:pPr>
      <w:r w:rsidRPr="00E95976">
        <w:t>tenderising</w:t>
      </w:r>
    </w:p>
    <w:p w:rsidR="00000000" w:rsidRPr="00E95976" w:rsidP="00E95976">
      <w:pPr>
        <w:pStyle w:val="ListBullet2"/>
      </w:pPr>
      <w:r w:rsidRPr="00E95976">
        <w:t>sous vide</w:t>
      </w:r>
    </w:p>
    <w:p w:rsidR="00000000" w:rsidRPr="00E95976" w:rsidP="00E95976">
      <w:pPr>
        <w:pStyle w:val="ListBullet"/>
      </w:pPr>
      <w:r w:rsidRPr="00E95976">
        <w:t>mise en place requirements for specialised food items</w:t>
      </w:r>
    </w:p>
    <w:p w:rsidR="00000000" w:rsidRPr="00E95976" w:rsidP="00E95976">
      <w:pPr>
        <w:pStyle w:val="ListBullet"/>
      </w:pPr>
      <w:r w:rsidRPr="00E95976">
        <w:t>appropriate environme</w:t>
      </w:r>
      <w:r w:rsidRPr="00E95976">
        <w:t>ntal conditions for storing products to:</w:t>
      </w:r>
    </w:p>
    <w:p w:rsidR="00000000" w:rsidRPr="00E95976" w:rsidP="00E95976">
      <w:pPr>
        <w:pStyle w:val="ListBullet2"/>
      </w:pPr>
      <w:r w:rsidRPr="00E95976">
        <w:t>ensure food safety</w:t>
      </w:r>
    </w:p>
    <w:p w:rsidR="00000000" w:rsidRPr="00E95976" w:rsidP="00E95976">
      <w:pPr>
        <w:pStyle w:val="ListBullet2"/>
      </w:pPr>
      <w:r w:rsidRPr="00E95976">
        <w:t>optimise shelf life</w:t>
      </w:r>
    </w:p>
    <w:p w:rsidR="00000000" w:rsidRPr="00E95976" w:rsidP="00E95976">
      <w:pPr>
        <w:pStyle w:val="ListBullet"/>
      </w:pPr>
      <w:r w:rsidRPr="00E95976">
        <w:t>safe operational practices using essential functions and features of equipment used to produce specialised dishes.</w:t>
      </w:r>
    </w:p>
    <w:p w:rsidR="00000000" w:rsidRPr="00E95976" w:rsidP="00E95976">
      <w:pPr>
        <w:pStyle w:val="AllowPageBreak"/>
      </w:pPr>
    </w:p>
    <w:p w:rsidR="00000000" w:rsidRPr="00E95976" w:rsidP="00E95976">
      <w:pPr>
        <w:pStyle w:val="Heading1"/>
      </w:pPr>
      <w:bookmarkStart w:id="4" w:name="O_764776"/>
      <w:bookmarkEnd w:id="4"/>
      <w:r w:rsidRPr="00E95976">
        <w:t>Assessment Conditions</w:t>
      </w:r>
    </w:p>
    <w:p w:rsidR="00000000" w:rsidRPr="00E95976" w:rsidP="00B05EB5">
      <w:pPr>
        <w:pStyle w:val="BodyText"/>
      </w:pPr>
      <w:r w:rsidRPr="00E95976">
        <w:t>Skills must be demon</w:t>
      </w:r>
      <w:r w:rsidRPr="00E95976">
        <w:t>strated in an operational commercial kitchen. This can be:</w:t>
      </w:r>
    </w:p>
    <w:p w:rsidR="00000000" w:rsidRPr="00E95976" w:rsidP="00E95976">
      <w:pPr>
        <w:pStyle w:val="ListBullet"/>
      </w:pPr>
      <w:r w:rsidRPr="00E95976">
        <w:t>an industry workplace</w:t>
      </w:r>
    </w:p>
    <w:p w:rsidR="00000000" w:rsidRPr="00E95976" w:rsidP="00E95976">
      <w:pPr>
        <w:pStyle w:val="ListBullet"/>
      </w:pPr>
      <w:r w:rsidRPr="00E95976">
        <w:t>a simulated industry environment, such as a training kitchen servicing customers.</w:t>
      </w:r>
    </w:p>
    <w:p w:rsidR="00000000" w:rsidRPr="00E95976" w:rsidP="00E95976">
      <w:pPr>
        <w:pStyle w:val="BodyText"/>
      </w:pPr>
    </w:p>
    <w:p w:rsidR="00000000" w:rsidRPr="00E95976" w:rsidP="00B05EB5">
      <w:pPr>
        <w:pStyle w:val="BodyText"/>
      </w:pPr>
      <w:r w:rsidRPr="00E95976">
        <w:t>Assessment must ensure access to:</w:t>
      </w:r>
    </w:p>
    <w:p w:rsidR="00000000" w:rsidRPr="00E95976" w:rsidP="00E95976">
      <w:pPr>
        <w:pStyle w:val="ListBullet"/>
      </w:pPr>
      <w:r w:rsidRPr="00E95976">
        <w:t>fixtures and large equipment:</w:t>
      </w:r>
    </w:p>
    <w:p w:rsidR="00000000" w:rsidRPr="00E95976" w:rsidP="00E95976">
      <w:pPr>
        <w:pStyle w:val="ListBullet2"/>
      </w:pPr>
      <w:r w:rsidRPr="00E95976">
        <w:t>commercial:</w:t>
      </w:r>
    </w:p>
    <w:p w:rsidR="00000000" w:rsidRPr="00E95976" w:rsidP="00E95976">
      <w:pPr>
        <w:pStyle w:val="ListBullet3"/>
      </w:pPr>
      <w:r w:rsidRPr="00E95976">
        <w:t>blenders and</w:t>
      </w:r>
      <w:r w:rsidRPr="00E95976">
        <w:t xml:space="preserve"> food mills</w:t>
      </w:r>
    </w:p>
    <w:p w:rsidR="00000000" w:rsidRPr="00E95976" w:rsidP="00E95976">
      <w:pPr>
        <w:pStyle w:val="ListBullet3"/>
      </w:pPr>
      <w:r w:rsidRPr="00E95976">
        <w:t>food processors</w:t>
      </w:r>
    </w:p>
    <w:p w:rsidR="00000000" w:rsidRPr="00E95976" w:rsidP="00E95976">
      <w:pPr>
        <w:pStyle w:val="ListBullet3"/>
      </w:pPr>
      <w:r w:rsidRPr="00E95976">
        <w:t>planetary mixers</w:t>
      </w:r>
    </w:p>
    <w:p w:rsidR="00000000" w:rsidRPr="00E95976" w:rsidP="00E95976">
      <w:pPr>
        <w:pStyle w:val="ListBullet2"/>
      </w:pPr>
      <w:r w:rsidRPr="00E95976">
        <w:t>commercial dishwasher</w:t>
      </w:r>
    </w:p>
    <w:p w:rsidR="00000000" w:rsidRPr="00E95976" w:rsidP="00E95976">
      <w:pPr>
        <w:pStyle w:val="ListBullet2"/>
      </w:pPr>
      <w:r w:rsidRPr="00E95976">
        <w:t>commercial grade work benches (1.5 m/person)</w:t>
      </w:r>
    </w:p>
    <w:p w:rsidR="00000000" w:rsidRPr="00E95976" w:rsidP="00E95976">
      <w:pPr>
        <w:pStyle w:val="ListBullet2"/>
      </w:pPr>
      <w:r w:rsidRPr="00E95976">
        <w:t>commercial ovens with trays (one per two persons)</w:t>
      </w:r>
    </w:p>
    <w:p w:rsidR="00000000" w:rsidRPr="00E95976" w:rsidP="00E95976">
      <w:pPr>
        <w:pStyle w:val="ListBullet2"/>
      </w:pPr>
      <w:r w:rsidRPr="00E95976">
        <w:t>commercial refrigeration facilities:</w:t>
      </w:r>
    </w:p>
    <w:p w:rsidR="00000000" w:rsidRPr="00E95976" w:rsidP="00E95976">
      <w:pPr>
        <w:pStyle w:val="ListBullet3"/>
      </w:pPr>
      <w:r w:rsidRPr="00E95976">
        <w:t>cool room</w:t>
      </w:r>
    </w:p>
    <w:p w:rsidR="00000000" w:rsidRPr="00E95976" w:rsidP="00E95976">
      <w:pPr>
        <w:pStyle w:val="ListBullet3"/>
      </w:pPr>
      <w:r w:rsidRPr="00E95976">
        <w:t>freezer</w:t>
      </w:r>
    </w:p>
    <w:p w:rsidR="00000000" w:rsidRPr="00E95976" w:rsidP="00E95976">
      <w:pPr>
        <w:pStyle w:val="ListBullet3"/>
      </w:pPr>
      <w:r w:rsidRPr="00E95976">
        <w:t>fridge</w:t>
      </w:r>
    </w:p>
    <w:p w:rsidR="00000000" w:rsidRPr="00E95976" w:rsidP="00E95976">
      <w:pPr>
        <w:pStyle w:val="ListBullet2"/>
      </w:pPr>
      <w:r w:rsidRPr="00E95976">
        <w:t>deep-fryer</w:t>
      </w:r>
    </w:p>
    <w:p w:rsidR="00000000" w:rsidRPr="00E95976" w:rsidP="00E95976">
      <w:pPr>
        <w:pStyle w:val="ListBullet2"/>
      </w:pPr>
      <w:r w:rsidRPr="00E95976">
        <w:t>designated storage areas for dry goods and perishables</w:t>
      </w:r>
    </w:p>
    <w:p w:rsidR="00000000" w:rsidRPr="00E95976" w:rsidP="00E95976">
      <w:pPr>
        <w:pStyle w:val="ListBullet2"/>
      </w:pPr>
      <w:r w:rsidRPr="00E95976">
        <w:t>double sink</w:t>
      </w:r>
    </w:p>
    <w:p w:rsidR="00000000" w:rsidRPr="00E95976" w:rsidP="00E95976">
      <w:pPr>
        <w:pStyle w:val="ListBullet2"/>
      </w:pPr>
      <w:r w:rsidRPr="00E95976">
        <w:t>gas, electric or induction stove tops (two burners per person)</w:t>
      </w:r>
    </w:p>
    <w:p w:rsidR="00000000" w:rsidRPr="00E95976" w:rsidP="00E95976">
      <w:pPr>
        <w:pStyle w:val="ListBullet2"/>
      </w:pPr>
      <w:r w:rsidRPr="00E95976">
        <w:t>hot plate or griddle</w:t>
      </w:r>
    </w:p>
    <w:p w:rsidR="00000000" w:rsidRPr="00E95976" w:rsidP="00E95976">
      <w:pPr>
        <w:pStyle w:val="ListBullet2"/>
      </w:pPr>
      <w:r w:rsidRPr="00E95976">
        <w:t>marble bench or slab</w:t>
      </w:r>
    </w:p>
    <w:p w:rsidR="00000000" w:rsidRPr="00E95976" w:rsidP="00E95976">
      <w:pPr>
        <w:pStyle w:val="ListBullet2"/>
      </w:pPr>
      <w:r w:rsidRPr="00E95976">
        <w:t>microwave</w:t>
      </w:r>
    </w:p>
    <w:p w:rsidR="00000000" w:rsidRPr="00E95976" w:rsidP="00E95976">
      <w:pPr>
        <w:pStyle w:val="ListBullet2"/>
      </w:pPr>
      <w:r w:rsidRPr="00E95976">
        <w:t>salamander or other form of griller (one per four persons)</w:t>
      </w:r>
    </w:p>
    <w:p w:rsidR="00000000" w:rsidRPr="00E95976" w:rsidP="00E95976">
      <w:pPr>
        <w:pStyle w:val="ListBullet2"/>
      </w:pPr>
      <w:r w:rsidRPr="00E95976">
        <w:t>storage facilities:</w:t>
      </w:r>
    </w:p>
    <w:p w:rsidR="00000000" w:rsidRPr="00E95976" w:rsidP="00E95976">
      <w:pPr>
        <w:pStyle w:val="ListBullet3"/>
      </w:pPr>
      <w:r w:rsidRPr="00E95976">
        <w:t>shelving</w:t>
      </w:r>
    </w:p>
    <w:p w:rsidR="00000000" w:rsidRPr="00E95976" w:rsidP="00E95976">
      <w:pPr>
        <w:pStyle w:val="ListBullet3"/>
      </w:pPr>
      <w:r w:rsidRPr="00E95976">
        <w:t>trays</w:t>
      </w:r>
    </w:p>
    <w:p w:rsidR="00000000" w:rsidRPr="00E95976" w:rsidP="00E95976">
      <w:pPr>
        <w:pStyle w:val="ListBullet2"/>
      </w:pPr>
      <w:r w:rsidRPr="00E95976">
        <w:t>slicer</w:t>
      </w:r>
    </w:p>
    <w:p w:rsidR="00000000" w:rsidRPr="00E95976" w:rsidP="00E95976">
      <w:pPr>
        <w:pStyle w:val="ListBullet2"/>
      </w:pPr>
      <w:r w:rsidRPr="00E95976">
        <w:t>steamers</w:t>
      </w:r>
    </w:p>
    <w:p w:rsidR="00000000" w:rsidRPr="00E95976" w:rsidP="00E95976">
      <w:pPr>
        <w:pStyle w:val="ListBullet"/>
      </w:pPr>
      <w:r w:rsidRPr="00E95976">
        <w:t>small equipment:</w:t>
      </w:r>
    </w:p>
    <w:p w:rsidR="00000000" w:rsidRPr="00E95976" w:rsidP="00E95976">
      <w:pPr>
        <w:pStyle w:val="ListBullet2"/>
      </w:pPr>
      <w:r w:rsidRPr="00E95976">
        <w:t>baking sheets and trays</w:t>
      </w:r>
    </w:p>
    <w:p w:rsidR="00000000" w:rsidRPr="00E95976" w:rsidP="00E95976">
      <w:pPr>
        <w:pStyle w:val="ListBullet2"/>
      </w:pPr>
      <w:r w:rsidRPr="00E95976">
        <w:t>beaters</w:t>
      </w:r>
    </w:p>
    <w:p w:rsidR="00000000" w:rsidRPr="00E95976" w:rsidP="00E95976">
      <w:pPr>
        <w:pStyle w:val="ListBullet2"/>
      </w:pPr>
      <w:r w:rsidRPr="00E95976">
        <w:t xml:space="preserve">cake tins with: </w:t>
      </w:r>
    </w:p>
    <w:p w:rsidR="00000000" w:rsidRPr="00E95976" w:rsidP="00E95976">
      <w:pPr>
        <w:pStyle w:val="ListBullet3"/>
      </w:pPr>
      <w:r w:rsidRPr="00E95976">
        <w:t>fixed base in a range of shapes</w:t>
      </w:r>
    </w:p>
    <w:p w:rsidR="00000000" w:rsidRPr="00E95976" w:rsidP="00E95976">
      <w:pPr>
        <w:pStyle w:val="ListBullet3"/>
      </w:pPr>
      <w:r w:rsidRPr="00E95976">
        <w:t>loose bottom</w:t>
      </w:r>
    </w:p>
    <w:p w:rsidR="00000000" w:rsidRPr="00E95976" w:rsidP="00E95976">
      <w:pPr>
        <w:pStyle w:val="ListBullet2"/>
      </w:pPr>
      <w:r w:rsidRPr="00E95976">
        <w:t>containers for hot and cold food</w:t>
      </w:r>
    </w:p>
    <w:p w:rsidR="00000000" w:rsidRPr="00E95976" w:rsidP="00E95976">
      <w:pPr>
        <w:pStyle w:val="ListBullet2"/>
      </w:pPr>
      <w:r w:rsidRPr="00E95976">
        <w:t>cutting boards</w:t>
      </w:r>
    </w:p>
    <w:p w:rsidR="00000000" w:rsidRPr="00E95976" w:rsidP="00E95976">
      <w:pPr>
        <w:pStyle w:val="ListBullet2"/>
      </w:pPr>
      <w:r w:rsidRPr="00E95976">
        <w:t>food handler gloves</w:t>
      </w:r>
    </w:p>
    <w:p w:rsidR="00000000" w:rsidRPr="00E95976" w:rsidP="00E95976">
      <w:pPr>
        <w:pStyle w:val="ListBullet2"/>
      </w:pPr>
      <w:r w:rsidRPr="00E95976">
        <w:t>graters</w:t>
      </w:r>
    </w:p>
    <w:p w:rsidR="00000000" w:rsidRPr="00E95976" w:rsidP="00E95976">
      <w:pPr>
        <w:pStyle w:val="ListBullet2"/>
      </w:pPr>
      <w:r w:rsidRPr="00E95976">
        <w:t>juicers</w:t>
      </w:r>
    </w:p>
    <w:p w:rsidR="00000000" w:rsidRPr="00E95976" w:rsidP="00E95976">
      <w:pPr>
        <w:pStyle w:val="ListBullet2"/>
      </w:pPr>
      <w:r w:rsidRPr="00E95976">
        <w:t>knife sharpening equipment</w:t>
      </w:r>
    </w:p>
    <w:p w:rsidR="00000000" w:rsidRPr="00E95976" w:rsidP="00E95976">
      <w:pPr>
        <w:pStyle w:val="ListBullet2"/>
      </w:pPr>
      <w:r w:rsidRPr="00E95976">
        <w:t>sharpening steels and stones</w:t>
      </w:r>
    </w:p>
    <w:p w:rsidR="00000000" w:rsidRPr="00E95976" w:rsidP="00E95976">
      <w:pPr>
        <w:pStyle w:val="ListBullet2"/>
      </w:pPr>
      <w:r w:rsidRPr="00E95976">
        <w:t>knives:</w:t>
      </w:r>
    </w:p>
    <w:p w:rsidR="00000000" w:rsidRPr="00E95976" w:rsidP="00E95976">
      <w:pPr>
        <w:pStyle w:val="ListBullet3"/>
      </w:pPr>
      <w:r w:rsidRPr="00E95976">
        <w:t>butcher and boning knives</w:t>
      </w:r>
    </w:p>
    <w:p w:rsidR="00000000" w:rsidRPr="00E95976" w:rsidP="00E95976">
      <w:pPr>
        <w:pStyle w:val="ListBullet3"/>
      </w:pPr>
      <w:r w:rsidRPr="00E95976">
        <w:t>bread knives</w:t>
      </w:r>
    </w:p>
    <w:p w:rsidR="00000000" w:rsidRPr="00E95976" w:rsidP="00E95976">
      <w:pPr>
        <w:pStyle w:val="ListBullet3"/>
      </w:pPr>
      <w:r w:rsidRPr="00E95976">
        <w:t>carving knives</w:t>
      </w:r>
    </w:p>
    <w:p w:rsidR="00000000" w:rsidRPr="00E95976" w:rsidP="00E95976">
      <w:pPr>
        <w:pStyle w:val="ListBullet3"/>
      </w:pPr>
      <w:r w:rsidRPr="00E95976">
        <w:t>filleting knives</w:t>
      </w:r>
    </w:p>
    <w:p w:rsidR="00000000" w:rsidRPr="00E95976" w:rsidP="00E95976">
      <w:pPr>
        <w:pStyle w:val="ListBullet3"/>
      </w:pPr>
      <w:r w:rsidRPr="00E95976">
        <w:t>large serrated cake knives</w:t>
      </w:r>
    </w:p>
    <w:p w:rsidR="00000000" w:rsidRPr="00E95976" w:rsidP="00E95976">
      <w:pPr>
        <w:pStyle w:val="ListBullet3"/>
      </w:pPr>
      <w:r w:rsidRPr="00E95976">
        <w:t>palette knives</w:t>
      </w:r>
    </w:p>
    <w:p w:rsidR="00000000" w:rsidRPr="00E95976" w:rsidP="00E95976">
      <w:pPr>
        <w:pStyle w:val="ListBullet3"/>
      </w:pPr>
      <w:r w:rsidRPr="00E95976">
        <w:t xml:space="preserve">utility knives </w:t>
      </w:r>
    </w:p>
    <w:p w:rsidR="00000000" w:rsidRPr="00E95976" w:rsidP="00E95976">
      <w:pPr>
        <w:pStyle w:val="ListBullet2"/>
      </w:pPr>
      <w:r w:rsidRPr="00E95976">
        <w:t>measurers:</w:t>
      </w:r>
    </w:p>
    <w:p w:rsidR="00000000" w:rsidRPr="00E95976" w:rsidP="00E95976">
      <w:pPr>
        <w:pStyle w:val="ListBullet3"/>
      </w:pPr>
      <w:r w:rsidRPr="00E95976">
        <w:t>metric calibrated measuring jugs</w:t>
      </w:r>
    </w:p>
    <w:p w:rsidR="00000000" w:rsidRPr="00E95976" w:rsidP="00E95976">
      <w:pPr>
        <w:pStyle w:val="ListBullet3"/>
      </w:pPr>
      <w:r w:rsidRPr="00E95976">
        <w:t>measuring spoons</w:t>
      </w:r>
    </w:p>
    <w:p w:rsidR="00000000" w:rsidRPr="00E95976" w:rsidP="00E95976">
      <w:pPr>
        <w:pStyle w:val="ListBullet3"/>
      </w:pPr>
      <w:r w:rsidRPr="00E95976">
        <w:t>portion control scoops</w:t>
      </w:r>
    </w:p>
    <w:p w:rsidR="00000000" w:rsidRPr="00E95976" w:rsidP="00E95976">
      <w:pPr>
        <w:pStyle w:val="ListBullet2"/>
      </w:pPr>
      <w:r w:rsidRPr="00E95976">
        <w:t>meat:</w:t>
      </w:r>
    </w:p>
    <w:p w:rsidR="00000000" w:rsidRPr="00E95976" w:rsidP="00E95976">
      <w:pPr>
        <w:pStyle w:val="ListBullet3"/>
      </w:pPr>
      <w:r w:rsidRPr="00E95976">
        <w:t>bats</w:t>
      </w:r>
    </w:p>
    <w:p w:rsidR="00000000" w:rsidRPr="00E95976" w:rsidP="00E95976">
      <w:pPr>
        <w:pStyle w:val="ListBullet3"/>
      </w:pPr>
      <w:r w:rsidRPr="00E95976">
        <w:t>cleavers</w:t>
      </w:r>
    </w:p>
    <w:p w:rsidR="00000000" w:rsidRPr="00E95976" w:rsidP="00E95976">
      <w:pPr>
        <w:pStyle w:val="ListBullet3"/>
      </w:pPr>
      <w:r w:rsidRPr="00E95976">
        <w:t>hooks</w:t>
      </w:r>
    </w:p>
    <w:p w:rsidR="00000000" w:rsidRPr="00E95976" w:rsidP="00E95976">
      <w:pPr>
        <w:pStyle w:val="ListBullet3"/>
      </w:pPr>
      <w:r w:rsidRPr="00E95976">
        <w:t>thermometers</w:t>
      </w:r>
    </w:p>
    <w:p w:rsidR="00000000" w:rsidRPr="00E95976" w:rsidP="00E95976">
      <w:pPr>
        <w:pStyle w:val="ListBullet3"/>
      </w:pPr>
      <w:r w:rsidRPr="00E95976">
        <w:t>mincers</w:t>
      </w:r>
    </w:p>
    <w:p w:rsidR="00000000" w:rsidRPr="00E95976" w:rsidP="00E95976">
      <w:pPr>
        <w:pStyle w:val="ListBullet3"/>
      </w:pPr>
      <w:r w:rsidRPr="00E95976">
        <w:t>saws</w:t>
      </w:r>
    </w:p>
    <w:p w:rsidR="00000000" w:rsidRPr="00E95976" w:rsidP="00E95976">
      <w:pPr>
        <w:pStyle w:val="ListBullet2"/>
      </w:pPr>
      <w:r w:rsidRPr="00E95976">
        <w:t>mortar and pestle</w:t>
      </w:r>
    </w:p>
    <w:p w:rsidR="00000000" w:rsidRPr="00E95976" w:rsidP="00E95976">
      <w:pPr>
        <w:pStyle w:val="ListBullet2"/>
      </w:pPr>
      <w:r w:rsidRPr="00E95976">
        <w:t>moulds and forms</w:t>
      </w:r>
    </w:p>
    <w:p w:rsidR="00000000" w:rsidRPr="00E95976" w:rsidP="00E95976">
      <w:pPr>
        <w:pStyle w:val="ListBullet2"/>
      </w:pPr>
      <w:r w:rsidRPr="00E95976">
        <w:t>mouli</w:t>
      </w:r>
    </w:p>
    <w:p w:rsidR="00000000" w:rsidRPr="00E95976" w:rsidP="00E95976">
      <w:pPr>
        <w:pStyle w:val="ListBullet2"/>
      </w:pPr>
      <w:r w:rsidRPr="00E95976">
        <w:t>oven mitts</w:t>
      </w:r>
    </w:p>
    <w:p w:rsidR="00000000" w:rsidRPr="00E95976" w:rsidP="00E95976">
      <w:pPr>
        <w:pStyle w:val="ListBullet2"/>
      </w:pPr>
      <w:r w:rsidRPr="00E95976">
        <w:t>piping bags and attachments</w:t>
      </w:r>
    </w:p>
    <w:p w:rsidR="00000000" w:rsidRPr="00E95976" w:rsidP="00E95976">
      <w:pPr>
        <w:pStyle w:val="ListBullet2"/>
      </w:pPr>
      <w:r w:rsidRPr="00E95976">
        <w:t>poachers</w:t>
      </w:r>
    </w:p>
    <w:p w:rsidR="00000000" w:rsidRPr="00E95976" w:rsidP="00E95976">
      <w:pPr>
        <w:pStyle w:val="ListBullet2"/>
      </w:pPr>
      <w:r w:rsidRPr="00E95976">
        <w:t>range of pans and pots for small and large production:</w:t>
      </w:r>
    </w:p>
    <w:p w:rsidR="00000000" w:rsidRPr="00E95976" w:rsidP="00E95976">
      <w:pPr>
        <w:pStyle w:val="ListBullet3"/>
      </w:pPr>
      <w:r w:rsidRPr="00E95976">
        <w:t>stainless steel, cast iron and non-stick fry pans</w:t>
      </w:r>
    </w:p>
    <w:p w:rsidR="00000000" w:rsidRPr="00E95976" w:rsidP="00E95976">
      <w:pPr>
        <w:pStyle w:val="ListBullet3"/>
      </w:pPr>
      <w:r w:rsidRPr="00E95976">
        <w:t>stock pots</w:t>
      </w:r>
    </w:p>
    <w:p w:rsidR="00000000" w:rsidRPr="00E95976" w:rsidP="00E95976">
      <w:pPr>
        <w:pStyle w:val="ListBullet2"/>
      </w:pPr>
      <w:r w:rsidRPr="00E95976">
        <w:t>salad spinner</w:t>
      </w:r>
    </w:p>
    <w:p w:rsidR="00000000" w:rsidRPr="00E95976" w:rsidP="00E95976">
      <w:pPr>
        <w:pStyle w:val="ListBullet2"/>
      </w:pPr>
      <w:r w:rsidRPr="00E95976">
        <w:t>scales:</w:t>
      </w:r>
    </w:p>
    <w:p w:rsidR="00000000" w:rsidRPr="00E95976" w:rsidP="00E95976">
      <w:pPr>
        <w:pStyle w:val="ListBullet3"/>
      </w:pPr>
      <w:r w:rsidRPr="00E95976">
        <w:t>1 gram increments to 5kg</w:t>
      </w:r>
    </w:p>
    <w:p w:rsidR="00000000" w:rsidRPr="00E95976" w:rsidP="00E95976">
      <w:pPr>
        <w:pStyle w:val="ListBullet3"/>
      </w:pPr>
      <w:r w:rsidRPr="00E95976">
        <w:t>10</w:t>
      </w:r>
      <w:r w:rsidRPr="00B05EB5">
        <w:rPr>
          <w:vertAlign w:val="superscript"/>
        </w:rPr>
        <w:t>th</w:t>
      </w:r>
      <w:r w:rsidRPr="00E95976">
        <w:t xml:space="preserve"> of a gram increments</w:t>
      </w:r>
    </w:p>
    <w:p w:rsidR="00000000" w:rsidRPr="00E95976" w:rsidP="00E95976">
      <w:pPr>
        <w:pStyle w:val="ListBullet2"/>
      </w:pPr>
      <w:r w:rsidRPr="00E95976">
        <w:t>scoops, skimmers and spiders</w:t>
      </w:r>
    </w:p>
    <w:p w:rsidR="00000000" w:rsidRPr="00E95976" w:rsidP="00E95976">
      <w:pPr>
        <w:pStyle w:val="ListBullet2"/>
      </w:pPr>
      <w:r w:rsidRPr="00E95976">
        <w:t>service-ware:</w:t>
      </w:r>
    </w:p>
    <w:p w:rsidR="00000000" w:rsidRPr="00E95976" w:rsidP="00E95976">
      <w:pPr>
        <w:pStyle w:val="ListBullet3"/>
      </w:pPr>
      <w:r w:rsidRPr="00E95976">
        <w:t>platters, dishes, and bowls</w:t>
      </w:r>
    </w:p>
    <w:p w:rsidR="00000000" w:rsidRPr="00E95976" w:rsidP="00E95976">
      <w:pPr>
        <w:pStyle w:val="ListBullet3"/>
      </w:pPr>
      <w:r w:rsidRPr="00E95976">
        <w:t>cutlery and serving utensils</w:t>
      </w:r>
    </w:p>
    <w:p w:rsidR="00000000" w:rsidRPr="00E95976" w:rsidP="00E95976">
      <w:pPr>
        <w:pStyle w:val="ListBullet2"/>
      </w:pPr>
      <w:r w:rsidRPr="00E95976">
        <w:t>sets of stainless</w:t>
      </w:r>
      <w:r w:rsidRPr="00E95976">
        <w:t xml:space="preserve"> steel bowls</w:t>
      </w:r>
    </w:p>
    <w:p w:rsidR="00000000" w:rsidRPr="00E95976" w:rsidP="00E95976">
      <w:pPr>
        <w:pStyle w:val="ListBullet2"/>
      </w:pPr>
      <w:r w:rsidRPr="00E95976">
        <w:t>small utensils:</w:t>
      </w:r>
    </w:p>
    <w:p w:rsidR="00000000" w:rsidRPr="00E95976" w:rsidP="00E95976">
      <w:pPr>
        <w:pStyle w:val="ListBullet3"/>
      </w:pPr>
      <w:r w:rsidRPr="00E95976">
        <w:t>flour and drum sieves</w:t>
      </w:r>
    </w:p>
    <w:p w:rsidR="00000000" w:rsidRPr="00E95976" w:rsidP="00E95976">
      <w:pPr>
        <w:pStyle w:val="ListBullet3"/>
      </w:pPr>
      <w:r w:rsidRPr="00E95976">
        <w:t>peelers, corers and slicers</w:t>
      </w:r>
    </w:p>
    <w:p w:rsidR="00000000" w:rsidRPr="00E95976" w:rsidP="00E95976">
      <w:pPr>
        <w:pStyle w:val="ListBullet3"/>
      </w:pPr>
      <w:r w:rsidRPr="00E95976">
        <w:t>strainers and chinois</w:t>
      </w:r>
    </w:p>
    <w:p w:rsidR="00000000" w:rsidRPr="00E95976" w:rsidP="00E95976">
      <w:pPr>
        <w:pStyle w:val="ListBullet3"/>
      </w:pPr>
      <w:r w:rsidRPr="00E95976">
        <w:t>scrapers</w:t>
      </w:r>
    </w:p>
    <w:p w:rsidR="00000000" w:rsidRPr="00E95976" w:rsidP="00E95976">
      <w:pPr>
        <w:pStyle w:val="ListBullet3"/>
      </w:pPr>
      <w:r w:rsidRPr="00E95976">
        <w:t>spatulas</w:t>
      </w:r>
    </w:p>
    <w:p w:rsidR="00000000" w:rsidRPr="00E95976" w:rsidP="00E95976">
      <w:pPr>
        <w:pStyle w:val="ListBullet3"/>
      </w:pPr>
      <w:r w:rsidRPr="00E95976">
        <w:t>pastry brush</w:t>
      </w:r>
    </w:p>
    <w:p w:rsidR="00000000" w:rsidRPr="00E95976" w:rsidP="00E95976">
      <w:pPr>
        <w:pStyle w:val="ListBullet3"/>
      </w:pPr>
      <w:r w:rsidRPr="00E95976">
        <w:t>tongs and serving utensils</w:t>
      </w:r>
    </w:p>
    <w:p w:rsidR="00000000" w:rsidRPr="00E95976" w:rsidP="00E95976">
      <w:pPr>
        <w:pStyle w:val="ListBullet3"/>
      </w:pPr>
      <w:r w:rsidRPr="00E95976">
        <w:t xml:space="preserve">whisks: </w:t>
      </w:r>
    </w:p>
    <w:p w:rsidR="00000000" w:rsidRPr="00E95976" w:rsidP="00E95976">
      <w:pPr>
        <w:pStyle w:val="ListBullet4"/>
      </w:pPr>
      <w:r w:rsidRPr="00E95976">
        <w:t>fine stainless steel wire</w:t>
      </w:r>
    </w:p>
    <w:p w:rsidR="00000000" w:rsidRPr="00E95976" w:rsidP="00E95976">
      <w:pPr>
        <w:pStyle w:val="ListBullet4"/>
      </w:pPr>
      <w:r w:rsidRPr="00E95976">
        <w:t>coarse stainless steel wire</w:t>
      </w:r>
    </w:p>
    <w:p w:rsidR="00000000" w:rsidRPr="00E95976" w:rsidP="00E95976">
      <w:pPr>
        <w:pStyle w:val="ListBullet2"/>
      </w:pPr>
      <w:r w:rsidRPr="00E95976">
        <w:t>sous vide cooker</w:t>
      </w:r>
    </w:p>
    <w:p w:rsidR="00000000" w:rsidRPr="00E95976" w:rsidP="00E95976">
      <w:pPr>
        <w:pStyle w:val="ListBullet2"/>
      </w:pPr>
      <w:r w:rsidRPr="00E95976">
        <w:t>spoons:</w:t>
      </w:r>
    </w:p>
    <w:p w:rsidR="00000000" w:rsidRPr="00E95976" w:rsidP="00E95976">
      <w:pPr>
        <w:pStyle w:val="ListBullet3"/>
      </w:pPr>
      <w:r w:rsidRPr="00E95976">
        <w:t>large plain and slotted metal spoons</w:t>
      </w:r>
    </w:p>
    <w:p w:rsidR="00000000" w:rsidRPr="00E95976" w:rsidP="00E95976">
      <w:pPr>
        <w:pStyle w:val="ListBullet3"/>
      </w:pPr>
      <w:r w:rsidRPr="00E95976">
        <w:t>ladles in a variety of sizes</w:t>
      </w:r>
    </w:p>
    <w:p w:rsidR="00000000" w:rsidRPr="00E95976" w:rsidP="00E95976">
      <w:pPr>
        <w:pStyle w:val="ListBullet3"/>
      </w:pPr>
      <w:r w:rsidRPr="00E95976">
        <w:t>serving spoons</w:t>
      </w:r>
    </w:p>
    <w:p w:rsidR="00000000" w:rsidRPr="00E95976" w:rsidP="00E95976">
      <w:pPr>
        <w:pStyle w:val="ListBullet3"/>
      </w:pPr>
      <w:r w:rsidRPr="00E95976">
        <w:t>wooden spoons</w:t>
      </w:r>
    </w:p>
    <w:p w:rsidR="00000000" w:rsidRPr="00E95976" w:rsidP="00E95976">
      <w:pPr>
        <w:pStyle w:val="ListBullet2"/>
      </w:pPr>
      <w:r w:rsidRPr="00E95976">
        <w:t>steamers</w:t>
      </w:r>
    </w:p>
    <w:p w:rsidR="00000000" w:rsidRPr="00E95976" w:rsidP="00E95976">
      <w:pPr>
        <w:pStyle w:val="ListBullet2"/>
      </w:pPr>
      <w:r w:rsidRPr="00E95976">
        <w:t>temperature probes</w:t>
      </w:r>
    </w:p>
    <w:p w:rsidR="00000000" w:rsidRPr="00E95976" w:rsidP="00E95976">
      <w:pPr>
        <w:pStyle w:val="ListBullet2"/>
      </w:pPr>
      <w:r w:rsidRPr="00E95976">
        <w:t>thermometers</w:t>
      </w:r>
    </w:p>
    <w:p w:rsidR="00000000" w:rsidRPr="00E95976" w:rsidP="00E95976">
      <w:pPr>
        <w:pStyle w:val="ListBullet2"/>
      </w:pPr>
      <w:r w:rsidRPr="00E95976">
        <w:t>vacuum sealer or cryovac machine</w:t>
      </w:r>
    </w:p>
    <w:p w:rsidR="00000000" w:rsidRPr="00E95976" w:rsidP="00E95976">
      <w:pPr>
        <w:pStyle w:val="ListBullet"/>
      </w:pPr>
      <w:r w:rsidRPr="00E95976">
        <w:t>cleaning materials and equipment:</w:t>
      </w:r>
    </w:p>
    <w:p w:rsidR="00000000" w:rsidRPr="00E95976" w:rsidP="00E95976">
      <w:pPr>
        <w:pStyle w:val="ListBullet2"/>
      </w:pPr>
      <w:r w:rsidRPr="00E95976">
        <w:t>cleaning cloths</w:t>
      </w:r>
    </w:p>
    <w:p w:rsidR="00000000" w:rsidRPr="00E95976" w:rsidP="00E95976">
      <w:pPr>
        <w:pStyle w:val="ListBullet2"/>
      </w:pPr>
      <w:r w:rsidRPr="00E95976">
        <w:t>commercial cleaning and sanitising agents and chemicals for cleaning commercial kitchens, equipment and food storage areas</w:t>
      </w:r>
    </w:p>
    <w:p w:rsidR="00000000" w:rsidRPr="00E95976" w:rsidP="00E95976">
      <w:pPr>
        <w:pStyle w:val="ListBullet2"/>
      </w:pPr>
      <w:r w:rsidRPr="00E95976">
        <w:t>dustpans and brooms</w:t>
      </w:r>
    </w:p>
    <w:p w:rsidR="00000000" w:rsidRPr="00E95976" w:rsidP="00E95976">
      <w:pPr>
        <w:pStyle w:val="ListBullet2"/>
      </w:pPr>
      <w:r w:rsidRPr="00E95976">
        <w:t>garbage bins and bags</w:t>
      </w:r>
    </w:p>
    <w:p w:rsidR="00000000" w:rsidRPr="00E95976" w:rsidP="00E95976">
      <w:pPr>
        <w:pStyle w:val="ListBullet2"/>
      </w:pPr>
      <w:r w:rsidRPr="00E95976">
        <w:t>hand towel dispenser and hand towels</w:t>
      </w:r>
    </w:p>
    <w:p w:rsidR="00000000" w:rsidRPr="00E95976" w:rsidP="00E95976">
      <w:pPr>
        <w:pStyle w:val="ListBullet2"/>
      </w:pPr>
      <w:r w:rsidRPr="00E95976">
        <w:t>mops and buckets</w:t>
      </w:r>
    </w:p>
    <w:p w:rsidR="00000000" w:rsidRPr="00E95976" w:rsidP="00E95976">
      <w:pPr>
        <w:pStyle w:val="ListBullet2"/>
      </w:pPr>
      <w:r w:rsidRPr="00E95976">
        <w:t>separate hand basin and antiseptic li</w:t>
      </w:r>
      <w:r w:rsidRPr="00E95976">
        <w:t>quid soap dispenser for hand washing</w:t>
      </w:r>
    </w:p>
    <w:p w:rsidR="00000000" w:rsidRPr="00E95976" w:rsidP="00E95976">
      <w:pPr>
        <w:pStyle w:val="ListBullet2"/>
      </w:pPr>
      <w:r w:rsidRPr="00E95976">
        <w:t>sponges, brushes and scourers</w:t>
      </w:r>
    </w:p>
    <w:p w:rsidR="00000000" w:rsidRPr="00E95976" w:rsidP="00E95976">
      <w:pPr>
        <w:pStyle w:val="ListBullet2"/>
      </w:pPr>
      <w:r w:rsidRPr="00E95976">
        <w:t>tea towels</w:t>
      </w:r>
    </w:p>
    <w:p w:rsidR="00000000" w:rsidRPr="00E95976" w:rsidP="00E95976">
      <w:pPr>
        <w:pStyle w:val="ListBullet"/>
      </w:pPr>
      <w:r w:rsidRPr="00E95976">
        <w:t>organisational specifications:</w:t>
      </w:r>
    </w:p>
    <w:p w:rsidR="00000000" w:rsidRPr="00E95976" w:rsidP="00E95976">
      <w:pPr>
        <w:pStyle w:val="ListBullet2"/>
      </w:pPr>
      <w:r w:rsidRPr="00E95976">
        <w:t>equipment manufacturer instructions</w:t>
      </w:r>
    </w:p>
    <w:p w:rsidR="00000000" w:rsidRPr="00E95976" w:rsidP="00E95976">
      <w:pPr>
        <w:pStyle w:val="ListBullet2"/>
      </w:pPr>
      <w:r w:rsidRPr="00E95976">
        <w:t>current commercial stock control procedures and documentation for ordering, monitoring and maintaining stock</w:t>
      </w:r>
    </w:p>
    <w:p w:rsidR="00000000" w:rsidRPr="00E95976" w:rsidP="00E95976">
      <w:pPr>
        <w:pStyle w:val="ListBullet2"/>
      </w:pPr>
      <w:r w:rsidRPr="00E95976">
        <w:t>mise en place lists, menus, standard recipes, and recipes for specialised food items</w:t>
      </w:r>
    </w:p>
    <w:p w:rsidR="00000000" w:rsidRPr="00E95976" w:rsidP="00E95976">
      <w:pPr>
        <w:pStyle w:val="ListBullet2"/>
      </w:pPr>
      <w:r w:rsidRPr="00E95976">
        <w:t>ordering and docketing paperwork</w:t>
      </w:r>
    </w:p>
    <w:p w:rsidR="00000000" w:rsidRPr="00E95976" w:rsidP="00E95976">
      <w:pPr>
        <w:pStyle w:val="ListBullet2"/>
      </w:pPr>
      <w:r w:rsidRPr="00E95976">
        <w:t>food safety plan</w:t>
      </w:r>
    </w:p>
    <w:p w:rsidR="00000000" w:rsidRPr="00E95976" w:rsidP="00E95976">
      <w:pPr>
        <w:pStyle w:val="ListBullet2"/>
      </w:pPr>
      <w:r w:rsidRPr="00E95976">
        <w:t>guidelines relating to food disposal, storage and presentation requirements</w:t>
      </w:r>
    </w:p>
    <w:p w:rsidR="00000000" w:rsidRPr="00E95976" w:rsidP="00E95976">
      <w:pPr>
        <w:pStyle w:val="ListBullet2"/>
      </w:pPr>
      <w:r w:rsidRPr="00E95976">
        <w:t>safety data sheets (SDS) for cleaning agents and chemicals</w:t>
      </w:r>
    </w:p>
    <w:p w:rsidR="00000000" w:rsidRPr="00E95976" w:rsidP="00E95976">
      <w:pPr>
        <w:pStyle w:val="ListBullet"/>
      </w:pPr>
      <w:r w:rsidRPr="00E95976">
        <w:t xml:space="preserve">diverse and comprehensive range of perishable food supplies for commercial cookery or catering operations </w:t>
      </w:r>
    </w:p>
    <w:p w:rsidR="00000000" w:rsidRPr="00E95976" w:rsidP="00E95976">
      <w:pPr>
        <w:pStyle w:val="ListBullet"/>
      </w:pPr>
      <w:r w:rsidRPr="00E95976">
        <w:t>industry-realistic ratios of kitchen staff to customers; these can be:</w:t>
      </w:r>
    </w:p>
    <w:p w:rsidR="00000000" w:rsidRPr="00E95976" w:rsidP="00E95976">
      <w:pPr>
        <w:pStyle w:val="ListBullet2"/>
      </w:pPr>
      <w:r w:rsidRPr="00E95976">
        <w:t>staff and custome</w:t>
      </w:r>
      <w:r w:rsidRPr="00E95976">
        <w:t>rs in an industry workplace during the assessment process; or</w:t>
      </w:r>
    </w:p>
    <w:p w:rsidR="00000000" w:rsidRPr="00E95976" w:rsidP="00E95976">
      <w:pPr>
        <w:pStyle w:val="ListBullet2"/>
      </w:pPr>
      <w:r w:rsidRPr="00E95976">
        <w:t>individuals who participate in role plays or simulated activities, set up for the purpose of assessment, in a simulated industry environment operated within a training organisation.</w:t>
      </w:r>
    </w:p>
    <w:p w:rsidR="00000000" w:rsidRPr="00E95976" w:rsidP="00E95976">
      <w:pPr>
        <w:pStyle w:val="BodyText"/>
      </w:pPr>
    </w:p>
    <w:p w:rsidR="00000000" w:rsidRPr="00E95976" w:rsidP="00B05EB5">
      <w:pPr>
        <w:pStyle w:val="BodyText"/>
      </w:pPr>
      <w:r w:rsidRPr="00E95976">
        <w:t>Assessors m</w:t>
      </w:r>
      <w:r w:rsidRPr="00E95976">
        <w:t>ust satisfy the Standards for Registered Training Organisations’ requirements for assessors; and:</w:t>
      </w:r>
    </w:p>
    <w:p w:rsidR="00000000" w:rsidRPr="00E95976" w:rsidP="00E95976">
      <w:pPr>
        <w:pStyle w:val="ListBullet"/>
      </w:pPr>
      <w:r w:rsidRPr="00E95976">
        <w:t>have achieved the Certificate III in Commercial Cookery or Certificate IV in Commercial Cookery to assess this unit as part of a Certificate III in Commercia</w:t>
      </w:r>
      <w:r w:rsidRPr="00E95976">
        <w:t>l Cookery or Certificate IV in Commercial Cookery qualification; and</w:t>
      </w:r>
    </w:p>
    <w:p w:rsidR="00000000" w:rsidRPr="00E95976" w:rsidP="00E95976">
      <w:pPr>
        <w:pStyle w:val="ListBullet"/>
      </w:pPr>
      <w:r w:rsidRPr="00E95976">
        <w:t>have worked in industry for at least three years where they have applied the skills and knowledge of this unit of competency.</w:t>
      </w:r>
    </w:p>
    <w:p w:rsidR="00000000" w:rsidRPr="00E95976" w:rsidP="00E95976">
      <w:pPr>
        <w:pStyle w:val="AllowPageBreak"/>
      </w:pPr>
    </w:p>
    <w:p w:rsidR="00000000" w:rsidRPr="00E95976" w:rsidP="00E95976">
      <w:pPr>
        <w:pStyle w:val="Heading1"/>
      </w:pPr>
      <w:bookmarkStart w:id="5" w:name="O_764779"/>
      <w:bookmarkEnd w:id="5"/>
      <w:r w:rsidRPr="00E95976">
        <w:t>Links</w:t>
      </w:r>
    </w:p>
    <w:p w:rsidR="00000000" w:rsidRPr="00E95976" w:rsidP="00B05EB5">
      <w:pPr>
        <w:pStyle w:val="BodyText"/>
      </w:pPr>
      <w:r w:rsidRPr="00E95976">
        <w:t>Companion Volume implementation guides</w:t>
      </w:r>
      <w:r w:rsidRPr="00E95976">
        <w:t xml:space="preserve">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A795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95976" w:rsidP="00E95976"/>
    <w:sectPr w:rsidSect="00E95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6" w:rsidRPr="00B05EB5" w:rsidP="00B05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B5" w:rsidP="00E95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5EB5" w:rsidP="00E95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5EB5" w:rsidP="00E95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976" w:rsidRPr="00B05EB5" w:rsidP="00B05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EB5" w:rsidRPr="002D2AF8" w:rsidP="00E95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SITHCCC021 Prepare specialised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05EB5" w:rsidP="00E95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CC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43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07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976"/>
  </w:style>
  <w:style w:type="character" w:customStyle="1" w:styleId="Heading1Char">
    <w:name w:val="Heading 1 Char"/>
    <w:basedOn w:val="DefaultParagraphFont"/>
    <w:link w:val="Heading1"/>
    <w:rsid w:val="00E95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97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97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597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97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E95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976"/>
    <w:rPr>
      <w:b/>
      <w:spacing w:val="0"/>
    </w:rPr>
  </w:style>
  <w:style w:type="paragraph" w:customStyle="1" w:styleId="SuperTitle">
    <w:name w:val="SuperTitle"/>
    <w:basedOn w:val="Title"/>
    <w:rsid w:val="00E95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976"/>
    <w:rPr>
      <w:i/>
    </w:rPr>
  </w:style>
  <w:style w:type="paragraph" w:styleId="Caption">
    <w:name w:val="caption"/>
    <w:basedOn w:val="BodyText"/>
    <w:next w:val="Normal"/>
    <w:qFormat/>
    <w:rsid w:val="00E95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976"/>
  </w:style>
  <w:style w:type="paragraph" w:styleId="TableofFigures">
    <w:name w:val="table of figures"/>
    <w:basedOn w:val="Normal"/>
    <w:next w:val="Normal"/>
    <w:semiHidden/>
    <w:rsid w:val="00E95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97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95976"/>
    <w:rPr>
      <w:rFonts w:ascii="Wingdings" w:hAnsi="Wingdings"/>
    </w:rPr>
  </w:style>
  <w:style w:type="paragraph" w:customStyle="1" w:styleId="TableHeading">
    <w:name w:val="Table Heading"/>
    <w:basedOn w:val="HeadingBase"/>
    <w:rsid w:val="00E95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976"/>
    <w:rPr>
      <w:color w:val="0033CC"/>
      <w:u w:val="none"/>
    </w:rPr>
  </w:style>
  <w:style w:type="paragraph" w:customStyle="1" w:styleId="BodyTextRight">
    <w:name w:val="Body Text Right"/>
    <w:basedOn w:val="BodyText"/>
    <w:rsid w:val="00E95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97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976"/>
    <w:rPr>
      <w:sz w:val="32"/>
    </w:rPr>
  </w:style>
  <w:style w:type="paragraph" w:customStyle="1" w:styleId="HeadingProcedure">
    <w:name w:val="Heading Procedure"/>
    <w:basedOn w:val="HeadingBase"/>
    <w:next w:val="Normal"/>
    <w:rsid w:val="00E95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976"/>
    <w:pPr>
      <w:spacing w:before="60" w:after="60"/>
    </w:pPr>
  </w:style>
  <w:style w:type="paragraph" w:styleId="ListContinue">
    <w:name w:val="List Continue"/>
    <w:basedOn w:val="List"/>
    <w:rsid w:val="00E95976"/>
    <w:pPr>
      <w:ind w:firstLine="0"/>
    </w:pPr>
  </w:style>
  <w:style w:type="paragraph" w:customStyle="1" w:styleId="ListNote">
    <w:name w:val="List Note"/>
    <w:basedOn w:val="List"/>
    <w:rsid w:val="00E95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976"/>
    <w:rPr>
      <w:rFonts w:ascii="Courier New" w:hAnsi="Courier New"/>
    </w:rPr>
  </w:style>
  <w:style w:type="paragraph" w:customStyle="1" w:styleId="NoteBullet">
    <w:name w:val="Note Bullet"/>
    <w:basedOn w:val="Note"/>
    <w:rsid w:val="00E95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97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95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976"/>
    <w:rPr>
      <w:b/>
      <w:smallCaps/>
    </w:rPr>
  </w:style>
  <w:style w:type="paragraph" w:customStyle="1" w:styleId="TableListNumber">
    <w:name w:val="Table List Number"/>
    <w:basedOn w:val="ListNumber"/>
    <w:rsid w:val="00E95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976"/>
    <w:pPr>
      <w:numPr>
        <w:numId w:val="11"/>
      </w:numPr>
    </w:pPr>
  </w:style>
  <w:style w:type="paragraph" w:customStyle="1" w:styleId="ListAlpha2">
    <w:name w:val="List Alpha 2"/>
    <w:basedOn w:val="List2"/>
    <w:rsid w:val="00E95976"/>
    <w:pPr>
      <w:numPr>
        <w:numId w:val="10"/>
      </w:numPr>
    </w:pPr>
  </w:style>
  <w:style w:type="paragraph" w:styleId="List2">
    <w:name w:val="List 2"/>
    <w:basedOn w:val="BodyText"/>
    <w:rsid w:val="00E95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97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95976"/>
    <w:pPr>
      <w:numPr>
        <w:numId w:val="6"/>
      </w:numPr>
    </w:pPr>
  </w:style>
  <w:style w:type="paragraph" w:styleId="ListContinue2">
    <w:name w:val="List Continue 2"/>
    <w:basedOn w:val="List2"/>
    <w:rsid w:val="00E95976"/>
    <w:pPr>
      <w:ind w:firstLine="0"/>
    </w:pPr>
  </w:style>
  <w:style w:type="paragraph" w:styleId="ListContinue3">
    <w:name w:val="List Continue 3"/>
    <w:basedOn w:val="List3"/>
    <w:rsid w:val="00E95976"/>
    <w:pPr>
      <w:ind w:left="1021" w:firstLine="0"/>
    </w:pPr>
  </w:style>
  <w:style w:type="paragraph" w:styleId="ListContinue4">
    <w:name w:val="List Continue 4"/>
    <w:basedOn w:val="List4"/>
    <w:rsid w:val="00E95976"/>
    <w:pPr>
      <w:ind w:firstLine="0"/>
    </w:pPr>
  </w:style>
  <w:style w:type="paragraph" w:styleId="ListContinue5">
    <w:name w:val="List Continue 5"/>
    <w:basedOn w:val="List5"/>
    <w:rsid w:val="00E95976"/>
    <w:pPr>
      <w:ind w:firstLine="0"/>
    </w:pPr>
  </w:style>
  <w:style w:type="paragraph" w:styleId="ListNumber3">
    <w:name w:val="List Number 3"/>
    <w:basedOn w:val="List3"/>
    <w:rsid w:val="00E95976"/>
    <w:pPr>
      <w:numPr>
        <w:numId w:val="7"/>
      </w:numPr>
    </w:pPr>
  </w:style>
  <w:style w:type="paragraph" w:styleId="ListNumber4">
    <w:name w:val="List Number 4"/>
    <w:basedOn w:val="List4"/>
    <w:rsid w:val="00E95976"/>
    <w:pPr>
      <w:numPr>
        <w:numId w:val="8"/>
      </w:numPr>
    </w:pPr>
  </w:style>
  <w:style w:type="paragraph" w:styleId="ListNumber5">
    <w:name w:val="List Number 5"/>
    <w:basedOn w:val="List5"/>
    <w:rsid w:val="00E95976"/>
    <w:pPr>
      <w:numPr>
        <w:numId w:val="9"/>
      </w:numPr>
    </w:pPr>
  </w:style>
  <w:style w:type="paragraph" w:styleId="BlockText">
    <w:name w:val="Block Text"/>
    <w:basedOn w:val="Normal"/>
    <w:rsid w:val="00E95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976"/>
    <w:rPr>
      <w:sz w:val="16"/>
      <w:vertAlign w:val="superscript"/>
    </w:rPr>
  </w:style>
  <w:style w:type="character" w:customStyle="1" w:styleId="Symbols">
    <w:name w:val="Symbols"/>
    <w:basedOn w:val="DefaultParagraphFont"/>
    <w:rsid w:val="00E95976"/>
    <w:rPr>
      <w:rFonts w:ascii="Symbol" w:hAnsi="Symbol"/>
    </w:rPr>
  </w:style>
  <w:style w:type="character" w:customStyle="1" w:styleId="MenuOptions">
    <w:name w:val="Menu Options"/>
    <w:basedOn w:val="DefaultParagraphFont"/>
    <w:rsid w:val="00E95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976"/>
    <w:rPr>
      <w:b/>
    </w:rPr>
  </w:style>
  <w:style w:type="character" w:customStyle="1" w:styleId="Underlined">
    <w:name w:val="Underlined"/>
    <w:basedOn w:val="DefaultParagraphFont"/>
    <w:rsid w:val="00E95976"/>
    <w:rPr>
      <w:u w:val="single"/>
    </w:rPr>
  </w:style>
  <w:style w:type="paragraph" w:customStyle="1" w:styleId="TableBodyTextRight">
    <w:name w:val="Table Body Text Right"/>
    <w:basedOn w:val="TableBodyText"/>
    <w:rsid w:val="00E95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976"/>
    <w:rPr>
      <w:sz w:val="18"/>
    </w:rPr>
  </w:style>
  <w:style w:type="paragraph" w:customStyle="1" w:styleId="BodySmallRight">
    <w:name w:val="Body Small Right"/>
    <w:basedOn w:val="BodyTextRight"/>
    <w:rsid w:val="00E95976"/>
    <w:rPr>
      <w:sz w:val="18"/>
      <w:szCs w:val="18"/>
    </w:rPr>
  </w:style>
  <w:style w:type="paragraph" w:customStyle="1" w:styleId="MarginEdition">
    <w:name w:val="Margin Edition"/>
    <w:basedOn w:val="MarginNote"/>
    <w:rsid w:val="00E95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976"/>
    <w:rPr>
      <w:sz w:val="2"/>
      <w:szCs w:val="2"/>
    </w:rPr>
  </w:style>
  <w:style w:type="character" w:customStyle="1" w:styleId="Small">
    <w:name w:val="Small"/>
    <w:basedOn w:val="DefaultParagraphFont"/>
    <w:rsid w:val="00E95976"/>
    <w:rPr>
      <w:sz w:val="16"/>
    </w:rPr>
  </w:style>
  <w:style w:type="paragraph" w:customStyle="1" w:styleId="WideTable">
    <w:name w:val="Wide Table"/>
    <w:basedOn w:val="Normal"/>
    <w:rsid w:val="00E95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976"/>
  </w:style>
  <w:style w:type="paragraph" w:styleId="Quote">
    <w:name w:val="Quote"/>
    <w:basedOn w:val="Heading1"/>
    <w:link w:val="QuoteChar"/>
    <w:qFormat/>
    <w:rsid w:val="00E95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976"/>
    <w:pPr>
      <w:pageBreakBefore/>
    </w:pPr>
  </w:style>
  <w:style w:type="paragraph" w:customStyle="1" w:styleId="Border">
    <w:name w:val="Border"/>
    <w:basedOn w:val="Normal"/>
    <w:qFormat/>
    <w:rsid w:val="00E95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976"/>
    <w:rPr>
      <w:u w:val="single"/>
    </w:rPr>
  </w:style>
  <w:style w:type="character" w:customStyle="1" w:styleId="BoldandItalics">
    <w:name w:val="Bold and Italics"/>
    <w:qFormat/>
    <w:rsid w:val="00E95976"/>
    <w:rPr>
      <w:b/>
      <w:i/>
      <w:u w:val="none"/>
    </w:rPr>
  </w:style>
  <w:style w:type="paragraph" w:styleId="BalloonText">
    <w:name w:val="Balloon Text"/>
    <w:basedOn w:val="Normal"/>
    <w:link w:val="BalloonTextChar"/>
    <w:rsid w:val="00E95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976"/>
    <w:pPr>
      <w:spacing w:before="0" w:after="0"/>
    </w:pPr>
  </w:style>
  <w:style w:type="paragraph" w:customStyle="1" w:styleId="BodyTextBold">
    <w:name w:val="Body Text Bold"/>
    <w:basedOn w:val="BodyText"/>
    <w:qFormat/>
    <w:rsid w:val="00E95976"/>
    <w:rPr>
      <w:b/>
    </w:rPr>
  </w:style>
  <w:style w:type="character" w:styleId="Hyperlink">
    <w:name w:val="Hyperlink"/>
    <w:basedOn w:val="DefaultParagraphFont"/>
    <w:uiPriority w:val="99"/>
    <w:unhideWhenUsed/>
    <w:rsid w:val="00B05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922</Words>
  <Characters>5869</Characters>
  <Application>Microsoft Office Word</Application>
  <DocSecurity>0</DocSecurity>
  <Lines>217</Lines>
  <Paragraphs>212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SITHCCC021 Prepare specialised food items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