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29F" w:rsidP="00EE529F">
      <w:pPr>
        <w:pStyle w:val="Title"/>
      </w:pPr>
      <w:r>
        <w:fldChar w:fldCharType="begin"/>
      </w:r>
      <w:r>
        <w:instrText xml:space="preserve"> TITLE   \* MERGEFORMAT </w:instrText>
      </w:r>
      <w:r>
        <w:fldChar w:fldCharType="separate"/>
      </w:r>
      <w:r>
        <w:t>SITHCCC019 Produce cakes, pastries and breads</w:t>
      </w:r>
      <w:r>
        <w:fldChar w:fldCharType="end"/>
      </w:r>
    </w:p>
    <w:p w:rsidR="00EE529F" w:rsidP="00EE529F">
      <w:pPr>
        <w:pStyle w:val="Version"/>
        <w:sectPr w:rsidSect="00243D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3DC6" w:rsidP="00243DC6">
      <w:pPr>
        <w:pStyle w:val="SuperHeading"/>
      </w:pPr>
      <w:r w:rsidRPr="00243DC6">
        <w:t>SITHCCC019 Produce cakes, pastries and breads</w:t>
      </w:r>
    </w:p>
    <w:p w:rsidR="00000000" w:rsidRPr="00243DC6" w:rsidP="00243DC6">
      <w:pPr>
        <w:pStyle w:val="Heading1"/>
      </w:pPr>
      <w:bookmarkStart w:id="1" w:name="O_764725"/>
      <w:bookmarkEnd w:id="1"/>
      <w:r w:rsidRPr="00243DC6">
        <w:t>Modification History</w:t>
      </w:r>
    </w:p>
    <w:p w:rsidR="00000000" w:rsidRPr="00243DC6" w:rsidP="00EE529F">
      <w:pPr>
        <w:pStyle w:val="BodyText"/>
      </w:pPr>
      <w:r w:rsidRPr="00243DC6">
        <w:t>Not applicable.</w:t>
      </w:r>
    </w:p>
    <w:p w:rsidR="00000000" w:rsidRPr="00243DC6" w:rsidP="00243DC6">
      <w:pPr>
        <w:pStyle w:val="Heading1"/>
      </w:pPr>
      <w:bookmarkStart w:id="2" w:name="O_764726"/>
      <w:bookmarkEnd w:id="2"/>
      <w:r w:rsidRPr="00243DC6">
        <w:t>Application</w:t>
      </w:r>
    </w:p>
    <w:p w:rsidR="00000000" w:rsidRPr="00243DC6" w:rsidP="00EE529F">
      <w:pPr>
        <w:pStyle w:val="BodyText"/>
      </w:pPr>
      <w:r w:rsidRPr="00243DC6">
        <w:t xml:space="preserve">This unit describes the performance outcomes, skills and knowledge required to produce cakes, pastries and breads in a commercial kitchen following standard recipes. It requires the </w:t>
      </w:r>
      <w:r w:rsidRPr="00243DC6">
        <w:t>ability to select, prepare and portion ingredients; and to use relevant equipment a range of cookery methods to make and decorate cakes, pastries and breads, and food storage methods.</w:t>
      </w:r>
    </w:p>
    <w:p w:rsidR="00000000" w:rsidRPr="00243DC6" w:rsidP="00EE529F">
      <w:pPr>
        <w:pStyle w:val="BodyText"/>
      </w:pPr>
      <w:r w:rsidRPr="00243DC6">
        <w:t>It does not cover the specialist skills used by patissiers to produce s</w:t>
      </w:r>
      <w:r w:rsidRPr="00243DC6">
        <w:t>pecialist patisserie products. These are covered in the range of patisserie units coded ‘PAT’.</w:t>
      </w:r>
    </w:p>
    <w:p w:rsidR="00000000" w:rsidRPr="00243DC6" w:rsidP="00EE529F">
      <w:pPr>
        <w:pStyle w:val="BodyText"/>
      </w:pPr>
      <w:r w:rsidRPr="00243DC6">
        <w:t xml:space="preserve">The unit applies to hospitality and catering organisations that produce and serve cakes, pastries and breads, including hotels, restaurants and patisseries. </w:t>
      </w:r>
    </w:p>
    <w:p w:rsidR="00000000" w:rsidRPr="00243DC6" w:rsidP="00EE529F">
      <w:pPr>
        <w:pStyle w:val="BodyText"/>
      </w:pPr>
      <w:r w:rsidRPr="00243DC6">
        <w:t>I</w:t>
      </w:r>
      <w:r w:rsidRPr="00243DC6">
        <w:t xml:space="preserve">t applies to individuals who work under the guidance of more senior chefs. They demonstrate autonomy and judgement to complete routine activities and take limited responsibility in known and stable contexts within established parameters. </w:t>
      </w:r>
    </w:p>
    <w:p w:rsidR="00EE529F" w:rsidP="00EE529F">
      <w:pPr>
        <w:pStyle w:val="BodyText"/>
      </w:pPr>
      <w:r w:rsidRPr="00243DC6">
        <w:t xml:space="preserve">No occupational </w:t>
      </w:r>
      <w:r w:rsidRPr="00243DC6">
        <w:t>licensing, certification or specific legislative requirements apply to this unit at the time of publication.</w:t>
      </w:r>
    </w:p>
    <w:p w:rsidR="00000000" w:rsidRPr="00243DC6" w:rsidP="00243DC6">
      <w:pPr>
        <w:pStyle w:val="Heading1"/>
      </w:pPr>
      <w:bookmarkStart w:id="3" w:name="O_764727"/>
      <w:bookmarkEnd w:id="3"/>
      <w:r w:rsidRPr="00243DC6">
        <w:t>Pre-requisite Unit</w:t>
      </w:r>
    </w:p>
    <w:p w:rsidR="00000000" w:rsidRPr="00243DC6" w:rsidP="00EE529F">
      <w:pPr>
        <w:pStyle w:val="BodyText"/>
      </w:pPr>
      <w:r w:rsidRPr="00243DC6">
        <w:t>SITXFSA001 Use hygienic practices for food safety</w:t>
      </w:r>
    </w:p>
    <w:p w:rsidR="00000000" w:rsidRPr="00243DC6" w:rsidP="00243DC6">
      <w:pPr>
        <w:pStyle w:val="Heading1"/>
      </w:pPr>
      <w:bookmarkStart w:id="4" w:name="O_764728"/>
      <w:bookmarkEnd w:id="4"/>
      <w:r w:rsidRPr="00243DC6">
        <w:t>Competency Field</w:t>
      </w:r>
    </w:p>
    <w:p w:rsidR="00000000" w:rsidRPr="00243DC6" w:rsidP="00EE529F">
      <w:pPr>
        <w:pStyle w:val="BodyText"/>
      </w:pPr>
      <w:r w:rsidRPr="00243DC6">
        <w:t>Commercial Cookery and Cat</w:t>
      </w:r>
      <w:r w:rsidRPr="00243DC6">
        <w:t xml:space="preserve">ering </w:t>
      </w:r>
    </w:p>
    <w:p w:rsidR="00000000" w:rsidRPr="00243DC6" w:rsidP="00243DC6">
      <w:pPr>
        <w:pStyle w:val="Heading1"/>
      </w:pPr>
      <w:bookmarkStart w:id="5" w:name="O_764729"/>
      <w:bookmarkEnd w:id="5"/>
      <w:r w:rsidRPr="00243DC6">
        <w:t>Unit Sector</w:t>
      </w:r>
    </w:p>
    <w:p w:rsidR="00000000" w:rsidRPr="00243DC6" w:rsidP="00EE529F">
      <w:pPr>
        <w:pStyle w:val="BodyText"/>
      </w:pPr>
      <w:r w:rsidRPr="00243DC6">
        <w:t>Hospitality</w:t>
      </w:r>
    </w:p>
    <w:p w:rsidR="00000000" w:rsidRPr="00243DC6" w:rsidP="00243DC6">
      <w:pPr>
        <w:pStyle w:val="Heading1"/>
      </w:pPr>
      <w:bookmarkStart w:id="6" w:name="O_764730"/>
      <w:bookmarkEnd w:id="6"/>
      <w:r w:rsidRPr="00243DC6">
        <w:t>Elements and Performance Criteria</w:t>
      </w:r>
    </w:p>
    <w:tbl>
      <w:tblPr>
        <w:tblW w:w="0" w:type="auto"/>
        <w:tblCellMar>
          <w:left w:w="62" w:type="dxa"/>
          <w:right w:w="62" w:type="dxa"/>
        </w:tblCellMar>
        <w:tblLook w:val="0000"/>
      </w:tblPr>
      <w:tblGrid>
        <w:gridCol w:w="3594"/>
        <w:gridCol w:w="5602"/>
      </w:tblGrid>
      <w:tr w:rsidTr="00EE52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43DC6" w:rsidP="00243DC6">
            <w:pPr>
              <w:pStyle w:val="BodyText"/>
            </w:pPr>
            <w:r w:rsidRPr="00243DC6">
              <w:rPr>
                <w:rStyle w:val="SpecialBold"/>
              </w:rPr>
              <w:t>ELEMENTS</w:t>
            </w:r>
            <w:r w:rsidRPr="00243DC6">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243DC6">
            <w:pPr>
              <w:pStyle w:val="BodyText"/>
              <w:rPr>
                <w:lang w:val="en-NZ"/>
              </w:rPr>
            </w:pPr>
            <w:r w:rsidRPr="00243DC6">
              <w:rPr>
                <w:rStyle w:val="SpecialBold"/>
              </w:rPr>
              <w:t>PERFORMANCE CRITERIA</w:t>
            </w:r>
          </w:p>
        </w:tc>
      </w:tr>
      <w:tr w:rsidTr="00EE52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3DC6">
            <w:pPr>
              <w:pStyle w:val="BodyText"/>
              <w:rPr>
                <w:lang w:val="en-NZ"/>
              </w:rPr>
            </w:pPr>
            <w:r w:rsidRPr="00243DC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43DC6">
            <w:pPr>
              <w:pStyle w:val="BodyText"/>
              <w:rPr>
                <w:lang w:val="en-NZ"/>
              </w:rPr>
            </w:pPr>
            <w:r w:rsidRPr="00243DC6">
              <w:t>Performance criteria describe the performance needed to demonstrate achievement of the element.</w:t>
            </w:r>
          </w:p>
        </w:tc>
      </w:tr>
      <w:tr w:rsidTr="00EE52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3DC6">
            <w:pPr>
              <w:pStyle w:val="List"/>
              <w:rPr>
                <w:lang w:val="en-NZ"/>
              </w:rPr>
            </w:pPr>
            <w:r w:rsidRPr="00243DC6">
              <w:t>1.</w:t>
            </w:r>
            <w:r w:rsidRPr="00243DC6">
              <w:tab/>
              <w:t>Select ingredients.</w:t>
            </w:r>
          </w:p>
        </w:tc>
        <w:tc>
          <w:tcPr>
            <w:tcW w:w="0" w:type="auto"/>
            <w:tcBorders>
              <w:top w:val="nil"/>
              <w:left w:val="nil"/>
              <w:bottom w:val="nil"/>
              <w:right w:val="nil"/>
            </w:tcBorders>
            <w:tcMar>
              <w:top w:w="0" w:type="dxa"/>
              <w:left w:w="62" w:type="dxa"/>
              <w:bottom w:w="0" w:type="dxa"/>
              <w:right w:w="62" w:type="dxa"/>
            </w:tcMar>
          </w:tcPr>
          <w:p w:rsidR="00000000" w:rsidRPr="00243DC6" w:rsidP="00243DC6">
            <w:pPr>
              <w:pStyle w:val="List"/>
            </w:pPr>
            <w:r w:rsidRPr="00243DC6">
              <w:t>1.1.Confirm food production requirements from food preparation list and standard recipes.</w:t>
            </w:r>
          </w:p>
          <w:p w:rsidR="00000000" w:rsidRPr="00243DC6" w:rsidP="00243DC6">
            <w:pPr>
              <w:pStyle w:val="List"/>
            </w:pPr>
            <w:r w:rsidRPr="00243DC6">
              <w:t xml:space="preserve">1.2.Calculate ingredient amounts according to </w:t>
            </w:r>
            <w:r w:rsidRPr="00243DC6">
              <w:t>requirements.</w:t>
            </w:r>
          </w:p>
          <w:p w:rsidR="00000000" w:rsidP="00243DC6">
            <w:pPr>
              <w:pStyle w:val="List"/>
              <w:rPr>
                <w:lang w:val="en-NZ"/>
              </w:rPr>
            </w:pPr>
            <w:r w:rsidRPr="00243DC6">
              <w:t>1.3.Identify and select ingredients from stores according to recipe, quality, freshness and stock rotation requirements.</w:t>
            </w:r>
          </w:p>
        </w:tc>
      </w:tr>
      <w:tr w:rsidTr="00EE52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3DC6">
            <w:pPr>
              <w:pStyle w:val="List"/>
              <w:rPr>
                <w:lang w:val="en-NZ"/>
              </w:rPr>
            </w:pPr>
            <w:r w:rsidRPr="00243DC6">
              <w:t>2.</w:t>
            </w:r>
            <w:r w:rsidRPr="00243DC6">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243DC6" w:rsidP="00243DC6">
            <w:pPr>
              <w:pStyle w:val="List"/>
            </w:pPr>
            <w:r w:rsidRPr="00243DC6">
              <w:t>2.1.Select type and size of equipment suitable to requirements.</w:t>
            </w:r>
          </w:p>
          <w:p w:rsidR="00000000" w:rsidRPr="00243DC6" w:rsidP="00243DC6">
            <w:pPr>
              <w:pStyle w:val="List"/>
            </w:pPr>
            <w:r w:rsidRPr="00243DC6">
              <w:t>2.2.Safely assembl</w:t>
            </w:r>
            <w:r w:rsidRPr="00243DC6">
              <w:t>e and ensure cleanliness of equipment before use.</w:t>
            </w:r>
          </w:p>
          <w:p w:rsidR="00000000" w:rsidP="00243DC6">
            <w:pPr>
              <w:pStyle w:val="List"/>
              <w:rPr>
                <w:lang w:val="en-NZ"/>
              </w:rPr>
            </w:pPr>
            <w:r w:rsidRPr="00243DC6">
              <w:t>2.3.Use equipment safely and hygienically according to manufacturer instructions.</w:t>
            </w:r>
          </w:p>
        </w:tc>
      </w:tr>
      <w:tr w:rsidTr="00EE52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3DC6">
            <w:pPr>
              <w:pStyle w:val="List"/>
              <w:rPr>
                <w:lang w:val="en-NZ"/>
              </w:rPr>
            </w:pPr>
            <w:r w:rsidRPr="00243DC6">
              <w:t>3.</w:t>
            </w:r>
            <w:r w:rsidRPr="00243DC6">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243DC6" w:rsidP="00243DC6">
            <w:pPr>
              <w:pStyle w:val="List"/>
            </w:pPr>
            <w:r w:rsidRPr="00243DC6">
              <w:t>3.1.Sort and assemble ingredients according to food production sequencing.</w:t>
            </w:r>
          </w:p>
          <w:p w:rsidR="00000000" w:rsidRPr="00243DC6" w:rsidP="00243DC6">
            <w:pPr>
              <w:pStyle w:val="List"/>
            </w:pPr>
            <w:r w:rsidRPr="00243DC6">
              <w:t>3.2.Weigh an</w:t>
            </w:r>
            <w:r w:rsidRPr="00243DC6">
              <w:t>d measure wet and dry ingredients according to the recipe and quantity of cakes, pastries and breads required.</w:t>
            </w:r>
          </w:p>
          <w:p w:rsidR="00000000" w:rsidRPr="00243DC6" w:rsidP="00243DC6">
            <w:pPr>
              <w:pStyle w:val="List"/>
            </w:pPr>
            <w:r w:rsidRPr="00243DC6">
              <w:t>3.3.Prepare yeast-based dough to correct consistency and shape, according to standard recipes.</w:t>
            </w:r>
          </w:p>
          <w:p w:rsidR="00000000" w:rsidP="00243DC6">
            <w:pPr>
              <w:pStyle w:val="List"/>
              <w:rPr>
                <w:lang w:val="en-NZ"/>
              </w:rPr>
            </w:pPr>
            <w:r w:rsidRPr="00243DC6">
              <w:t>3.4.Minimise waste to maximise profitability of ca</w:t>
            </w:r>
            <w:r w:rsidRPr="00243DC6">
              <w:t>kes, pastries and breads produced.</w:t>
            </w:r>
          </w:p>
        </w:tc>
      </w:tr>
      <w:tr w:rsidTr="00EE52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3DC6">
            <w:pPr>
              <w:pStyle w:val="List"/>
              <w:rPr>
                <w:lang w:val="en-NZ"/>
              </w:rPr>
            </w:pPr>
            <w:r w:rsidRPr="00243DC6">
              <w:t>4.</w:t>
            </w:r>
            <w:r w:rsidRPr="00243DC6">
              <w:tab/>
              <w:t>Cook cakes, pastries, breads.</w:t>
            </w:r>
          </w:p>
        </w:tc>
        <w:tc>
          <w:tcPr>
            <w:tcW w:w="0" w:type="auto"/>
            <w:tcBorders>
              <w:top w:val="nil"/>
              <w:left w:val="nil"/>
              <w:bottom w:val="nil"/>
              <w:right w:val="nil"/>
            </w:tcBorders>
            <w:tcMar>
              <w:top w:w="0" w:type="dxa"/>
              <w:left w:w="62" w:type="dxa"/>
              <w:bottom w:w="0" w:type="dxa"/>
              <w:right w:w="62" w:type="dxa"/>
            </w:tcMar>
          </w:tcPr>
          <w:p w:rsidR="00000000" w:rsidRPr="00243DC6" w:rsidP="00243DC6">
            <w:pPr>
              <w:pStyle w:val="List"/>
            </w:pPr>
            <w:r w:rsidRPr="00243DC6">
              <w:t>4.1.Use cookery methods for cakes, pastries and breads and sweet and savoury fillings to achieve desired product characteristics.</w:t>
            </w:r>
          </w:p>
          <w:p w:rsidR="00000000" w:rsidRPr="00243DC6" w:rsidP="00243DC6">
            <w:pPr>
              <w:pStyle w:val="List"/>
            </w:pPr>
            <w:r w:rsidRPr="00243DC6">
              <w:t xml:space="preserve">4.2.Follow standard recipes and make </w:t>
            </w:r>
            <w:r w:rsidRPr="00243DC6">
              <w:rPr>
                <w:rStyle w:val="BoldandItalics"/>
              </w:rPr>
              <w:t>food quality adjustments</w:t>
            </w:r>
            <w:r w:rsidRPr="00243DC6">
              <w:t xml:space="preserve"> within scope of responsibility.</w:t>
            </w:r>
          </w:p>
          <w:p w:rsidR="00000000" w:rsidRPr="00243DC6" w:rsidP="00243DC6">
            <w:pPr>
              <w:pStyle w:val="List"/>
            </w:pPr>
            <w:r w:rsidRPr="00243DC6">
              <w:t>4.3.Select baking conditions, required oven temperature and bake cakes, pastries and breads.</w:t>
            </w:r>
          </w:p>
          <w:p w:rsidR="00000000" w:rsidP="00243DC6">
            <w:pPr>
              <w:pStyle w:val="List"/>
              <w:rPr>
                <w:lang w:val="en-NZ"/>
              </w:rPr>
            </w:pPr>
            <w:r w:rsidRPr="00243DC6">
              <w:t>4.4.Cool in appropriate conditions to retain optimum freshness and product characteristics.</w:t>
            </w:r>
          </w:p>
        </w:tc>
      </w:tr>
      <w:tr w:rsidTr="00EE52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3DC6">
            <w:pPr>
              <w:pStyle w:val="List"/>
              <w:rPr>
                <w:lang w:val="en-NZ"/>
              </w:rPr>
            </w:pPr>
            <w:r w:rsidRPr="00243DC6">
              <w:t>5.</w:t>
            </w:r>
            <w:r w:rsidRPr="00243DC6">
              <w:tab/>
              <w:t xml:space="preserve">Decorate, </w:t>
            </w:r>
            <w:r w:rsidRPr="00243DC6">
              <w:t>present and store cakes pastries and breads.</w:t>
            </w:r>
          </w:p>
        </w:tc>
        <w:tc>
          <w:tcPr>
            <w:tcW w:w="0" w:type="auto"/>
            <w:tcBorders>
              <w:top w:val="nil"/>
              <w:left w:val="nil"/>
              <w:bottom w:val="nil"/>
              <w:right w:val="nil"/>
            </w:tcBorders>
            <w:tcMar>
              <w:top w:w="0" w:type="dxa"/>
              <w:left w:w="62" w:type="dxa"/>
              <w:bottom w:w="0" w:type="dxa"/>
              <w:right w:w="62" w:type="dxa"/>
            </w:tcMar>
          </w:tcPr>
          <w:p w:rsidR="00000000" w:rsidRPr="00243DC6" w:rsidP="00243DC6">
            <w:pPr>
              <w:pStyle w:val="List"/>
            </w:pPr>
            <w:r w:rsidRPr="00243DC6">
              <w:t>5.1.Enhance appearance and taste of cakes, pastries and breads using suitable fillings, icings and decorations, according to standard recipes.</w:t>
            </w:r>
          </w:p>
          <w:p w:rsidR="00000000" w:rsidRPr="00243DC6" w:rsidP="00243DC6">
            <w:pPr>
              <w:pStyle w:val="List"/>
            </w:pPr>
            <w:r w:rsidRPr="00243DC6">
              <w:t>5.2.Apply icing to ensure a smooth and seamless finish.</w:t>
            </w:r>
          </w:p>
          <w:p w:rsidR="00000000" w:rsidRPr="00243DC6" w:rsidP="00243DC6">
            <w:pPr>
              <w:pStyle w:val="List"/>
            </w:pPr>
            <w:r w:rsidRPr="00243DC6">
              <w:t>5.3.Visually</w:t>
            </w:r>
            <w:r w:rsidRPr="00243DC6">
              <w:t xml:space="preserve"> evaluate cakes, pastries and breads and </w:t>
            </w:r>
            <w:r w:rsidRPr="00243DC6">
              <w:rPr>
                <w:rStyle w:val="BoldandItalics"/>
              </w:rPr>
              <w:t>adjust presentation</w:t>
            </w:r>
            <w:r w:rsidRPr="00243DC6">
              <w:t xml:space="preserve"> before displaying.</w:t>
            </w:r>
          </w:p>
          <w:p w:rsidR="00000000" w:rsidRPr="00243DC6" w:rsidP="00243DC6">
            <w:pPr>
              <w:pStyle w:val="List"/>
            </w:pPr>
            <w:r w:rsidRPr="00243DC6">
              <w:t>5.4.Use suitable service-ware to attractively present cakes, pastries and breads according to organisational standards.</w:t>
            </w:r>
          </w:p>
          <w:p w:rsidR="00000000" w:rsidRPr="00243DC6" w:rsidP="00243DC6">
            <w:pPr>
              <w:pStyle w:val="List"/>
            </w:pPr>
            <w:r w:rsidRPr="00243DC6">
              <w:t>5.5.Display cakes, pastries and breads in appropriate co</w:t>
            </w:r>
            <w:r w:rsidRPr="00243DC6">
              <w:t>nditions to retain optimum freshness and product characteristics.</w:t>
            </w:r>
          </w:p>
          <w:p w:rsidR="00000000" w:rsidRPr="00243DC6" w:rsidP="00243DC6">
            <w:pPr>
              <w:pStyle w:val="List"/>
            </w:pPr>
            <w:r w:rsidRPr="00243DC6">
              <w:t xml:space="preserve">5.6.Store cakes, pastries and breads and reusable by-products in appropriate </w:t>
            </w:r>
            <w:r w:rsidRPr="00243DC6">
              <w:rPr>
                <w:rStyle w:val="BoldandItalics"/>
              </w:rPr>
              <w:t>environmental conditions</w:t>
            </w:r>
            <w:r w:rsidRPr="00243DC6">
              <w:t>.</w:t>
            </w:r>
          </w:p>
          <w:p w:rsidR="00000000" w:rsidRPr="00243DC6" w:rsidP="00243DC6">
            <w:pPr>
              <w:pStyle w:val="List"/>
            </w:pPr>
            <w:r w:rsidRPr="00243DC6">
              <w:t>5.7.Clean work area, and dispose of or store surplus and re-usable by-products accordin</w:t>
            </w:r>
            <w:r w:rsidRPr="00243DC6">
              <w:t>g to organisational procedures, environmental considerations, and cost-reduction initiatives.</w:t>
            </w:r>
          </w:p>
        </w:tc>
      </w:tr>
    </w:tbl>
    <w:p w:rsidR="00000000" w:rsidRPr="00243DC6" w:rsidP="00243DC6">
      <w:pPr>
        <w:pStyle w:val="BodyText"/>
      </w:pPr>
    </w:p>
    <w:p w:rsidR="00000000" w:rsidRPr="00243DC6" w:rsidP="00243DC6">
      <w:pPr>
        <w:pStyle w:val="AllowPageBreak"/>
      </w:pPr>
    </w:p>
    <w:p w:rsidR="00000000" w:rsidRPr="00243DC6" w:rsidP="00243DC6">
      <w:pPr>
        <w:pStyle w:val="Heading1"/>
      </w:pPr>
      <w:bookmarkStart w:id="7" w:name="O_764731"/>
      <w:bookmarkEnd w:id="7"/>
      <w:r w:rsidRPr="00243DC6">
        <w:t>Foundation Skills</w:t>
      </w:r>
    </w:p>
    <w:tbl>
      <w:tblPr>
        <w:tblW w:w="0" w:type="auto"/>
        <w:tblCellMar>
          <w:left w:w="62" w:type="dxa"/>
          <w:right w:w="62" w:type="dxa"/>
        </w:tblCellMar>
        <w:tblLook w:val="0000"/>
      </w:tblPr>
      <w:tblGrid>
        <w:gridCol w:w="3522"/>
        <w:gridCol w:w="5674"/>
      </w:tblGrid>
      <w:tr w:rsidTr="00EE529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43DC6">
            <w:pPr>
              <w:pStyle w:val="BodyText"/>
              <w:rPr>
                <w:lang w:val="en-NZ"/>
              </w:rPr>
            </w:pPr>
            <w:r w:rsidRPr="00243DC6">
              <w:t xml:space="preserve">Foundation skills essential to performance in this unit, but not explicit in the performance criteria are listed here, along </w:t>
            </w:r>
            <w:r w:rsidRPr="00243DC6">
              <w:t>with a brief context statement.</w:t>
            </w:r>
          </w:p>
        </w:tc>
      </w:tr>
      <w:tr w:rsidTr="00EE52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43DC6" w:rsidP="00243DC6">
            <w:pPr>
              <w:pStyle w:val="BodyText"/>
            </w:pPr>
            <w:r w:rsidRPr="00243DC6">
              <w:rPr>
                <w:rStyle w:val="SpecialBold"/>
              </w:rPr>
              <w:t>SKILLS</w:t>
            </w:r>
            <w:r w:rsidRPr="00243DC6">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243DC6">
            <w:pPr>
              <w:pStyle w:val="BodyText"/>
              <w:rPr>
                <w:lang w:val="en-NZ"/>
              </w:rPr>
            </w:pPr>
            <w:r w:rsidRPr="00243DC6">
              <w:rPr>
                <w:rStyle w:val="SpecialBold"/>
              </w:rPr>
              <w:t>DESCRIPTION</w:t>
            </w:r>
          </w:p>
        </w:tc>
      </w:tr>
      <w:tr w:rsidTr="00EE529F">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243DC6">
            <w:pPr>
              <w:pStyle w:val="BodyText"/>
              <w:rPr>
                <w:lang w:val="en-NZ"/>
              </w:rPr>
            </w:pPr>
            <w:r w:rsidRPr="00243DC6">
              <w:t>Reading skills to:</w:t>
            </w:r>
          </w:p>
        </w:tc>
        <w:tc>
          <w:tcPr>
            <w:tcW w:w="0" w:type="auto"/>
            <w:tcBorders>
              <w:top w:val="nil"/>
              <w:left w:val="nil"/>
              <w:bottom w:val="nil"/>
              <w:right w:val="nil"/>
            </w:tcBorders>
            <w:tcMar>
              <w:top w:w="0" w:type="dxa"/>
              <w:left w:w="62" w:type="dxa"/>
              <w:bottom w:w="0" w:type="dxa"/>
              <w:right w:w="62" w:type="dxa"/>
            </w:tcMar>
          </w:tcPr>
          <w:p w:rsidR="00000000" w:rsidRPr="00243DC6" w:rsidP="00243DC6">
            <w:pPr>
              <w:pStyle w:val="ListBullet"/>
            </w:pPr>
            <w:r w:rsidRPr="00243DC6">
              <w:t>locate information in food preparation lists and standard recipes to determine food preparation requirements</w:t>
            </w:r>
          </w:p>
          <w:p w:rsidR="00000000" w:rsidP="00243DC6">
            <w:pPr>
              <w:pStyle w:val="ListBullet"/>
              <w:rPr>
                <w:lang w:val="en-NZ"/>
              </w:rPr>
            </w:pPr>
            <w:r w:rsidRPr="00243DC6">
              <w:t>locate and read date codes and rotation labels on food products.</w:t>
            </w:r>
          </w:p>
        </w:tc>
      </w:tr>
      <w:tr w:rsidTr="00EE529F">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243DC6">
            <w:pPr>
              <w:pStyle w:val="BodyText"/>
              <w:rPr>
                <w:lang w:val="en-NZ"/>
              </w:rPr>
            </w:pPr>
            <w:r w:rsidRPr="00243DC6">
              <w:t>Numeracy skills to:</w:t>
            </w:r>
          </w:p>
        </w:tc>
        <w:tc>
          <w:tcPr>
            <w:tcW w:w="0" w:type="auto"/>
            <w:tcBorders>
              <w:top w:val="nil"/>
              <w:left w:val="nil"/>
              <w:bottom w:val="nil"/>
              <w:right w:val="nil"/>
            </w:tcBorders>
            <w:tcMar>
              <w:top w:w="0" w:type="dxa"/>
              <w:left w:w="62" w:type="dxa"/>
              <w:bottom w:w="0" w:type="dxa"/>
              <w:right w:w="62" w:type="dxa"/>
            </w:tcMar>
          </w:tcPr>
          <w:p w:rsidR="00000000" w:rsidP="00243DC6">
            <w:pPr>
              <w:pStyle w:val="ListBullet"/>
              <w:rPr>
                <w:lang w:val="en-NZ"/>
              </w:rPr>
            </w:pPr>
            <w:r w:rsidRPr="00243DC6">
              <w:t>determine cooking times and temperatures.</w:t>
            </w:r>
          </w:p>
        </w:tc>
      </w:tr>
      <w:tr w:rsidTr="00EE529F">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243DC6">
            <w:pPr>
              <w:pStyle w:val="BodyText"/>
              <w:rPr>
                <w:lang w:val="en-NZ"/>
              </w:rPr>
            </w:pPr>
            <w:r w:rsidRPr="00243DC6">
              <w:t>Problem-solving skills to:</w:t>
            </w:r>
          </w:p>
        </w:tc>
        <w:tc>
          <w:tcPr>
            <w:tcW w:w="0" w:type="auto"/>
            <w:tcBorders>
              <w:top w:val="nil"/>
              <w:left w:val="nil"/>
              <w:bottom w:val="nil"/>
              <w:right w:val="nil"/>
            </w:tcBorders>
            <w:tcMar>
              <w:top w:w="0" w:type="dxa"/>
              <w:left w:w="62" w:type="dxa"/>
              <w:bottom w:w="0" w:type="dxa"/>
              <w:right w:w="62" w:type="dxa"/>
            </w:tcMar>
          </w:tcPr>
          <w:p w:rsidR="00000000" w:rsidRPr="00243DC6" w:rsidP="00243DC6">
            <w:pPr>
              <w:pStyle w:val="ListBullet"/>
            </w:pPr>
            <w:r w:rsidRPr="00243DC6">
              <w:t>evaluate quality of ingredients and finished cakes, pastries and breads and make adjustments to ensure a quality product</w:t>
            </w:r>
          </w:p>
          <w:p w:rsidR="00000000" w:rsidP="00243DC6">
            <w:pPr>
              <w:pStyle w:val="ListBullet"/>
              <w:rPr>
                <w:lang w:val="en-NZ"/>
              </w:rPr>
            </w:pPr>
            <w:r w:rsidRPr="00243DC6">
              <w:t>adjust taste, texture and appearance of foo</w:t>
            </w:r>
            <w:r w:rsidRPr="00243DC6">
              <w:t>d products according to identified deficiencies.</w:t>
            </w:r>
          </w:p>
        </w:tc>
      </w:tr>
      <w:tr w:rsidTr="00EE529F">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243DC6">
            <w:pPr>
              <w:pStyle w:val="BodyText"/>
              <w:rPr>
                <w:lang w:val="en-NZ"/>
              </w:rPr>
            </w:pPr>
            <w:r w:rsidRPr="00243DC6">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243DC6" w:rsidP="00243DC6">
            <w:pPr>
              <w:pStyle w:val="ListBullet"/>
            </w:pPr>
            <w:r w:rsidRPr="00243DC6">
              <w:t>efficiently sequence the stages of food preparation and production.</w:t>
            </w:r>
          </w:p>
        </w:tc>
      </w:tr>
    </w:tbl>
    <w:p w:rsidR="00000000" w:rsidRPr="00243DC6" w:rsidP="00243DC6">
      <w:pPr>
        <w:pStyle w:val="BodyText"/>
      </w:pPr>
    </w:p>
    <w:p w:rsidR="00000000" w:rsidRPr="00243DC6" w:rsidP="00243DC6">
      <w:pPr>
        <w:pStyle w:val="AllowPageBreak"/>
      </w:pPr>
    </w:p>
    <w:p w:rsidR="00000000" w:rsidRPr="00243DC6" w:rsidP="00243DC6">
      <w:pPr>
        <w:pStyle w:val="Heading1"/>
      </w:pPr>
      <w:bookmarkStart w:id="8" w:name="O_764732"/>
      <w:bookmarkEnd w:id="8"/>
      <w:r w:rsidRPr="00243DC6">
        <w:t>Range of Conditions</w:t>
      </w:r>
    </w:p>
    <w:tbl>
      <w:tblPr>
        <w:tblW w:w="0" w:type="auto"/>
        <w:tblCellMar>
          <w:left w:w="62" w:type="dxa"/>
          <w:right w:w="62" w:type="dxa"/>
        </w:tblCellMar>
        <w:tblLook w:val="0000"/>
      </w:tblPr>
      <w:tblGrid>
        <w:gridCol w:w="3594"/>
        <w:gridCol w:w="5602"/>
      </w:tblGrid>
      <w:tr w:rsidTr="00EE529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243DC6" w:rsidP="00243DC6">
            <w:pPr>
              <w:pStyle w:val="BodyText"/>
            </w:pPr>
            <w:r w:rsidRPr="00243DC6">
              <w:t>Specifies different work environments and conditions that may affect performance. Essential operating conditions that may be present (depending on the work situation, needs of the candidate, accessibility of the item, and local industry and regional contex</w:t>
            </w:r>
            <w:r w:rsidRPr="00243DC6">
              <w:t>ts) are included.</w:t>
            </w:r>
          </w:p>
          <w:p w:rsidR="00000000" w:rsidP="00243DC6">
            <w:pPr>
              <w:pStyle w:val="BodyText"/>
              <w:rPr>
                <w:lang w:val="en-NZ"/>
              </w:rPr>
            </w:pPr>
            <w:r w:rsidRPr="00243DC6">
              <w:t>Range is restricted to essential operating conditions and any other variables essential to the work environment.</w:t>
            </w:r>
          </w:p>
        </w:tc>
      </w:tr>
      <w:tr w:rsidTr="00EE52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3DC6">
            <w:pPr>
              <w:pStyle w:val="BodyText"/>
              <w:rPr>
                <w:lang w:val="en-NZ"/>
              </w:rPr>
            </w:pPr>
            <w:r w:rsidRPr="00243DC6">
              <w:rPr>
                <w:rStyle w:val="BoldandItalics"/>
              </w:rPr>
              <w:t>Food quality adjustments</w:t>
            </w:r>
            <w:r w:rsidRPr="00243DC6">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243DC6" w:rsidP="00243DC6">
            <w:pPr>
              <w:pStyle w:val="ListBullet"/>
            </w:pPr>
            <w:r w:rsidRPr="00243DC6">
              <w:t>ratio of wet to dry ingredients</w:t>
            </w:r>
          </w:p>
          <w:p w:rsidR="00000000" w:rsidRPr="00243DC6" w:rsidP="00243DC6">
            <w:pPr>
              <w:pStyle w:val="ListBullet"/>
            </w:pPr>
            <w:r w:rsidRPr="00243DC6">
              <w:t>taste</w:t>
            </w:r>
          </w:p>
          <w:p w:rsidR="00000000" w:rsidRPr="00243DC6" w:rsidP="00243DC6">
            <w:pPr>
              <w:pStyle w:val="ListBullet"/>
            </w:pPr>
            <w:r w:rsidRPr="00243DC6">
              <w:t>temperat</w:t>
            </w:r>
            <w:r w:rsidRPr="00243DC6">
              <w:t>ure</w:t>
            </w:r>
          </w:p>
          <w:p w:rsidR="00000000" w:rsidP="00243DC6">
            <w:pPr>
              <w:pStyle w:val="ListBullet"/>
              <w:rPr>
                <w:lang w:val="en-NZ"/>
              </w:rPr>
            </w:pPr>
            <w:r w:rsidRPr="00243DC6">
              <w:t>texture.</w:t>
            </w:r>
          </w:p>
        </w:tc>
      </w:tr>
      <w:tr w:rsidTr="00EE52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3DC6">
            <w:pPr>
              <w:pStyle w:val="BodyText"/>
              <w:rPr>
                <w:lang w:val="en-NZ"/>
              </w:rPr>
            </w:pPr>
            <w:r w:rsidRPr="00243DC6">
              <w:rPr>
                <w:rStyle w:val="BoldandItalics"/>
              </w:rPr>
              <w:t>Adjusting presentation</w:t>
            </w:r>
            <w:r w:rsidRPr="00243DC6">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243DC6" w:rsidP="00243DC6">
            <w:pPr>
              <w:pStyle w:val="ListBullet"/>
            </w:pPr>
            <w:r w:rsidRPr="00243DC6">
              <w:t>accompaniments and garnishes to maximise visual appeal:</w:t>
            </w:r>
          </w:p>
          <w:p w:rsidR="00000000" w:rsidRPr="00243DC6" w:rsidP="00243DC6">
            <w:pPr>
              <w:pStyle w:val="ListBullet2"/>
            </w:pPr>
            <w:r w:rsidRPr="00243DC6">
              <w:t>balance</w:t>
            </w:r>
          </w:p>
          <w:p w:rsidR="00000000" w:rsidRPr="00243DC6" w:rsidP="00243DC6">
            <w:pPr>
              <w:pStyle w:val="ListBullet2"/>
            </w:pPr>
            <w:r w:rsidRPr="00243DC6">
              <w:t>colour</w:t>
            </w:r>
          </w:p>
          <w:p w:rsidR="00000000" w:rsidRPr="00243DC6" w:rsidP="00243DC6">
            <w:pPr>
              <w:pStyle w:val="ListBullet2"/>
            </w:pPr>
            <w:r w:rsidRPr="00243DC6">
              <w:t>contrast</w:t>
            </w:r>
          </w:p>
          <w:p w:rsidR="00000000" w:rsidRPr="00243DC6" w:rsidP="00243DC6">
            <w:pPr>
              <w:pStyle w:val="ListBullet"/>
            </w:pPr>
            <w:r w:rsidRPr="00243DC6">
              <w:t>plated food for practicality of:</w:t>
            </w:r>
          </w:p>
          <w:p w:rsidR="00000000" w:rsidRPr="00243DC6" w:rsidP="00243DC6">
            <w:pPr>
              <w:pStyle w:val="ListBullet2"/>
            </w:pPr>
            <w:r w:rsidRPr="00243DC6">
              <w:t>customer consumption</w:t>
            </w:r>
          </w:p>
          <w:p w:rsidR="00000000" w:rsidRPr="00243DC6" w:rsidP="00243DC6">
            <w:pPr>
              <w:pStyle w:val="ListBullet2"/>
            </w:pPr>
            <w:r w:rsidRPr="00243DC6">
              <w:t>service</w:t>
            </w:r>
          </w:p>
          <w:p w:rsidR="00000000" w:rsidP="00243DC6">
            <w:pPr>
              <w:pStyle w:val="ListBullet"/>
              <w:rPr>
                <w:lang w:val="en-NZ"/>
              </w:rPr>
            </w:pPr>
            <w:r w:rsidRPr="00243DC6">
              <w:t>wiping drips and spills.</w:t>
            </w:r>
          </w:p>
        </w:tc>
      </w:tr>
      <w:tr w:rsidTr="00EE52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3DC6">
            <w:pPr>
              <w:pStyle w:val="BodyText"/>
              <w:rPr>
                <w:lang w:val="en-NZ"/>
              </w:rPr>
            </w:pPr>
            <w:r w:rsidRPr="00243DC6">
              <w:rPr>
                <w:rStyle w:val="BoldandItalics"/>
              </w:rPr>
              <w:t>Environmental conditions</w:t>
            </w:r>
            <w:r w:rsidRPr="00243DC6">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243DC6" w:rsidP="00243DC6">
            <w:pPr>
              <w:pStyle w:val="ListBullet"/>
            </w:pPr>
            <w:r w:rsidRPr="00243DC6">
              <w:t>humidity</w:t>
            </w:r>
          </w:p>
          <w:p w:rsidR="00000000" w:rsidRPr="00243DC6" w:rsidP="00243DC6">
            <w:pPr>
              <w:pStyle w:val="ListBullet"/>
            </w:pPr>
            <w:r w:rsidRPr="00243DC6">
              <w:t>light</w:t>
            </w:r>
          </w:p>
          <w:p w:rsidR="00000000" w:rsidRPr="00243DC6" w:rsidP="00243DC6">
            <w:pPr>
              <w:pStyle w:val="ListBullet"/>
            </w:pPr>
            <w:r w:rsidRPr="00243DC6">
              <w:t>packaging</w:t>
            </w:r>
          </w:p>
          <w:p w:rsidR="00000000" w:rsidRPr="00243DC6" w:rsidP="00243DC6">
            <w:pPr>
              <w:pStyle w:val="ListBullet"/>
            </w:pPr>
            <w:r w:rsidRPr="00243DC6">
              <w:t>temperature</w:t>
            </w:r>
          </w:p>
          <w:p w:rsidR="00000000" w:rsidRPr="00243DC6" w:rsidP="00243DC6">
            <w:pPr>
              <w:pStyle w:val="ListBullet"/>
            </w:pPr>
            <w:r w:rsidRPr="00243DC6">
              <w:t>use of containers</w:t>
            </w:r>
          </w:p>
          <w:p w:rsidR="00000000" w:rsidRPr="00243DC6" w:rsidP="00243DC6">
            <w:pPr>
              <w:pStyle w:val="ListBullet"/>
            </w:pPr>
            <w:r w:rsidRPr="00243DC6">
              <w:t>ventilation.</w:t>
            </w:r>
          </w:p>
        </w:tc>
      </w:tr>
    </w:tbl>
    <w:p w:rsidR="00000000" w:rsidRPr="00243DC6" w:rsidP="00243DC6">
      <w:pPr>
        <w:pStyle w:val="BodyText"/>
      </w:pPr>
    </w:p>
    <w:p w:rsidR="00000000" w:rsidRPr="00243DC6" w:rsidP="00243DC6">
      <w:pPr>
        <w:pStyle w:val="AllowPageBreak"/>
      </w:pPr>
    </w:p>
    <w:p w:rsidR="00000000" w:rsidRPr="00243DC6" w:rsidP="00243DC6">
      <w:pPr>
        <w:pStyle w:val="Heading1"/>
      </w:pPr>
      <w:bookmarkStart w:id="9" w:name="O_764733"/>
      <w:bookmarkEnd w:id="9"/>
      <w:r w:rsidRPr="00243DC6">
        <w:t>Unit Mapping Information</w:t>
      </w:r>
    </w:p>
    <w:p w:rsidR="00000000" w:rsidRPr="00243DC6" w:rsidP="00EE529F">
      <w:pPr>
        <w:pStyle w:val="BodyText"/>
      </w:pPr>
      <w:r w:rsidRPr="00243DC6">
        <w:t>SITHCCC308 Produce cakes, pastries and breads</w:t>
      </w:r>
    </w:p>
    <w:p w:rsidR="00000000" w:rsidRPr="00243DC6" w:rsidP="00243DC6">
      <w:pPr>
        <w:pStyle w:val="Heading1"/>
      </w:pPr>
      <w:bookmarkStart w:id="10" w:name="O_764740"/>
      <w:bookmarkEnd w:id="10"/>
      <w:r w:rsidRPr="00243DC6">
        <w:t>Links</w:t>
      </w:r>
    </w:p>
    <w:p w:rsidR="00000000" w:rsidRPr="00243DC6" w:rsidP="00EE529F">
      <w:pPr>
        <w:pStyle w:val="BodyText"/>
      </w:pPr>
      <w:r w:rsidRPr="00243DC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F3D72">
        <w:rPr>
          <w:rStyle w:val="Hyperlink"/>
        </w:rPr>
        <w:t>https://vetnet.gov.au/Pages/TrainingDocs.aspx?q=68c40a93-e51d-4e0f-bc06-899dff092694</w:t>
      </w:r>
      <w:r>
        <w:fldChar w:fldCharType="end"/>
      </w:r>
    </w:p>
    <w:p w:rsidR="00000000" w:rsidRPr="00243DC6" w:rsidP="00EE529F">
      <w:pPr>
        <w:pStyle w:val="BodyText"/>
        <w:sectPr w:rsidSect="00243DC6">
          <w:headerReference w:type="default" r:id="rId10"/>
          <w:footerReference w:type="default" r:id="rId11"/>
          <w:pgSz w:w="11908" w:h="16833"/>
          <w:pgMar w:top="1702" w:right="1418" w:bottom="1702" w:left="1418" w:header="992" w:footer="992" w:gutter="0"/>
          <w:cols w:space="720"/>
          <w:noEndnote/>
          <w:docGrid w:linePitch="299"/>
        </w:sectPr>
      </w:pPr>
    </w:p>
    <w:p w:rsidR="00000000" w:rsidRPr="00243DC6" w:rsidP="00243DC6">
      <w:pPr>
        <w:pStyle w:val="SuperHeading"/>
      </w:pPr>
      <w:r w:rsidRPr="00243DC6">
        <w:t xml:space="preserve">Assessment </w:t>
      </w:r>
      <w:r w:rsidRPr="00243DC6">
        <w:t>Requirements for SITHCCC019 Produce cakes, pastries and breads</w:t>
      </w:r>
    </w:p>
    <w:p w:rsidR="00000000" w:rsidRPr="00243DC6" w:rsidP="00243DC6">
      <w:pPr>
        <w:pStyle w:val="Heading1"/>
      </w:pPr>
      <w:bookmarkStart w:id="11" w:name="O_764735"/>
      <w:bookmarkEnd w:id="11"/>
      <w:r w:rsidRPr="00243DC6">
        <w:t>Modification History</w:t>
      </w:r>
    </w:p>
    <w:p w:rsidR="00000000" w:rsidRPr="00243DC6" w:rsidP="00EE529F">
      <w:pPr>
        <w:pStyle w:val="BodyText"/>
      </w:pPr>
      <w:r w:rsidRPr="00243DC6">
        <w:t>Not applicable.</w:t>
      </w:r>
    </w:p>
    <w:p w:rsidR="00000000" w:rsidRPr="00243DC6" w:rsidP="00243DC6">
      <w:pPr>
        <w:pStyle w:val="Heading1"/>
      </w:pPr>
      <w:bookmarkStart w:id="12" w:name="O_764736"/>
      <w:bookmarkEnd w:id="12"/>
      <w:r w:rsidRPr="00243DC6">
        <w:t>Performance Evidence</w:t>
      </w:r>
    </w:p>
    <w:p w:rsidR="00000000" w:rsidRPr="00243DC6" w:rsidP="00EE529F">
      <w:pPr>
        <w:pStyle w:val="BodyText"/>
      </w:pPr>
      <w:r w:rsidRPr="00243DC6">
        <w:t>Evidence of the ability to complete tasks outlined in elements and performance criteria of this unit i</w:t>
      </w:r>
      <w:r w:rsidRPr="00243DC6">
        <w:t>n the context of the job role, and:</w:t>
      </w:r>
    </w:p>
    <w:p w:rsidR="00000000" w:rsidRPr="00243DC6" w:rsidP="00243DC6">
      <w:pPr>
        <w:pStyle w:val="ListBullet"/>
      </w:pPr>
      <w:r w:rsidRPr="00243DC6">
        <w:t>follow standard recipes to produce and decorate four of each of the following:</w:t>
      </w:r>
    </w:p>
    <w:p w:rsidR="00000000" w:rsidRPr="00243DC6" w:rsidP="00243DC6">
      <w:pPr>
        <w:pStyle w:val="ListBullet2"/>
      </w:pPr>
      <w:r w:rsidRPr="00243DC6">
        <w:t>cakes from the list in the knowledge evidence</w:t>
      </w:r>
    </w:p>
    <w:p w:rsidR="00000000" w:rsidRPr="00243DC6" w:rsidP="00243DC6">
      <w:pPr>
        <w:pStyle w:val="ListBullet2"/>
      </w:pPr>
      <w:r w:rsidRPr="00243DC6">
        <w:t>pastries from the list in the knowledge evidence</w:t>
      </w:r>
    </w:p>
    <w:p w:rsidR="00000000" w:rsidRPr="00243DC6" w:rsidP="00243DC6">
      <w:pPr>
        <w:pStyle w:val="ListBullet2"/>
      </w:pPr>
      <w:r w:rsidRPr="00243DC6">
        <w:t>breads from the list in the knowledge evidence</w:t>
      </w:r>
    </w:p>
    <w:p w:rsidR="00000000" w:rsidRPr="00243DC6" w:rsidP="00243DC6">
      <w:pPr>
        <w:pStyle w:val="ListBullet"/>
      </w:pPr>
      <w:r w:rsidRPr="00243DC6">
        <w:t>produce each of the above cakes, pastries and breads of the same type:</w:t>
      </w:r>
    </w:p>
    <w:p w:rsidR="00000000" w:rsidRPr="00243DC6" w:rsidP="00243DC6">
      <w:pPr>
        <w:pStyle w:val="ListBullet2"/>
      </w:pPr>
      <w:r w:rsidRPr="00243DC6">
        <w:t>that are consistent in quality, size, shape and appearance</w:t>
      </w:r>
    </w:p>
    <w:p w:rsidR="00000000" w:rsidRPr="00243DC6" w:rsidP="00243DC6">
      <w:pPr>
        <w:pStyle w:val="ListBullet2"/>
      </w:pPr>
      <w:r w:rsidRPr="00243DC6">
        <w:t>within commercial time constraints and deadlines</w:t>
      </w:r>
    </w:p>
    <w:p w:rsidR="00000000" w:rsidRPr="00243DC6" w:rsidP="00243DC6">
      <w:pPr>
        <w:pStyle w:val="ListBullet2"/>
      </w:pPr>
      <w:r w:rsidRPr="00243DC6">
        <w:t>reflecting required quantiti</w:t>
      </w:r>
      <w:r w:rsidRPr="00243DC6">
        <w:t>es to be produced</w:t>
      </w:r>
    </w:p>
    <w:p w:rsidR="00000000" w:rsidRPr="00243DC6" w:rsidP="00243DC6">
      <w:pPr>
        <w:pStyle w:val="ListBullet2"/>
      </w:pPr>
      <w:r w:rsidRPr="00243DC6">
        <w:t>following procedures for portion control and food safety practices when handling and storing food</w:t>
      </w:r>
    </w:p>
    <w:p w:rsidR="00000000" w:rsidRPr="00243DC6" w:rsidP="00243DC6">
      <w:pPr>
        <w:pStyle w:val="ListBullet2"/>
      </w:pPr>
      <w:r w:rsidRPr="00243DC6">
        <w:t>responding to special customer requests and dietary requirements.</w:t>
      </w:r>
    </w:p>
    <w:p w:rsidR="00000000" w:rsidRPr="00243DC6" w:rsidP="00243DC6">
      <w:pPr>
        <w:pStyle w:val="AllowPageBreak"/>
      </w:pPr>
    </w:p>
    <w:p w:rsidR="00000000" w:rsidRPr="00243DC6" w:rsidP="00243DC6">
      <w:pPr>
        <w:pStyle w:val="Heading1"/>
      </w:pPr>
      <w:bookmarkStart w:id="13" w:name="O_764737"/>
      <w:bookmarkEnd w:id="13"/>
      <w:r w:rsidRPr="00243DC6">
        <w:t>Knowledge Evidence</w:t>
      </w:r>
    </w:p>
    <w:p w:rsidR="00000000" w:rsidRPr="00243DC6" w:rsidP="00EE529F">
      <w:pPr>
        <w:pStyle w:val="BodyText"/>
      </w:pPr>
      <w:r w:rsidRPr="00243DC6">
        <w:t>Demonstrated knowledge required to com</w:t>
      </w:r>
      <w:r w:rsidRPr="00243DC6">
        <w:t>plete the tasks outlined in elements and performance criteria of this unit:</w:t>
      </w:r>
    </w:p>
    <w:p w:rsidR="00000000" w:rsidRPr="00243DC6" w:rsidP="00243DC6">
      <w:pPr>
        <w:pStyle w:val="ListBullet"/>
      </w:pPr>
      <w:r w:rsidRPr="00243DC6">
        <w:t>culinary terms and trade names for:</w:t>
      </w:r>
    </w:p>
    <w:p w:rsidR="00000000" w:rsidRPr="00243DC6" w:rsidP="00243DC6">
      <w:pPr>
        <w:pStyle w:val="ListBullet2"/>
      </w:pPr>
      <w:r w:rsidRPr="00243DC6">
        <w:t>ingredients commonly used to produce cakes, pastries and breads</w:t>
      </w:r>
    </w:p>
    <w:p w:rsidR="00000000" w:rsidRPr="00243DC6" w:rsidP="00243DC6">
      <w:pPr>
        <w:pStyle w:val="ListBullet2"/>
      </w:pPr>
      <w:r w:rsidRPr="00243DC6">
        <w:t>a variety of classical and contemporary cakes, pastries and breads</w:t>
      </w:r>
    </w:p>
    <w:p w:rsidR="00000000" w:rsidRPr="00243DC6" w:rsidP="00243DC6">
      <w:pPr>
        <w:pStyle w:val="ListBullet"/>
      </w:pPr>
      <w:r w:rsidRPr="00243DC6">
        <w:t>contents of stock date codes and rotation labels</w:t>
      </w:r>
    </w:p>
    <w:p w:rsidR="00000000" w:rsidRPr="00243DC6" w:rsidP="00243DC6">
      <w:pPr>
        <w:pStyle w:val="ListBullet"/>
      </w:pPr>
      <w:r w:rsidRPr="00243DC6">
        <w:t>food safety practices for handling and storing cakes, pastries and breads</w:t>
      </w:r>
    </w:p>
    <w:p w:rsidR="00000000" w:rsidRPr="00243DC6" w:rsidP="00243DC6">
      <w:pPr>
        <w:pStyle w:val="ListBullet"/>
      </w:pPr>
      <w:r w:rsidRPr="00243DC6">
        <w:t>classical and contemporary:</w:t>
      </w:r>
    </w:p>
    <w:p w:rsidR="00000000" w:rsidRPr="00243DC6" w:rsidP="00243DC6">
      <w:pPr>
        <w:pStyle w:val="ListBullet2"/>
      </w:pPr>
      <w:r w:rsidRPr="00243DC6">
        <w:t xml:space="preserve">cakes: </w:t>
      </w:r>
    </w:p>
    <w:p w:rsidR="00000000" w:rsidRPr="00243DC6" w:rsidP="00243DC6">
      <w:pPr>
        <w:pStyle w:val="ListBullet3"/>
      </w:pPr>
      <w:r w:rsidRPr="00243DC6">
        <w:t>basic aerated sponge</w:t>
      </w:r>
    </w:p>
    <w:p w:rsidR="00000000" w:rsidRPr="00243DC6" w:rsidP="00243DC6">
      <w:pPr>
        <w:pStyle w:val="ListBullet3"/>
      </w:pPr>
      <w:r w:rsidRPr="00243DC6">
        <w:t>cold set cake and mousse cake</w:t>
      </w:r>
    </w:p>
    <w:p w:rsidR="00000000" w:rsidRPr="00243DC6" w:rsidP="00243DC6">
      <w:pPr>
        <w:pStyle w:val="ListBullet3"/>
      </w:pPr>
      <w:r w:rsidRPr="00243DC6">
        <w:t xml:space="preserve">friands </w:t>
      </w:r>
    </w:p>
    <w:p w:rsidR="00000000" w:rsidRPr="00243DC6" w:rsidP="00243DC6">
      <w:pPr>
        <w:pStyle w:val="ListBullet3"/>
      </w:pPr>
      <w:r w:rsidRPr="00243DC6">
        <w:t>fruit cake</w:t>
      </w:r>
    </w:p>
    <w:p w:rsidR="00000000" w:rsidRPr="00243DC6" w:rsidP="00243DC6">
      <w:pPr>
        <w:pStyle w:val="ListBullet3"/>
      </w:pPr>
      <w:r w:rsidRPr="00243DC6">
        <w:t>Genoise sponge</w:t>
      </w:r>
    </w:p>
    <w:p w:rsidR="00000000" w:rsidRPr="00243DC6" w:rsidP="00243DC6">
      <w:pPr>
        <w:pStyle w:val="ListBullet3"/>
      </w:pPr>
      <w:r w:rsidRPr="00243DC6">
        <w:t>Madeira cake</w:t>
      </w:r>
    </w:p>
    <w:p w:rsidR="00000000" w:rsidRPr="00243DC6" w:rsidP="00243DC6">
      <w:pPr>
        <w:pStyle w:val="ListBullet3"/>
      </w:pPr>
      <w:r w:rsidRPr="00243DC6">
        <w:t xml:space="preserve">meringues </w:t>
      </w:r>
    </w:p>
    <w:p w:rsidR="00000000" w:rsidRPr="00243DC6" w:rsidP="00243DC6">
      <w:pPr>
        <w:pStyle w:val="ListBullet3"/>
      </w:pPr>
      <w:r w:rsidRPr="00243DC6">
        <w:t>muffins</w:t>
      </w:r>
    </w:p>
    <w:p w:rsidR="00000000" w:rsidRPr="00243DC6" w:rsidP="00243DC6">
      <w:pPr>
        <w:pStyle w:val="ListBullet3"/>
      </w:pPr>
      <w:r w:rsidRPr="00243DC6">
        <w:t>Swiss roll</w:t>
      </w:r>
    </w:p>
    <w:p w:rsidR="00000000" w:rsidRPr="00243DC6" w:rsidP="00243DC6">
      <w:pPr>
        <w:pStyle w:val="ListBullet2"/>
      </w:pPr>
      <w:r w:rsidRPr="00243DC6">
        <w:t xml:space="preserve">pastries: </w:t>
      </w:r>
    </w:p>
    <w:p w:rsidR="00000000" w:rsidRPr="00243DC6" w:rsidP="00243DC6">
      <w:pPr>
        <w:pStyle w:val="ListBullet3"/>
      </w:pPr>
      <w:r w:rsidRPr="00243DC6">
        <w:t>choux pastry</w:t>
      </w:r>
    </w:p>
    <w:p w:rsidR="00000000" w:rsidRPr="00243DC6" w:rsidP="00243DC6">
      <w:pPr>
        <w:pStyle w:val="ListBullet3"/>
      </w:pPr>
      <w:r w:rsidRPr="00243DC6">
        <w:t>croissant</w:t>
      </w:r>
    </w:p>
    <w:p w:rsidR="00000000" w:rsidRPr="00243DC6" w:rsidP="00243DC6">
      <w:pPr>
        <w:pStyle w:val="ListBullet3"/>
      </w:pPr>
      <w:r w:rsidRPr="00243DC6">
        <w:t>Danish pastry</w:t>
      </w:r>
    </w:p>
    <w:p w:rsidR="00000000" w:rsidRPr="00243DC6" w:rsidP="00243DC6">
      <w:pPr>
        <w:pStyle w:val="ListBullet3"/>
      </w:pPr>
      <w:r w:rsidRPr="00243DC6">
        <w:t>puff pastry</w:t>
      </w:r>
    </w:p>
    <w:p w:rsidR="00000000" w:rsidRPr="00243DC6" w:rsidP="00243DC6">
      <w:pPr>
        <w:pStyle w:val="ListBullet3"/>
      </w:pPr>
      <w:r w:rsidRPr="00243DC6">
        <w:t>short crust</w:t>
      </w:r>
    </w:p>
    <w:p w:rsidR="00000000" w:rsidRPr="00243DC6" w:rsidP="00243DC6">
      <w:pPr>
        <w:pStyle w:val="ListBullet3"/>
      </w:pPr>
      <w:r w:rsidRPr="00243DC6">
        <w:t>sweet pastry</w:t>
      </w:r>
    </w:p>
    <w:p w:rsidR="00000000" w:rsidRPr="00243DC6" w:rsidP="00243DC6">
      <w:pPr>
        <w:pStyle w:val="ListBullet3"/>
      </w:pPr>
      <w:r w:rsidRPr="00243DC6">
        <w:t>strudel</w:t>
      </w:r>
    </w:p>
    <w:p w:rsidR="00000000" w:rsidRPr="00243DC6" w:rsidP="00243DC6">
      <w:pPr>
        <w:pStyle w:val="ListBullet2"/>
      </w:pPr>
      <w:r w:rsidRPr="00243DC6">
        <w:t xml:space="preserve">sweet and savoury breads: </w:t>
      </w:r>
    </w:p>
    <w:p w:rsidR="00000000" w:rsidRPr="00243DC6" w:rsidP="00243DC6">
      <w:pPr>
        <w:pStyle w:val="ListBullet3"/>
      </w:pPr>
      <w:r w:rsidRPr="00243DC6">
        <w:t>baguette</w:t>
      </w:r>
    </w:p>
    <w:p w:rsidR="00000000" w:rsidRPr="00243DC6" w:rsidP="00243DC6">
      <w:pPr>
        <w:pStyle w:val="ListBullet3"/>
      </w:pPr>
      <w:r w:rsidRPr="00243DC6">
        <w:t>bath or fruit bun</w:t>
      </w:r>
    </w:p>
    <w:p w:rsidR="00000000" w:rsidRPr="00243DC6" w:rsidP="00243DC6">
      <w:pPr>
        <w:pStyle w:val="ListBullet3"/>
      </w:pPr>
      <w:r w:rsidRPr="00243DC6">
        <w:t>bread rolls</w:t>
      </w:r>
    </w:p>
    <w:p w:rsidR="00000000" w:rsidRPr="00243DC6" w:rsidP="00243DC6">
      <w:pPr>
        <w:pStyle w:val="ListBullet3"/>
      </w:pPr>
      <w:r w:rsidRPr="00243DC6">
        <w:t>hot cross buns</w:t>
      </w:r>
    </w:p>
    <w:p w:rsidR="00000000" w:rsidRPr="00243DC6" w:rsidP="00243DC6">
      <w:pPr>
        <w:pStyle w:val="ListBullet3"/>
      </w:pPr>
      <w:r w:rsidRPr="00243DC6">
        <w:t>unleavened breads</w:t>
      </w:r>
    </w:p>
    <w:p w:rsidR="00000000" w:rsidRPr="00243DC6" w:rsidP="00243DC6">
      <w:pPr>
        <w:pStyle w:val="ListBullet"/>
      </w:pPr>
      <w:r w:rsidRPr="00243DC6">
        <w:t>characteristics of a variety of classical and contemporary cakes, pastries and breads:</w:t>
      </w:r>
    </w:p>
    <w:p w:rsidR="00000000" w:rsidRPr="00243DC6" w:rsidP="00243DC6">
      <w:pPr>
        <w:pStyle w:val="ListBullet2"/>
      </w:pPr>
      <w:r w:rsidRPr="00243DC6">
        <w:t>appearance</w:t>
      </w:r>
    </w:p>
    <w:p w:rsidR="00000000" w:rsidRPr="00243DC6" w:rsidP="00243DC6">
      <w:pPr>
        <w:pStyle w:val="ListBullet2"/>
      </w:pPr>
      <w:r w:rsidRPr="00243DC6">
        <w:t>colour</w:t>
      </w:r>
    </w:p>
    <w:p w:rsidR="00000000" w:rsidRPr="00243DC6" w:rsidP="00243DC6">
      <w:pPr>
        <w:pStyle w:val="ListBullet2"/>
      </w:pPr>
      <w:r w:rsidRPr="00243DC6">
        <w:t>consistency</w:t>
      </w:r>
    </w:p>
    <w:p w:rsidR="00000000" w:rsidRPr="00243DC6" w:rsidP="00243DC6">
      <w:pPr>
        <w:pStyle w:val="ListBullet2"/>
      </w:pPr>
      <w:r w:rsidRPr="00243DC6">
        <w:t>moisture content</w:t>
      </w:r>
    </w:p>
    <w:p w:rsidR="00000000" w:rsidRPr="00243DC6" w:rsidP="00243DC6">
      <w:pPr>
        <w:pStyle w:val="ListBullet2"/>
      </w:pPr>
      <w:r w:rsidRPr="00243DC6">
        <w:t>shape</w:t>
      </w:r>
    </w:p>
    <w:p w:rsidR="00000000" w:rsidRPr="00243DC6" w:rsidP="00243DC6">
      <w:pPr>
        <w:pStyle w:val="ListBullet2"/>
      </w:pPr>
      <w:r w:rsidRPr="00243DC6">
        <w:t>taste</w:t>
      </w:r>
    </w:p>
    <w:p w:rsidR="00000000" w:rsidRPr="00243DC6" w:rsidP="00243DC6">
      <w:pPr>
        <w:pStyle w:val="ListBullet2"/>
      </w:pPr>
      <w:r w:rsidRPr="00243DC6">
        <w:t>texture</w:t>
      </w:r>
    </w:p>
    <w:p w:rsidR="00000000" w:rsidRPr="00243DC6" w:rsidP="00243DC6">
      <w:pPr>
        <w:pStyle w:val="ListBullet"/>
      </w:pPr>
      <w:r w:rsidRPr="00243DC6">
        <w:t>historical and cultural derivations of a variety of cakes, pastries and breads</w:t>
      </w:r>
    </w:p>
    <w:p w:rsidR="00000000" w:rsidRPr="00243DC6" w:rsidP="00243DC6">
      <w:pPr>
        <w:pStyle w:val="ListBullet"/>
      </w:pPr>
      <w:r w:rsidRPr="00243DC6">
        <w:t>basic aspects of yeast fermentation and dough development processes</w:t>
      </w:r>
    </w:p>
    <w:p w:rsidR="00000000" w:rsidRPr="00243DC6" w:rsidP="00243DC6">
      <w:pPr>
        <w:pStyle w:val="ListBullet"/>
      </w:pPr>
      <w:r w:rsidRPr="00243DC6">
        <w:t>nutritional value of classical and contemporary cakes, pastries and breads</w:t>
      </w:r>
    </w:p>
    <w:p w:rsidR="00000000" w:rsidRPr="00243DC6" w:rsidP="00243DC6">
      <w:pPr>
        <w:pStyle w:val="ListBullet"/>
      </w:pPr>
      <w:r w:rsidRPr="00243DC6">
        <w:t>indicators of freshness and quality of stocked ingredients for cakes, pastries and breads</w:t>
      </w:r>
    </w:p>
    <w:p w:rsidR="00000000" w:rsidRPr="00243DC6" w:rsidP="00243DC6">
      <w:pPr>
        <w:pStyle w:val="ListBullet"/>
      </w:pPr>
      <w:r w:rsidRPr="00243DC6">
        <w:t>cookery methods for cak</w:t>
      </w:r>
      <w:r w:rsidRPr="00243DC6">
        <w:t>es, pastries, breads and fillings:</w:t>
      </w:r>
    </w:p>
    <w:p w:rsidR="00000000" w:rsidRPr="00243DC6" w:rsidP="00243DC6">
      <w:pPr>
        <w:pStyle w:val="ListBullet2"/>
      </w:pPr>
      <w:r w:rsidRPr="00243DC6">
        <w:t>adding fats and liquids to dry ingredients</w:t>
      </w:r>
    </w:p>
    <w:p w:rsidR="00000000" w:rsidRPr="00243DC6" w:rsidP="00243DC6">
      <w:pPr>
        <w:pStyle w:val="ListBullet2"/>
      </w:pPr>
      <w:r w:rsidRPr="00243DC6">
        <w:t>chilling ingredients and work surfaces</w:t>
      </w:r>
    </w:p>
    <w:p w:rsidR="00000000" w:rsidRPr="00243DC6" w:rsidP="00243DC6">
      <w:pPr>
        <w:pStyle w:val="ListBullet2"/>
      </w:pPr>
      <w:r w:rsidRPr="00243DC6">
        <w:t>cutting, shaping and moulding</w:t>
      </w:r>
    </w:p>
    <w:p w:rsidR="00000000" w:rsidRPr="00243DC6" w:rsidP="00243DC6">
      <w:pPr>
        <w:pStyle w:val="ListBullet2"/>
      </w:pPr>
      <w:r w:rsidRPr="00243DC6">
        <w:t>kneading and handling</w:t>
      </w:r>
    </w:p>
    <w:p w:rsidR="00000000" w:rsidRPr="00243DC6" w:rsidP="00243DC6">
      <w:pPr>
        <w:pStyle w:val="ListBullet2"/>
      </w:pPr>
      <w:r w:rsidRPr="00243DC6">
        <w:t>preparing and using fillings</w:t>
      </w:r>
    </w:p>
    <w:p w:rsidR="00000000" w:rsidRPr="00243DC6" w:rsidP="00243DC6">
      <w:pPr>
        <w:pStyle w:val="ListBullet2"/>
      </w:pPr>
      <w:r w:rsidRPr="00243DC6">
        <w:t>preparing and using pre-bake finishes and decorations</w:t>
      </w:r>
    </w:p>
    <w:p w:rsidR="00000000" w:rsidRPr="00243DC6" w:rsidP="00243DC6">
      <w:pPr>
        <w:pStyle w:val="ListBullet2"/>
      </w:pPr>
      <w:r w:rsidRPr="00243DC6">
        <w:t>resting</w:t>
      </w:r>
    </w:p>
    <w:p w:rsidR="00000000" w:rsidRPr="00243DC6" w:rsidP="00243DC6">
      <w:pPr>
        <w:pStyle w:val="ListBullet2"/>
      </w:pPr>
      <w:r w:rsidRPr="00243DC6">
        <w:t>rolling</w:t>
      </w:r>
    </w:p>
    <w:p w:rsidR="00000000" w:rsidRPr="00243DC6" w:rsidP="00243DC6">
      <w:pPr>
        <w:pStyle w:val="ListBullet2"/>
      </w:pPr>
      <w:r w:rsidRPr="00243DC6">
        <w:t>selecting and preparing appropriate cake tins and moulds</w:t>
      </w:r>
    </w:p>
    <w:p w:rsidR="00000000" w:rsidRPr="00243DC6" w:rsidP="00243DC6">
      <w:pPr>
        <w:pStyle w:val="ListBullet2"/>
      </w:pPr>
      <w:r w:rsidRPr="00243DC6">
        <w:t>stirring and aerating to achieve required consistency and texture</w:t>
      </w:r>
    </w:p>
    <w:p w:rsidR="00000000" w:rsidRPr="00243DC6" w:rsidP="00243DC6">
      <w:pPr>
        <w:pStyle w:val="ListBullet2"/>
      </w:pPr>
      <w:r w:rsidRPr="00243DC6">
        <w:t>using required amount of batter according to desired characteristics of finished products</w:t>
      </w:r>
    </w:p>
    <w:p w:rsidR="00000000" w:rsidRPr="00243DC6" w:rsidP="00243DC6">
      <w:pPr>
        <w:pStyle w:val="ListBullet2"/>
      </w:pPr>
      <w:r w:rsidRPr="00243DC6">
        <w:t>weighing or measuring and s</w:t>
      </w:r>
      <w:r w:rsidRPr="00243DC6">
        <w:t>ifting dry ingredients</w:t>
      </w:r>
    </w:p>
    <w:p w:rsidR="00000000" w:rsidRPr="00243DC6" w:rsidP="00243DC6">
      <w:pPr>
        <w:pStyle w:val="ListBullet2"/>
      </w:pPr>
      <w:r w:rsidRPr="00243DC6">
        <w:t>whisking, folding, piping and spreading</w:t>
      </w:r>
    </w:p>
    <w:p w:rsidR="00000000" w:rsidRPr="00243DC6" w:rsidP="00243DC6">
      <w:pPr>
        <w:pStyle w:val="ListBullet"/>
      </w:pPr>
      <w:r w:rsidRPr="00243DC6">
        <w:t>main types, culinary characteristics and uses of fillings for cakes, pastries or breads:</w:t>
      </w:r>
    </w:p>
    <w:p w:rsidR="00000000" w:rsidRPr="00243DC6" w:rsidP="00243DC6">
      <w:pPr>
        <w:pStyle w:val="ListBullet2"/>
      </w:pPr>
      <w:r w:rsidRPr="00243DC6">
        <w:t>savoury:</w:t>
      </w:r>
    </w:p>
    <w:p w:rsidR="00000000" w:rsidRPr="00243DC6" w:rsidP="00243DC6">
      <w:pPr>
        <w:pStyle w:val="ListBullet3"/>
      </w:pPr>
      <w:r w:rsidRPr="00243DC6">
        <w:t>bacon</w:t>
      </w:r>
    </w:p>
    <w:p w:rsidR="00000000" w:rsidRPr="00243DC6" w:rsidP="00243DC6">
      <w:pPr>
        <w:pStyle w:val="ListBullet3"/>
      </w:pPr>
      <w:r w:rsidRPr="00243DC6">
        <w:t>cheese</w:t>
      </w:r>
    </w:p>
    <w:p w:rsidR="00000000" w:rsidRPr="00243DC6" w:rsidP="00243DC6">
      <w:pPr>
        <w:pStyle w:val="ListBullet3"/>
      </w:pPr>
      <w:r w:rsidRPr="00243DC6">
        <w:t>fish</w:t>
      </w:r>
    </w:p>
    <w:p w:rsidR="00000000" w:rsidRPr="00243DC6" w:rsidP="00243DC6">
      <w:pPr>
        <w:pStyle w:val="ListBullet3"/>
      </w:pPr>
      <w:r w:rsidRPr="00243DC6">
        <w:t>ham</w:t>
      </w:r>
    </w:p>
    <w:p w:rsidR="00000000" w:rsidRPr="00243DC6" w:rsidP="00243DC6">
      <w:pPr>
        <w:pStyle w:val="ListBullet3"/>
      </w:pPr>
      <w:r w:rsidRPr="00243DC6">
        <w:t>meat</w:t>
      </w:r>
    </w:p>
    <w:p w:rsidR="00000000" w:rsidRPr="00243DC6" w:rsidP="00243DC6">
      <w:pPr>
        <w:pStyle w:val="ListBullet3"/>
      </w:pPr>
      <w:r w:rsidRPr="00243DC6">
        <w:t>poultry</w:t>
      </w:r>
    </w:p>
    <w:p w:rsidR="00000000" w:rsidRPr="00243DC6" w:rsidP="00243DC6">
      <w:pPr>
        <w:pStyle w:val="ListBullet3"/>
      </w:pPr>
      <w:r w:rsidRPr="00243DC6">
        <w:t>vegetable</w:t>
      </w:r>
    </w:p>
    <w:p w:rsidR="00000000" w:rsidRPr="00243DC6" w:rsidP="00243DC6">
      <w:pPr>
        <w:pStyle w:val="ListBullet2"/>
      </w:pPr>
      <w:r w:rsidRPr="00243DC6">
        <w:t>sweet:</w:t>
      </w:r>
    </w:p>
    <w:p w:rsidR="00000000" w:rsidRPr="00243DC6" w:rsidP="00243DC6">
      <w:pPr>
        <w:pStyle w:val="ListBullet3"/>
      </w:pPr>
      <w:r w:rsidRPr="00243DC6">
        <w:t>chocolate</w:t>
      </w:r>
    </w:p>
    <w:p w:rsidR="00000000" w:rsidRPr="00243DC6" w:rsidP="00243DC6">
      <w:pPr>
        <w:pStyle w:val="ListBullet3"/>
      </w:pPr>
      <w:r w:rsidRPr="00243DC6">
        <w:t>cream</w:t>
      </w:r>
    </w:p>
    <w:p w:rsidR="00000000" w:rsidRPr="00243DC6" w:rsidP="00243DC6">
      <w:pPr>
        <w:pStyle w:val="ListBullet3"/>
      </w:pPr>
      <w:r w:rsidRPr="00243DC6">
        <w:t>custard</w:t>
      </w:r>
    </w:p>
    <w:p w:rsidR="00000000" w:rsidRPr="00243DC6" w:rsidP="00243DC6">
      <w:pPr>
        <w:pStyle w:val="ListBullet3"/>
      </w:pPr>
      <w:r w:rsidRPr="00243DC6">
        <w:t>fresh or crystallised fruit and fruit purées</w:t>
      </w:r>
    </w:p>
    <w:p w:rsidR="00000000" w:rsidRPr="00243DC6" w:rsidP="00243DC6">
      <w:pPr>
        <w:pStyle w:val="ListBullet3"/>
      </w:pPr>
      <w:r w:rsidRPr="00243DC6">
        <w:t>meringue</w:t>
      </w:r>
    </w:p>
    <w:p w:rsidR="00000000" w:rsidRPr="00243DC6" w:rsidP="00243DC6">
      <w:pPr>
        <w:pStyle w:val="ListBullet3"/>
      </w:pPr>
      <w:r w:rsidRPr="00243DC6">
        <w:t>whole or crushed nuts.</w:t>
      </w:r>
    </w:p>
    <w:p w:rsidR="00000000" w:rsidRPr="00243DC6" w:rsidP="00243DC6">
      <w:pPr>
        <w:pStyle w:val="ListBullet"/>
      </w:pPr>
      <w:r w:rsidRPr="00243DC6">
        <w:t>main types, culinary characteristics and uses of decorations for cakes, pastries or breads:</w:t>
      </w:r>
    </w:p>
    <w:p w:rsidR="00000000" w:rsidRPr="00243DC6" w:rsidP="00243DC6">
      <w:pPr>
        <w:pStyle w:val="ListBullet2"/>
      </w:pPr>
      <w:r w:rsidRPr="00243DC6">
        <w:t>chocolate</w:t>
      </w:r>
    </w:p>
    <w:p w:rsidR="00000000" w:rsidRPr="00243DC6" w:rsidP="00243DC6">
      <w:pPr>
        <w:pStyle w:val="ListBullet2"/>
      </w:pPr>
      <w:r w:rsidRPr="00243DC6">
        <w:t>coloured and flavoured sugar</w:t>
      </w:r>
    </w:p>
    <w:p w:rsidR="00000000" w:rsidRPr="00243DC6" w:rsidP="00243DC6">
      <w:pPr>
        <w:pStyle w:val="ListBullet2"/>
      </w:pPr>
      <w:r w:rsidRPr="00243DC6">
        <w:t>fresh, preserved or crystallised fruits</w:t>
      </w:r>
    </w:p>
    <w:p w:rsidR="00000000" w:rsidRPr="00243DC6" w:rsidP="00243DC6">
      <w:pPr>
        <w:pStyle w:val="ListBullet2"/>
      </w:pPr>
      <w:r w:rsidRPr="00243DC6">
        <w:t>fruit purées</w:t>
      </w:r>
    </w:p>
    <w:p w:rsidR="00000000" w:rsidRPr="00243DC6" w:rsidP="00243DC6">
      <w:pPr>
        <w:pStyle w:val="ListBullet2"/>
      </w:pPr>
      <w:r w:rsidRPr="00243DC6">
        <w:t>glazes</w:t>
      </w:r>
    </w:p>
    <w:p w:rsidR="00000000" w:rsidRPr="00243DC6" w:rsidP="00243DC6">
      <w:pPr>
        <w:pStyle w:val="ListBullet2"/>
      </w:pPr>
      <w:r w:rsidRPr="00243DC6">
        <w:t>icings</w:t>
      </w:r>
    </w:p>
    <w:p w:rsidR="00000000" w:rsidRPr="00243DC6" w:rsidP="00243DC6">
      <w:pPr>
        <w:pStyle w:val="ListBullet2"/>
      </w:pPr>
      <w:r w:rsidRPr="00243DC6">
        <w:t>jellies</w:t>
      </w:r>
    </w:p>
    <w:p w:rsidR="00000000" w:rsidRPr="00243DC6" w:rsidP="00243DC6">
      <w:pPr>
        <w:pStyle w:val="ListBullet2"/>
      </w:pPr>
      <w:r w:rsidRPr="00243DC6">
        <w:t>sprinkled icing sugar</w:t>
      </w:r>
    </w:p>
    <w:p w:rsidR="00000000" w:rsidRPr="00243DC6" w:rsidP="00243DC6">
      <w:pPr>
        <w:pStyle w:val="ListBullet2"/>
      </w:pPr>
      <w:r w:rsidRPr="00243DC6">
        <w:t>whole or crushed nuts</w:t>
      </w:r>
    </w:p>
    <w:p w:rsidR="00000000" w:rsidRPr="00243DC6" w:rsidP="00243DC6">
      <w:pPr>
        <w:pStyle w:val="ListBullet"/>
      </w:pPr>
      <w:r w:rsidRPr="00243DC6">
        <w:t>appropriate baking temperatures and cooking times for cakes, pastries, breads and fillings</w:t>
      </w:r>
    </w:p>
    <w:p w:rsidR="00000000" w:rsidRPr="00243DC6" w:rsidP="00243DC6">
      <w:pPr>
        <w:pStyle w:val="ListBullet"/>
      </w:pPr>
      <w:r w:rsidRPr="00243DC6">
        <w:t>appropriate environmental conditions for storing cakes, pastries, breads and re-usabl</w:t>
      </w:r>
      <w:r w:rsidRPr="00243DC6">
        <w:t>e by-products of their preparation to:</w:t>
      </w:r>
    </w:p>
    <w:p w:rsidR="00000000" w:rsidRPr="00243DC6" w:rsidP="00243DC6">
      <w:pPr>
        <w:pStyle w:val="ListBullet2"/>
      </w:pPr>
      <w:r w:rsidRPr="00243DC6">
        <w:t>ensure food safety</w:t>
      </w:r>
    </w:p>
    <w:p w:rsidR="00000000" w:rsidRPr="00243DC6" w:rsidP="00243DC6">
      <w:pPr>
        <w:pStyle w:val="ListBullet2"/>
      </w:pPr>
      <w:r w:rsidRPr="00243DC6">
        <w:t>optimise shelf life</w:t>
      </w:r>
    </w:p>
    <w:p w:rsidR="00000000" w:rsidRPr="00243DC6" w:rsidP="00243DC6">
      <w:pPr>
        <w:pStyle w:val="ListBullet"/>
      </w:pPr>
      <w:r w:rsidRPr="00243DC6">
        <w:t>mise en place requirements for producing cakes, pastries and breads and fillings</w:t>
      </w:r>
    </w:p>
    <w:p w:rsidR="00000000" w:rsidRPr="00243DC6" w:rsidP="00243DC6">
      <w:pPr>
        <w:pStyle w:val="ListBullet"/>
      </w:pPr>
      <w:r w:rsidRPr="00243DC6">
        <w:t xml:space="preserve">safe operational practices using essential functions and features of equipment used to produce cakes, pastries and breads. </w:t>
      </w:r>
    </w:p>
    <w:p w:rsidR="00000000" w:rsidRPr="00243DC6" w:rsidP="00243DC6">
      <w:pPr>
        <w:pStyle w:val="AllowPageBreak"/>
      </w:pPr>
    </w:p>
    <w:p w:rsidR="00000000" w:rsidRPr="00243DC6" w:rsidP="00243DC6">
      <w:pPr>
        <w:pStyle w:val="Heading1"/>
      </w:pPr>
      <w:bookmarkStart w:id="14" w:name="O_764738"/>
      <w:bookmarkEnd w:id="14"/>
      <w:r w:rsidRPr="00243DC6">
        <w:t>Assessment Conditions</w:t>
      </w:r>
    </w:p>
    <w:p w:rsidR="00000000" w:rsidRPr="00243DC6" w:rsidP="00EE529F">
      <w:pPr>
        <w:pStyle w:val="BodyText"/>
      </w:pPr>
      <w:r w:rsidRPr="00243DC6">
        <w:t>Skills must be demonstrated in an operational commercial kitchen. This can be:</w:t>
      </w:r>
    </w:p>
    <w:p w:rsidR="00000000" w:rsidRPr="00243DC6" w:rsidP="00243DC6">
      <w:pPr>
        <w:pStyle w:val="ListBullet"/>
      </w:pPr>
      <w:r w:rsidRPr="00243DC6">
        <w:t>an industry w</w:t>
      </w:r>
      <w:r w:rsidRPr="00243DC6">
        <w:t>orkplace</w:t>
      </w:r>
    </w:p>
    <w:p w:rsidR="00000000" w:rsidRPr="00243DC6" w:rsidP="00243DC6">
      <w:pPr>
        <w:pStyle w:val="ListBullet"/>
      </w:pPr>
      <w:r w:rsidRPr="00243DC6">
        <w:t>a simulated industry environment, such as a training kitchen servicing customers.</w:t>
      </w:r>
    </w:p>
    <w:p w:rsidR="00000000" w:rsidRPr="00243DC6" w:rsidP="00243DC6">
      <w:pPr>
        <w:pStyle w:val="BodyText"/>
      </w:pPr>
    </w:p>
    <w:p w:rsidR="00000000" w:rsidRPr="00243DC6" w:rsidP="00EE529F">
      <w:pPr>
        <w:pStyle w:val="BodyText"/>
      </w:pPr>
      <w:r w:rsidRPr="00243DC6">
        <w:t>Assessment must ensure access to:</w:t>
      </w:r>
    </w:p>
    <w:p w:rsidR="00000000" w:rsidRPr="00243DC6" w:rsidP="00243DC6">
      <w:pPr>
        <w:pStyle w:val="ListBullet"/>
      </w:pPr>
      <w:r w:rsidRPr="00243DC6">
        <w:t>fixtures and large equipment:</w:t>
      </w:r>
    </w:p>
    <w:p w:rsidR="00000000" w:rsidRPr="00243DC6" w:rsidP="00243DC6">
      <w:pPr>
        <w:pStyle w:val="ListBullet2"/>
      </w:pPr>
      <w:r w:rsidRPr="00243DC6">
        <w:t>commercial grade work benches (1.5 m/person)</w:t>
      </w:r>
    </w:p>
    <w:p w:rsidR="00000000" w:rsidRPr="00243DC6" w:rsidP="00243DC6">
      <w:pPr>
        <w:pStyle w:val="ListBullet2"/>
      </w:pPr>
      <w:r w:rsidRPr="00243DC6">
        <w:t>commercial:</w:t>
      </w:r>
    </w:p>
    <w:p w:rsidR="00000000" w:rsidRPr="00243DC6" w:rsidP="00243DC6">
      <w:pPr>
        <w:pStyle w:val="ListBullet3"/>
      </w:pPr>
      <w:r w:rsidRPr="00243DC6">
        <w:t>blenders and food mills</w:t>
      </w:r>
    </w:p>
    <w:p w:rsidR="00000000" w:rsidRPr="00243DC6" w:rsidP="00243DC6">
      <w:pPr>
        <w:pStyle w:val="ListBullet3"/>
      </w:pPr>
      <w:r w:rsidRPr="00243DC6">
        <w:t>food processors</w:t>
      </w:r>
    </w:p>
    <w:p w:rsidR="00000000" w:rsidRPr="00243DC6" w:rsidP="00243DC6">
      <w:pPr>
        <w:pStyle w:val="ListBullet3"/>
      </w:pPr>
      <w:r w:rsidRPr="00243DC6">
        <w:t>planetary mixers</w:t>
      </w:r>
    </w:p>
    <w:p w:rsidR="00000000" w:rsidRPr="00243DC6" w:rsidP="00243DC6">
      <w:pPr>
        <w:pStyle w:val="ListBullet2"/>
      </w:pPr>
      <w:r w:rsidRPr="00243DC6">
        <w:t>commercial ovens with trays (one per two persons)</w:t>
      </w:r>
    </w:p>
    <w:p w:rsidR="00000000" w:rsidRPr="00243DC6" w:rsidP="00243DC6">
      <w:pPr>
        <w:pStyle w:val="ListBullet2"/>
      </w:pPr>
      <w:r w:rsidRPr="00243DC6">
        <w:t>commercial refrigeration facilities:</w:t>
      </w:r>
    </w:p>
    <w:p w:rsidR="00000000" w:rsidRPr="00243DC6" w:rsidP="00243DC6">
      <w:pPr>
        <w:pStyle w:val="ListBullet3"/>
      </w:pPr>
      <w:r w:rsidRPr="00243DC6">
        <w:t>cool room</w:t>
      </w:r>
    </w:p>
    <w:p w:rsidR="00000000" w:rsidRPr="00243DC6" w:rsidP="00243DC6">
      <w:pPr>
        <w:pStyle w:val="ListBullet3"/>
      </w:pPr>
      <w:r w:rsidRPr="00243DC6">
        <w:t>freezer</w:t>
      </w:r>
    </w:p>
    <w:p w:rsidR="00000000" w:rsidRPr="00243DC6" w:rsidP="00243DC6">
      <w:pPr>
        <w:pStyle w:val="ListBullet3"/>
      </w:pPr>
      <w:r w:rsidRPr="00243DC6">
        <w:t>fridge</w:t>
      </w:r>
    </w:p>
    <w:p w:rsidR="00000000" w:rsidRPr="00243DC6" w:rsidP="00243DC6">
      <w:pPr>
        <w:pStyle w:val="ListBullet2"/>
      </w:pPr>
      <w:r w:rsidRPr="00243DC6">
        <w:t>designated storage areas for dry goods and perishable</w:t>
      </w:r>
    </w:p>
    <w:p w:rsidR="00000000" w:rsidRPr="00243DC6" w:rsidP="00243DC6">
      <w:pPr>
        <w:pStyle w:val="ListBullet2"/>
      </w:pPr>
      <w:r w:rsidRPr="00243DC6">
        <w:t>double sink</w:t>
      </w:r>
    </w:p>
    <w:p w:rsidR="00000000" w:rsidRPr="00243DC6" w:rsidP="00243DC6">
      <w:pPr>
        <w:pStyle w:val="ListBullet2"/>
      </w:pPr>
      <w:r w:rsidRPr="00243DC6">
        <w:t>marble slab or bench</w:t>
      </w:r>
    </w:p>
    <w:p w:rsidR="00000000" w:rsidRPr="00243DC6" w:rsidP="00243DC6">
      <w:pPr>
        <w:pStyle w:val="ListBullet2"/>
      </w:pPr>
      <w:r w:rsidRPr="00243DC6">
        <w:t>microwave</w:t>
      </w:r>
    </w:p>
    <w:p w:rsidR="00000000" w:rsidRPr="00243DC6" w:rsidP="00243DC6">
      <w:pPr>
        <w:pStyle w:val="ListBullet2"/>
      </w:pPr>
      <w:r w:rsidRPr="00243DC6">
        <w:t>storage facilities:</w:t>
      </w:r>
    </w:p>
    <w:p w:rsidR="00000000" w:rsidRPr="00243DC6" w:rsidP="00243DC6">
      <w:pPr>
        <w:pStyle w:val="ListBullet3"/>
      </w:pPr>
      <w:r w:rsidRPr="00243DC6">
        <w:t>shelvi</w:t>
      </w:r>
      <w:r w:rsidRPr="00243DC6">
        <w:t>ng</w:t>
      </w:r>
    </w:p>
    <w:p w:rsidR="00000000" w:rsidRPr="00243DC6" w:rsidP="00243DC6">
      <w:pPr>
        <w:pStyle w:val="ListBullet3"/>
      </w:pPr>
      <w:r w:rsidRPr="00243DC6">
        <w:t>trays</w:t>
      </w:r>
    </w:p>
    <w:p w:rsidR="00000000" w:rsidRPr="00243DC6" w:rsidP="00243DC6">
      <w:pPr>
        <w:pStyle w:val="ListBullet"/>
      </w:pPr>
      <w:r w:rsidRPr="00243DC6">
        <w:t>small equipment:</w:t>
      </w:r>
    </w:p>
    <w:p w:rsidR="00000000" w:rsidRPr="00243DC6" w:rsidP="00243DC6">
      <w:pPr>
        <w:pStyle w:val="ListBullet2"/>
      </w:pPr>
      <w:r w:rsidRPr="00243DC6">
        <w:t>baking sheets</w:t>
      </w:r>
    </w:p>
    <w:p w:rsidR="00000000" w:rsidRPr="00243DC6" w:rsidP="00243DC6">
      <w:pPr>
        <w:pStyle w:val="ListBullet2"/>
      </w:pPr>
      <w:r w:rsidRPr="00243DC6">
        <w:t>beaters</w:t>
      </w:r>
    </w:p>
    <w:p w:rsidR="00000000" w:rsidRPr="00243DC6" w:rsidP="00243DC6">
      <w:pPr>
        <w:pStyle w:val="ListBullet2"/>
      </w:pPr>
      <w:r w:rsidRPr="00243DC6">
        <w:t>cake tins and moulds:</w:t>
      </w:r>
    </w:p>
    <w:p w:rsidR="00000000" w:rsidRPr="00243DC6" w:rsidP="00243DC6">
      <w:pPr>
        <w:pStyle w:val="ListBullet3"/>
      </w:pPr>
      <w:r w:rsidRPr="00243DC6">
        <w:t>fixed base in a range of shapes</w:t>
      </w:r>
    </w:p>
    <w:p w:rsidR="00000000" w:rsidRPr="00243DC6" w:rsidP="00243DC6">
      <w:pPr>
        <w:pStyle w:val="ListBullet3"/>
      </w:pPr>
      <w:r w:rsidRPr="00243DC6">
        <w:t>loose bottom</w:t>
      </w:r>
    </w:p>
    <w:p w:rsidR="00000000" w:rsidRPr="00243DC6" w:rsidP="00243DC6">
      <w:pPr>
        <w:pStyle w:val="ListBullet3"/>
      </w:pPr>
      <w:r w:rsidRPr="00243DC6">
        <w:t>muffin tins</w:t>
      </w:r>
    </w:p>
    <w:p w:rsidR="00000000" w:rsidRPr="00243DC6" w:rsidP="00243DC6">
      <w:pPr>
        <w:pStyle w:val="ListBullet2"/>
      </w:pPr>
      <w:r w:rsidRPr="00243DC6">
        <w:t>containers for hot and cold food</w:t>
      </w:r>
    </w:p>
    <w:p w:rsidR="00000000" w:rsidRPr="00243DC6" w:rsidP="00243DC6">
      <w:pPr>
        <w:pStyle w:val="ListBullet2"/>
      </w:pPr>
      <w:r w:rsidRPr="00243DC6">
        <w:t>cutting boards</w:t>
      </w:r>
    </w:p>
    <w:p w:rsidR="00000000" w:rsidRPr="00243DC6" w:rsidP="00243DC6">
      <w:pPr>
        <w:pStyle w:val="ListBullet2"/>
      </w:pPr>
      <w:r w:rsidRPr="00243DC6">
        <w:t>food handler gloves</w:t>
      </w:r>
    </w:p>
    <w:p w:rsidR="00000000" w:rsidRPr="00243DC6" w:rsidP="00243DC6">
      <w:pPr>
        <w:pStyle w:val="ListBullet2"/>
      </w:pPr>
      <w:r w:rsidRPr="00243DC6">
        <w:t>graters</w:t>
      </w:r>
    </w:p>
    <w:p w:rsidR="00000000" w:rsidRPr="00243DC6" w:rsidP="00243DC6">
      <w:pPr>
        <w:pStyle w:val="ListBullet2"/>
      </w:pPr>
      <w:r w:rsidRPr="00243DC6">
        <w:t>knives:</w:t>
      </w:r>
    </w:p>
    <w:p w:rsidR="00000000" w:rsidRPr="00243DC6" w:rsidP="00243DC6">
      <w:pPr>
        <w:pStyle w:val="ListBullet3"/>
      </w:pPr>
      <w:r w:rsidRPr="00243DC6">
        <w:t>cake knife</w:t>
      </w:r>
    </w:p>
    <w:p w:rsidR="00000000" w:rsidRPr="00243DC6" w:rsidP="00243DC6">
      <w:pPr>
        <w:pStyle w:val="ListBullet2"/>
      </w:pPr>
      <w:r w:rsidRPr="00243DC6">
        <w:t>pastry cutters and shapes</w:t>
      </w:r>
    </w:p>
    <w:p w:rsidR="00000000" w:rsidRPr="00243DC6" w:rsidP="00243DC6">
      <w:pPr>
        <w:pStyle w:val="ListBullet2"/>
      </w:pPr>
      <w:r w:rsidRPr="00243DC6">
        <w:t>measurers:</w:t>
      </w:r>
    </w:p>
    <w:p w:rsidR="00000000" w:rsidRPr="00243DC6" w:rsidP="00243DC6">
      <w:pPr>
        <w:pStyle w:val="ListBullet3"/>
      </w:pPr>
      <w:r w:rsidRPr="00243DC6">
        <w:t>metric calibrated measuring jugs</w:t>
      </w:r>
    </w:p>
    <w:p w:rsidR="00000000" w:rsidRPr="00243DC6" w:rsidP="00243DC6">
      <w:pPr>
        <w:pStyle w:val="ListBullet3"/>
      </w:pPr>
      <w:r w:rsidRPr="00243DC6">
        <w:t>measuring spoons</w:t>
      </w:r>
    </w:p>
    <w:p w:rsidR="00000000" w:rsidRPr="00243DC6" w:rsidP="00243DC6">
      <w:pPr>
        <w:pStyle w:val="ListBullet3"/>
      </w:pPr>
      <w:r w:rsidRPr="00243DC6">
        <w:t xml:space="preserve">portion control scoops </w:t>
      </w:r>
    </w:p>
    <w:p w:rsidR="00000000" w:rsidRPr="00243DC6" w:rsidP="00243DC6">
      <w:pPr>
        <w:pStyle w:val="ListBullet2"/>
      </w:pPr>
      <w:r w:rsidRPr="00243DC6">
        <w:t>moulds, shapes and cutters</w:t>
      </w:r>
    </w:p>
    <w:p w:rsidR="00000000" w:rsidRPr="00243DC6" w:rsidP="00243DC6">
      <w:pPr>
        <w:pStyle w:val="ListBullet2"/>
      </w:pPr>
      <w:r w:rsidRPr="00243DC6">
        <w:t>oven mitts</w:t>
      </w:r>
    </w:p>
    <w:p w:rsidR="00000000" w:rsidRPr="00243DC6" w:rsidP="00243DC6">
      <w:pPr>
        <w:pStyle w:val="ListBullet2"/>
      </w:pPr>
      <w:r w:rsidRPr="00243DC6">
        <w:t>piping bags and attachments</w:t>
      </w:r>
    </w:p>
    <w:p w:rsidR="00000000" w:rsidRPr="00243DC6" w:rsidP="00243DC6">
      <w:pPr>
        <w:pStyle w:val="ListBullet2"/>
      </w:pPr>
      <w:r w:rsidRPr="00243DC6">
        <w:t>proofer</w:t>
      </w:r>
    </w:p>
    <w:p w:rsidR="00000000" w:rsidRPr="00243DC6" w:rsidP="00243DC6">
      <w:pPr>
        <w:pStyle w:val="ListBullet2"/>
      </w:pPr>
      <w:r w:rsidRPr="00243DC6">
        <w:t>range of saucepans and pots for small and large production</w:t>
      </w:r>
    </w:p>
    <w:p w:rsidR="00000000" w:rsidRPr="00243DC6" w:rsidP="00243DC6">
      <w:pPr>
        <w:pStyle w:val="ListBullet2"/>
      </w:pPr>
      <w:r w:rsidRPr="00243DC6">
        <w:t>scales</w:t>
      </w:r>
    </w:p>
    <w:p w:rsidR="00000000" w:rsidRPr="00243DC6" w:rsidP="00243DC6">
      <w:pPr>
        <w:pStyle w:val="ListBullet2"/>
      </w:pPr>
      <w:r w:rsidRPr="00243DC6">
        <w:t>sets of stainless steel bowls</w:t>
      </w:r>
    </w:p>
    <w:p w:rsidR="00000000" w:rsidRPr="00243DC6" w:rsidP="00243DC6">
      <w:pPr>
        <w:pStyle w:val="ListBullet2"/>
      </w:pPr>
      <w:r w:rsidRPr="00243DC6">
        <w:t>service-ware:</w:t>
      </w:r>
    </w:p>
    <w:p w:rsidR="00000000" w:rsidRPr="00243DC6" w:rsidP="00243DC6">
      <w:pPr>
        <w:pStyle w:val="ListBullet3"/>
      </w:pPr>
      <w:r w:rsidRPr="00243DC6">
        <w:t>cutlery and serving utensils</w:t>
      </w:r>
    </w:p>
    <w:p w:rsidR="00000000" w:rsidRPr="00243DC6" w:rsidP="00243DC6">
      <w:pPr>
        <w:pStyle w:val="ListBullet3"/>
      </w:pPr>
      <w:r w:rsidRPr="00243DC6">
        <w:t>platters, dishes, and bowls</w:t>
      </w:r>
    </w:p>
    <w:p w:rsidR="00000000" w:rsidRPr="00243DC6" w:rsidP="00243DC6">
      <w:pPr>
        <w:pStyle w:val="ListBullet3"/>
      </w:pPr>
      <w:r w:rsidRPr="00243DC6">
        <w:t>serving tongs and trowels</w:t>
      </w:r>
    </w:p>
    <w:p w:rsidR="00000000" w:rsidRPr="00243DC6" w:rsidP="00243DC6">
      <w:pPr>
        <w:pStyle w:val="ListBullet2"/>
      </w:pPr>
      <w:r w:rsidRPr="00243DC6">
        <w:t>silicon mats</w:t>
      </w:r>
    </w:p>
    <w:p w:rsidR="00000000" w:rsidRPr="00243DC6" w:rsidP="00243DC6">
      <w:pPr>
        <w:pStyle w:val="ListBullet2"/>
      </w:pPr>
      <w:r w:rsidRPr="00243DC6">
        <w:t>spatulas</w:t>
      </w:r>
    </w:p>
    <w:p w:rsidR="00000000" w:rsidRPr="00243DC6" w:rsidP="00243DC6">
      <w:pPr>
        <w:pStyle w:val="ListBullet2"/>
      </w:pPr>
      <w:r w:rsidRPr="00243DC6">
        <w:t>spoons:</w:t>
      </w:r>
    </w:p>
    <w:p w:rsidR="00000000" w:rsidRPr="00243DC6" w:rsidP="00243DC6">
      <w:pPr>
        <w:pStyle w:val="ListBullet3"/>
      </w:pPr>
      <w:r w:rsidRPr="00243DC6">
        <w:t>ladles in a variety of sizes</w:t>
      </w:r>
    </w:p>
    <w:p w:rsidR="00000000" w:rsidRPr="00243DC6" w:rsidP="00243DC6">
      <w:pPr>
        <w:pStyle w:val="ListBullet3"/>
      </w:pPr>
      <w:r w:rsidRPr="00243DC6">
        <w:t>wooden spoons</w:t>
      </w:r>
    </w:p>
    <w:p w:rsidR="00000000" w:rsidRPr="00243DC6" w:rsidP="00243DC6">
      <w:pPr>
        <w:pStyle w:val="ListBullet3"/>
      </w:pPr>
      <w:r w:rsidRPr="00243DC6">
        <w:t>large plain and slotted metal spoons</w:t>
      </w:r>
    </w:p>
    <w:p w:rsidR="00000000" w:rsidRPr="00243DC6" w:rsidP="00243DC6">
      <w:pPr>
        <w:pStyle w:val="ListBullet2"/>
      </w:pPr>
      <w:r w:rsidRPr="00243DC6">
        <w:t xml:space="preserve">whisks: </w:t>
      </w:r>
    </w:p>
    <w:p w:rsidR="00000000" w:rsidRPr="00243DC6" w:rsidP="00243DC6">
      <w:pPr>
        <w:pStyle w:val="ListBullet3"/>
      </w:pPr>
      <w:r w:rsidRPr="00243DC6">
        <w:t>fine stainless steel wire</w:t>
      </w:r>
    </w:p>
    <w:p w:rsidR="00000000" w:rsidRPr="00243DC6" w:rsidP="00243DC6">
      <w:pPr>
        <w:pStyle w:val="ListBullet3"/>
      </w:pPr>
      <w:r w:rsidRPr="00243DC6">
        <w:t>coarse stainless steel wire</w:t>
      </w:r>
    </w:p>
    <w:p w:rsidR="00000000" w:rsidRPr="00243DC6" w:rsidP="00243DC6">
      <w:pPr>
        <w:pStyle w:val="ListBullet2"/>
      </w:pPr>
      <w:r w:rsidRPr="00243DC6">
        <w:t>wire cooling racks</w:t>
      </w:r>
    </w:p>
    <w:p w:rsidR="00000000" w:rsidRPr="00243DC6" w:rsidP="00243DC6">
      <w:pPr>
        <w:pStyle w:val="ListBullet"/>
      </w:pPr>
      <w:r w:rsidRPr="00243DC6">
        <w:t>cleaning materials and equipment:</w:t>
      </w:r>
    </w:p>
    <w:p w:rsidR="00000000" w:rsidRPr="00243DC6" w:rsidP="00243DC6">
      <w:pPr>
        <w:pStyle w:val="ListBullet2"/>
      </w:pPr>
      <w:r w:rsidRPr="00243DC6">
        <w:t>cleaning cloths</w:t>
      </w:r>
    </w:p>
    <w:p w:rsidR="00000000" w:rsidRPr="00243DC6" w:rsidP="00243DC6">
      <w:pPr>
        <w:pStyle w:val="ListBullet2"/>
      </w:pPr>
      <w:r w:rsidRPr="00243DC6">
        <w:t>commercial cleaning and sanitising agents and chemicals for cleaning commercial kitchens, equipment and food storage areas</w:t>
      </w:r>
    </w:p>
    <w:p w:rsidR="00000000" w:rsidRPr="00243DC6" w:rsidP="00243DC6">
      <w:pPr>
        <w:pStyle w:val="ListBullet2"/>
      </w:pPr>
      <w:r w:rsidRPr="00243DC6">
        <w:t>dustpans and brooms</w:t>
      </w:r>
    </w:p>
    <w:p w:rsidR="00000000" w:rsidRPr="00243DC6" w:rsidP="00243DC6">
      <w:pPr>
        <w:pStyle w:val="ListBullet2"/>
      </w:pPr>
      <w:r w:rsidRPr="00243DC6">
        <w:t>garbage bins and bags</w:t>
      </w:r>
    </w:p>
    <w:p w:rsidR="00000000" w:rsidRPr="00243DC6" w:rsidP="00243DC6">
      <w:pPr>
        <w:pStyle w:val="ListBullet2"/>
      </w:pPr>
      <w:r w:rsidRPr="00243DC6">
        <w:t>hand towel dispenser and hand towels</w:t>
      </w:r>
    </w:p>
    <w:p w:rsidR="00000000" w:rsidRPr="00243DC6" w:rsidP="00243DC6">
      <w:pPr>
        <w:pStyle w:val="ListBullet2"/>
      </w:pPr>
      <w:r w:rsidRPr="00243DC6">
        <w:t>mops and buckets</w:t>
      </w:r>
    </w:p>
    <w:p w:rsidR="00000000" w:rsidRPr="00243DC6" w:rsidP="00243DC6">
      <w:pPr>
        <w:pStyle w:val="ListBullet2"/>
      </w:pPr>
      <w:r w:rsidRPr="00243DC6">
        <w:t>separate hand basin and antiseptic liquid soap dispenser for hand washing</w:t>
      </w:r>
    </w:p>
    <w:p w:rsidR="00000000" w:rsidRPr="00243DC6" w:rsidP="00243DC6">
      <w:pPr>
        <w:pStyle w:val="ListBullet2"/>
      </w:pPr>
      <w:r w:rsidRPr="00243DC6">
        <w:t>sponges, brushes and scourers</w:t>
      </w:r>
    </w:p>
    <w:p w:rsidR="00000000" w:rsidRPr="00243DC6" w:rsidP="00243DC6">
      <w:pPr>
        <w:pStyle w:val="ListBullet2"/>
      </w:pPr>
      <w:r w:rsidRPr="00243DC6">
        <w:t>tea towels</w:t>
      </w:r>
    </w:p>
    <w:p w:rsidR="00000000" w:rsidRPr="00243DC6" w:rsidP="00243DC6">
      <w:pPr>
        <w:pStyle w:val="ListBullet"/>
      </w:pPr>
      <w:r w:rsidRPr="00243DC6">
        <w:t>organisational specifications:</w:t>
      </w:r>
    </w:p>
    <w:p w:rsidR="00000000" w:rsidRPr="00243DC6" w:rsidP="00243DC6">
      <w:pPr>
        <w:pStyle w:val="ListBullet2"/>
      </w:pPr>
      <w:r w:rsidRPr="00243DC6">
        <w:t>equipment manufacturer instructi</w:t>
      </w:r>
      <w:r w:rsidRPr="00243DC6">
        <w:t>ons</w:t>
      </w:r>
    </w:p>
    <w:p w:rsidR="00000000" w:rsidRPr="00243DC6" w:rsidP="00243DC6">
      <w:pPr>
        <w:pStyle w:val="ListBullet2"/>
      </w:pPr>
      <w:r w:rsidRPr="00243DC6">
        <w:t>current commercial stock control procedures and documentation for ordering, monitoring and maintaining stock</w:t>
      </w:r>
    </w:p>
    <w:p w:rsidR="00000000" w:rsidRPr="00243DC6" w:rsidP="00243DC6">
      <w:pPr>
        <w:pStyle w:val="ListBullet2"/>
      </w:pPr>
      <w:r w:rsidRPr="00243DC6">
        <w:t>mise en place lists, menus, standard recipes, and recipes for special dietary requirements</w:t>
      </w:r>
    </w:p>
    <w:p w:rsidR="00000000" w:rsidRPr="00243DC6" w:rsidP="00243DC6">
      <w:pPr>
        <w:pStyle w:val="ListBullet2"/>
      </w:pPr>
      <w:r w:rsidRPr="00243DC6">
        <w:t>ordering and docketing paperwork</w:t>
      </w:r>
    </w:p>
    <w:p w:rsidR="00000000" w:rsidRPr="00243DC6" w:rsidP="00243DC6">
      <w:pPr>
        <w:pStyle w:val="ListBullet2"/>
      </w:pPr>
      <w:r w:rsidRPr="00243DC6">
        <w:t>food safety plans</w:t>
      </w:r>
    </w:p>
    <w:p w:rsidR="00000000" w:rsidRPr="00243DC6" w:rsidP="00243DC6">
      <w:pPr>
        <w:pStyle w:val="ListBullet2"/>
      </w:pPr>
      <w:r w:rsidRPr="00243DC6">
        <w:t>guidelines relating to food disposal, storage and presentation requirements</w:t>
      </w:r>
    </w:p>
    <w:p w:rsidR="00000000" w:rsidRPr="00243DC6" w:rsidP="00243DC6">
      <w:pPr>
        <w:pStyle w:val="ListBullet2"/>
      </w:pPr>
      <w:r w:rsidRPr="00243DC6">
        <w:t>safety data sheets (SDS) for cleaning agents and chemicals</w:t>
      </w:r>
    </w:p>
    <w:p w:rsidR="00000000" w:rsidRPr="00243DC6" w:rsidP="00243DC6">
      <w:pPr>
        <w:pStyle w:val="ListBullet"/>
      </w:pPr>
      <w:r w:rsidRPr="00243DC6">
        <w:t>diverse and comprehensive range of perishable food supplies for cakes, pastries and breads</w:t>
      </w:r>
    </w:p>
    <w:p w:rsidR="00000000" w:rsidRPr="00243DC6" w:rsidP="00243DC6">
      <w:pPr>
        <w:pStyle w:val="ListBullet"/>
      </w:pPr>
      <w:r w:rsidRPr="00243DC6">
        <w:t xml:space="preserve">industry-realistic ratios of </w:t>
      </w:r>
      <w:r w:rsidRPr="00243DC6">
        <w:t>kitchen staff to customers; these can be:</w:t>
      </w:r>
    </w:p>
    <w:p w:rsidR="00000000" w:rsidRPr="00243DC6" w:rsidP="00243DC6">
      <w:pPr>
        <w:pStyle w:val="ListBullet2"/>
      </w:pPr>
      <w:r w:rsidRPr="00243DC6">
        <w:t>staff and customers in an industry workplace during the assessment process; or</w:t>
      </w:r>
    </w:p>
    <w:p w:rsidR="00000000" w:rsidRPr="00243DC6" w:rsidP="00243DC6">
      <w:pPr>
        <w:pStyle w:val="ListBullet2"/>
      </w:pPr>
      <w:r w:rsidRPr="00243DC6">
        <w:t>individuals who participate in role plays or simulated activities, set up for the purpose of assessment, in a simulated industry envir</w:t>
      </w:r>
      <w:r w:rsidRPr="00243DC6">
        <w:t>onment operated within a training organisation.</w:t>
      </w:r>
    </w:p>
    <w:p w:rsidR="00000000" w:rsidRPr="00243DC6" w:rsidP="00243DC6">
      <w:pPr>
        <w:pStyle w:val="BodyText"/>
      </w:pPr>
    </w:p>
    <w:p w:rsidR="00000000" w:rsidRPr="00243DC6" w:rsidP="00EE529F">
      <w:pPr>
        <w:pStyle w:val="BodyText"/>
      </w:pPr>
      <w:r w:rsidRPr="00243DC6">
        <w:t>Assessors must satisfy the Standards for Registered Training Organisations’ requirements for assessors; and:</w:t>
      </w:r>
    </w:p>
    <w:p w:rsidR="00000000" w:rsidRPr="00243DC6" w:rsidP="00243DC6">
      <w:pPr>
        <w:pStyle w:val="ListBullet"/>
      </w:pPr>
      <w:r w:rsidRPr="00243DC6">
        <w:t>have achieved the Certificate III in Commercial Cookery or Certificate IV in Commercial Cookery t</w:t>
      </w:r>
      <w:r w:rsidRPr="00243DC6">
        <w:t>o assess this unit as part of a Certificate III in Commercial Cookery or Certificate IV in Commercial Cookery qualification; and</w:t>
      </w:r>
    </w:p>
    <w:p w:rsidR="00000000" w:rsidRPr="00243DC6" w:rsidP="00243DC6">
      <w:pPr>
        <w:pStyle w:val="ListBullet"/>
      </w:pPr>
      <w:r w:rsidRPr="00243DC6">
        <w:t>have worked in industry for at least three years where they have applied the skills and knowledge of this unit of competency.</w:t>
      </w:r>
    </w:p>
    <w:p w:rsidR="00000000" w:rsidRPr="00243DC6" w:rsidP="00243DC6">
      <w:pPr>
        <w:pStyle w:val="AllowPageBreak"/>
      </w:pPr>
    </w:p>
    <w:p w:rsidR="00000000" w:rsidRPr="00243DC6" w:rsidP="00243DC6">
      <w:pPr>
        <w:pStyle w:val="Heading1"/>
      </w:pPr>
      <w:bookmarkStart w:id="15" w:name="O_764741"/>
      <w:bookmarkEnd w:id="15"/>
      <w:r w:rsidRPr="00243DC6">
        <w:t>Links</w:t>
      </w:r>
    </w:p>
    <w:p w:rsidR="00000000" w:rsidRPr="00243DC6" w:rsidP="00EE529F">
      <w:pPr>
        <w:pStyle w:val="BodyText"/>
      </w:pPr>
      <w:r w:rsidRPr="00243DC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F3D72">
        <w:rPr>
          <w:rStyle w:val="Hyperlink"/>
        </w:rPr>
        <w:t>https://vetnet.gov.au/Pages/TrainingDocs.aspx?q=68c40a93-e51d-4e0f-bc06-899dff092694</w:t>
      </w:r>
      <w:r>
        <w:fldChar w:fldCharType="end"/>
      </w:r>
    </w:p>
    <w:p w:rsidR="00000000" w:rsidRPr="00243DC6" w:rsidP="00243DC6"/>
    <w:sectPr w:rsidSect="00243D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D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DC6" w:rsidRPr="00EE529F" w:rsidP="00EE52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D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29F" w:rsidP="00243D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E529F" w:rsidP="00243D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E529F" w:rsidP="00243D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DC6" w:rsidP="00243DC6">
    <w:pPr>
      <w:pStyle w:val="Footer"/>
      <w:framePr w:wrap="around"/>
    </w:pPr>
    <w:r>
      <w:fldChar w:fldCharType="begin"/>
    </w:r>
    <w:r>
      <w:instrText xml:space="preserve"> DOCPROPERTY  Subject  \* MERGEFORMAT </w:instrText>
    </w:r>
    <w:r>
      <w:fldChar w:fldCharType="separate"/>
    </w:r>
    <w:r w:rsidR="00EE529F">
      <w:t>Approved</w:t>
    </w:r>
    <w:r w:rsidR="00EE529F">
      <w:fldChar w:fldCharType="end"/>
    </w:r>
    <w:r>
      <w:tab/>
      <w:t xml:space="preserve">Page </w:t>
    </w:r>
    <w:r>
      <w:fldChar w:fldCharType="begin"/>
    </w:r>
    <w:r>
      <w:instrText xml:space="preserve"> PAGE  \* Arabic  \* MERGEFORMAT </w:instrText>
    </w:r>
    <w:r>
      <w:fldChar w:fldCharType="separate"/>
    </w:r>
    <w:r w:rsidR="00EE529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529F">
      <w:rPr>
        <w:noProof/>
      </w:rPr>
      <w:t>8</w:t>
    </w:r>
    <w:r>
      <w:rPr>
        <w:noProof/>
      </w:rPr>
      <w:fldChar w:fldCharType="end"/>
    </w:r>
  </w:p>
  <w:p w:rsidR="00243DC6" w:rsidP="00243DC6">
    <w:pPr>
      <w:pStyle w:val="Footer"/>
      <w:framePr w:wrap="around"/>
    </w:pPr>
    <w:r>
      <w:t xml:space="preserve">© Commonwealth of Australia, </w:t>
    </w:r>
    <w:r>
      <w:fldChar w:fldCharType="begin"/>
    </w:r>
    <w:r>
      <w:instrText xml:space="preserve"> DATE  \@ "yyyy"  \* MERGEFORMAT </w:instrText>
    </w:r>
    <w:r>
      <w:fldChar w:fldCharType="separate"/>
    </w:r>
    <w:r w:rsidR="00EE529F">
      <w:rPr>
        <w:noProof/>
      </w:rPr>
      <w:t>2025</w:t>
    </w:r>
    <w:r>
      <w:fldChar w:fldCharType="end"/>
    </w:r>
    <w:r>
      <w:tab/>
    </w:r>
    <w:r>
      <w:fldChar w:fldCharType="begin"/>
    </w:r>
    <w:r>
      <w:instrText xml:space="preserve"> DOCPROPERTY  Author  \* MERGEFORMAT </w:instrText>
    </w:r>
    <w:r>
      <w:fldChar w:fldCharType="separate"/>
    </w:r>
    <w:r w:rsidR="00EE529F">
      <w:t>Service and Creative Skills Australia</w:t>
    </w:r>
    <w:r w:rsidR="00EE529F">
      <w:fldChar w:fldCharType="end"/>
    </w:r>
  </w:p>
  <w:p w:rsidR="00243DC6" w:rsidP="00243D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D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2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3DC6" w:rsidRPr="00EE529F" w:rsidP="00EE52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D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29F" w:rsidRPr="002D2AF8" w:rsidP="00243DC6">
    <w:pPr>
      <w:pStyle w:val="Header"/>
      <w:framePr w:wrap="around"/>
    </w:pPr>
    <w:r>
      <w:fldChar w:fldCharType="begin"/>
    </w:r>
    <w:r>
      <w:instrText xml:space="preserve"> TITLE   \* MERGEFORMAT </w:instrText>
    </w:r>
    <w:r>
      <w:fldChar w:fldCharType="separate"/>
    </w:r>
    <w:r>
      <w:t>SITHCCC019 Produce cakes, pastries and breads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529F" w:rsidP="00243D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DC6" w:rsidRPr="002D2AF8" w:rsidP="00243DC6">
    <w:pPr>
      <w:pStyle w:val="Header"/>
      <w:framePr w:wrap="around"/>
    </w:pPr>
    <w:r>
      <w:fldChar w:fldCharType="begin"/>
    </w:r>
    <w:r>
      <w:instrText xml:space="preserve"> TITLE   \* MERGEFORMAT </w:instrText>
    </w:r>
    <w:r>
      <w:fldChar w:fldCharType="separate"/>
    </w:r>
    <w:r w:rsidR="00EE529F">
      <w:t>SITHCCC019 Produce cakes, pastries and breads</w:t>
    </w:r>
    <w:r w:rsidR="00EE529F">
      <w:fldChar w:fldCharType="end"/>
    </w:r>
    <w:r>
      <w:tab/>
      <w:t xml:space="preserve">Date this document was generated: </w:t>
    </w:r>
    <w:r>
      <w:fldChar w:fldCharType="begin"/>
    </w:r>
    <w:r>
      <w:instrText xml:space="preserve"> CREATEDATE  \@ "d MMMM yyyy"  \* MERGEFORMAT </w:instrText>
    </w:r>
    <w:r>
      <w:fldChar w:fldCharType="separate"/>
    </w:r>
    <w:r w:rsidR="00EE529F">
      <w:rPr>
        <w:noProof/>
      </w:rPr>
      <w:t>2 March 2025</w:t>
    </w:r>
    <w:r>
      <w:fldChar w:fldCharType="end"/>
    </w:r>
  </w:p>
  <w:p w:rsidR="00243DC6" w:rsidP="00243D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2C7E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D251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7406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D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DC6"/>
    <w:pPr>
      <w:spacing w:before="360" w:after="60"/>
      <w:outlineLvl w:val="0"/>
    </w:pPr>
    <w:rPr>
      <w:sz w:val="32"/>
    </w:rPr>
  </w:style>
  <w:style w:type="paragraph" w:styleId="Heading2">
    <w:name w:val="heading 2"/>
    <w:basedOn w:val="HeadingBase"/>
    <w:next w:val="BodyText"/>
    <w:link w:val="Heading2Char"/>
    <w:qFormat/>
    <w:rsid w:val="00243DC6"/>
    <w:pPr>
      <w:keepLines/>
      <w:spacing w:before="240" w:after="120"/>
      <w:outlineLvl w:val="1"/>
    </w:pPr>
    <w:rPr>
      <w:sz w:val="28"/>
      <w:szCs w:val="40"/>
    </w:rPr>
  </w:style>
  <w:style w:type="paragraph" w:styleId="Heading3">
    <w:name w:val="heading 3"/>
    <w:basedOn w:val="HeadingBase"/>
    <w:next w:val="BodyText"/>
    <w:link w:val="Heading3Char"/>
    <w:qFormat/>
    <w:rsid w:val="00243DC6"/>
    <w:pPr>
      <w:spacing w:before="180" w:after="120"/>
      <w:outlineLvl w:val="2"/>
    </w:pPr>
    <w:rPr>
      <w:spacing w:val="-10"/>
      <w:kern w:val="32"/>
    </w:rPr>
  </w:style>
  <w:style w:type="paragraph" w:styleId="Heading4">
    <w:name w:val="heading 4"/>
    <w:basedOn w:val="HeadingBase"/>
    <w:next w:val="BodyText"/>
    <w:link w:val="Heading4Char"/>
    <w:qFormat/>
    <w:rsid w:val="00243DC6"/>
    <w:pPr>
      <w:spacing w:before="160" w:after="120"/>
      <w:outlineLvl w:val="3"/>
    </w:pPr>
    <w:rPr>
      <w:sz w:val="22"/>
    </w:rPr>
  </w:style>
  <w:style w:type="paragraph" w:styleId="Heading5">
    <w:name w:val="heading 5"/>
    <w:basedOn w:val="HeadingBase"/>
    <w:next w:val="Normal"/>
    <w:link w:val="Heading5Char"/>
    <w:qFormat/>
    <w:rsid w:val="00243DC6"/>
    <w:pPr>
      <w:spacing w:before="80"/>
      <w:outlineLvl w:val="4"/>
    </w:pPr>
    <w:rPr>
      <w:color w:val="918585"/>
      <w:sz w:val="20"/>
    </w:rPr>
  </w:style>
  <w:style w:type="paragraph" w:styleId="Heading6">
    <w:name w:val="heading 6"/>
    <w:basedOn w:val="HeadingBase"/>
    <w:next w:val="Normal"/>
    <w:link w:val="Heading6Char"/>
    <w:qFormat/>
    <w:rsid w:val="00243DC6"/>
    <w:pPr>
      <w:spacing w:before="60"/>
      <w:outlineLvl w:val="5"/>
    </w:pPr>
    <w:rPr>
      <w:color w:val="918585"/>
      <w:sz w:val="20"/>
    </w:rPr>
  </w:style>
  <w:style w:type="paragraph" w:styleId="Heading7">
    <w:name w:val="heading 7"/>
    <w:basedOn w:val="Normal"/>
    <w:next w:val="Normal"/>
    <w:link w:val="Heading7Char"/>
    <w:qFormat/>
    <w:rsid w:val="00243DC6"/>
    <w:pPr>
      <w:ind w:left="720"/>
      <w:outlineLvl w:val="6"/>
    </w:pPr>
    <w:rPr>
      <w:i/>
    </w:rPr>
  </w:style>
  <w:style w:type="paragraph" w:styleId="Heading8">
    <w:name w:val="heading 8"/>
    <w:basedOn w:val="Normal"/>
    <w:next w:val="Normal"/>
    <w:link w:val="Heading8Char"/>
    <w:qFormat/>
    <w:rsid w:val="00243DC6"/>
    <w:pPr>
      <w:ind w:left="720"/>
      <w:outlineLvl w:val="7"/>
    </w:pPr>
    <w:rPr>
      <w:i/>
    </w:rPr>
  </w:style>
  <w:style w:type="paragraph" w:styleId="Heading9">
    <w:name w:val="heading 9"/>
    <w:basedOn w:val="Normal"/>
    <w:next w:val="Normal"/>
    <w:link w:val="Heading9Char"/>
    <w:qFormat/>
    <w:rsid w:val="00243DC6"/>
    <w:pPr>
      <w:ind w:left="720"/>
      <w:outlineLvl w:val="8"/>
    </w:pPr>
    <w:rPr>
      <w:i/>
    </w:rPr>
  </w:style>
  <w:style w:type="character" w:default="1" w:styleId="DefaultParagraphFont">
    <w:name w:val="Default Paragraph Font"/>
    <w:uiPriority w:val="1"/>
    <w:unhideWhenUsed/>
    <w:rsid w:val="00243D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DC6"/>
  </w:style>
  <w:style w:type="character" w:customStyle="1" w:styleId="Heading1Char">
    <w:name w:val="Heading 1 Char"/>
    <w:basedOn w:val="DefaultParagraphFont"/>
    <w:link w:val="Heading1"/>
    <w:rsid w:val="00243DC6"/>
    <w:rPr>
      <w:rFonts w:ascii="Times New Roman" w:eastAsia="Times New Roman" w:hAnsi="Times New Roman" w:cs="Times New Roman"/>
      <w:b/>
      <w:sz w:val="32"/>
      <w:szCs w:val="20"/>
      <w:lang w:eastAsia="en-US"/>
    </w:rPr>
  </w:style>
  <w:style w:type="paragraph" w:styleId="BodyText">
    <w:name w:val="Body Text"/>
    <w:basedOn w:val="Normal"/>
    <w:link w:val="BodyTextChar"/>
    <w:rsid w:val="00243D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3DC6"/>
    <w:rPr>
      <w:rFonts w:ascii="Times New Roman" w:eastAsia="Times New Roman" w:hAnsi="Times New Roman" w:cs="Times New Roman"/>
      <w:sz w:val="24"/>
      <w:lang w:eastAsia="en-US"/>
    </w:rPr>
  </w:style>
  <w:style w:type="paragraph" w:styleId="List">
    <w:name w:val="List"/>
    <w:basedOn w:val="BodyText"/>
    <w:next w:val="BodyText"/>
    <w:rsid w:val="00243DC6"/>
    <w:pPr>
      <w:tabs>
        <w:tab w:val="left" w:pos="340"/>
      </w:tabs>
      <w:spacing w:before="60" w:after="60"/>
      <w:ind w:left="340" w:hanging="340"/>
    </w:pPr>
  </w:style>
  <w:style w:type="paragraph" w:styleId="ListBullet">
    <w:name w:val="List Bullet"/>
    <w:basedOn w:val="List"/>
    <w:rsid w:val="00243DC6"/>
    <w:pPr>
      <w:numPr>
        <w:numId w:val="13"/>
      </w:numPr>
      <w:tabs>
        <w:tab w:val="clear" w:pos="340"/>
      </w:tabs>
      <w:spacing w:before="40" w:after="40"/>
    </w:pPr>
  </w:style>
  <w:style w:type="character" w:customStyle="1" w:styleId="SpecialBold">
    <w:name w:val="Special Bold"/>
    <w:basedOn w:val="DefaultParagraphFont"/>
    <w:rsid w:val="00243DC6"/>
    <w:rPr>
      <w:b/>
      <w:spacing w:val="0"/>
    </w:rPr>
  </w:style>
  <w:style w:type="paragraph" w:styleId="ListBullet2">
    <w:name w:val="List Bullet 2"/>
    <w:basedOn w:val="List2"/>
    <w:rsid w:val="00243DC6"/>
    <w:pPr>
      <w:numPr>
        <w:numId w:val="14"/>
      </w:numPr>
      <w:tabs>
        <w:tab w:val="clear" w:pos="680"/>
      </w:tabs>
    </w:pPr>
  </w:style>
  <w:style w:type="paragraph" w:customStyle="1" w:styleId="SuperHeading">
    <w:name w:val="SuperHeading"/>
    <w:basedOn w:val="Normal"/>
    <w:rsid w:val="00243DC6"/>
    <w:pPr>
      <w:spacing w:before="240" w:after="120"/>
      <w:outlineLvl w:val="0"/>
    </w:pPr>
    <w:rPr>
      <w:rFonts w:ascii="Times New Roman" w:hAnsi="Times New Roman"/>
      <w:b/>
      <w:sz w:val="32"/>
    </w:rPr>
  </w:style>
  <w:style w:type="paragraph" w:customStyle="1" w:styleId="AllowPageBreak">
    <w:name w:val="AllowPageBreak"/>
    <w:rsid w:val="00243DC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3DC6"/>
    <w:pPr>
      <w:numPr>
        <w:numId w:val="3"/>
      </w:numPr>
      <w:tabs>
        <w:tab w:val="clear" w:pos="1021"/>
      </w:tabs>
      <w:ind w:left="1037" w:hanging="357"/>
    </w:pPr>
  </w:style>
  <w:style w:type="character" w:customStyle="1" w:styleId="BoldandItalics">
    <w:name w:val="Bold and Italics"/>
    <w:qFormat/>
    <w:rsid w:val="00243DC6"/>
    <w:rPr>
      <w:b/>
      <w:i/>
      <w:u w:val="none"/>
    </w:rPr>
  </w:style>
  <w:style w:type="character" w:customStyle="1" w:styleId="Heading2Char">
    <w:name w:val="Heading 2 Char"/>
    <w:basedOn w:val="DefaultParagraphFont"/>
    <w:link w:val="Heading2"/>
    <w:rsid w:val="00243D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D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D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D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D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D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D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DC6"/>
    <w:rPr>
      <w:rFonts w:ascii="Courier New" w:eastAsia="Times New Roman" w:hAnsi="Courier New" w:cs="Times New Roman"/>
      <w:i/>
      <w:szCs w:val="20"/>
      <w:lang w:eastAsia="en-US"/>
    </w:rPr>
  </w:style>
  <w:style w:type="paragraph" w:customStyle="1" w:styleId="HeadingBase">
    <w:name w:val="Heading Base"/>
    <w:rsid w:val="00243D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DC6"/>
    <w:pPr>
      <w:tabs>
        <w:tab w:val="right" w:leader="dot" w:pos="9072"/>
      </w:tabs>
      <w:ind w:left="567"/>
    </w:pPr>
    <w:rPr>
      <w:szCs w:val="22"/>
    </w:rPr>
  </w:style>
  <w:style w:type="paragraph" w:customStyle="1" w:styleId="TOCBase">
    <w:name w:val="TOC Base"/>
    <w:rsid w:val="00243D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DC6"/>
    <w:pPr>
      <w:tabs>
        <w:tab w:val="right" w:leader="dot" w:pos="9072"/>
      </w:tabs>
      <w:spacing w:before="40" w:after="40"/>
      <w:ind w:left="284"/>
    </w:pPr>
    <w:rPr>
      <w:rFonts w:ascii="Times New Roman" w:hAnsi="Times New Roman"/>
    </w:rPr>
  </w:style>
  <w:style w:type="paragraph" w:styleId="TOC1">
    <w:name w:val="toc 1"/>
    <w:basedOn w:val="TOCBase"/>
    <w:next w:val="Normal"/>
    <w:rsid w:val="00243D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3D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DC6"/>
    <w:rPr>
      <w:rFonts w:ascii="Times New Roman" w:eastAsia="Times New Roman" w:hAnsi="Times New Roman" w:cs="Times New Roman"/>
      <w:sz w:val="16"/>
      <w:lang w:eastAsia="en-US"/>
    </w:rPr>
  </w:style>
  <w:style w:type="paragraph" w:styleId="Title">
    <w:name w:val="Title"/>
    <w:basedOn w:val="HeadingBase"/>
    <w:link w:val="TitleChar"/>
    <w:qFormat/>
    <w:rsid w:val="00243DC6"/>
    <w:pPr>
      <w:spacing w:before="5040"/>
      <w:jc w:val="center"/>
    </w:pPr>
    <w:rPr>
      <w:sz w:val="48"/>
      <w:szCs w:val="72"/>
      <w:lang w:val="en-US"/>
    </w:rPr>
  </w:style>
  <w:style w:type="character" w:customStyle="1" w:styleId="TitleChar">
    <w:name w:val="Title Char"/>
    <w:basedOn w:val="DefaultParagraphFont"/>
    <w:link w:val="Title"/>
    <w:rsid w:val="00243D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DC6"/>
    <w:pPr>
      <w:tabs>
        <w:tab w:val="left" w:pos="3600"/>
        <w:tab w:val="left" w:pos="3958"/>
      </w:tabs>
    </w:pPr>
  </w:style>
  <w:style w:type="paragraph" w:customStyle="1" w:styleId="Note">
    <w:name w:val="Note"/>
    <w:basedOn w:val="BodyText"/>
    <w:rsid w:val="00243D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DC6"/>
    <w:pPr>
      <w:framePr w:wrap="auto" w:hAnchor="text" w:y="6049"/>
    </w:pPr>
    <w:rPr>
      <w:color w:val="000000"/>
      <w:sz w:val="40"/>
    </w:rPr>
  </w:style>
  <w:style w:type="paragraph" w:customStyle="1" w:styleId="TOCTitle">
    <w:name w:val="TOCTitle"/>
    <w:basedOn w:val="Heading1"/>
    <w:rsid w:val="00243DC6"/>
    <w:pPr>
      <w:spacing w:after="240"/>
      <w:jc w:val="center"/>
      <w:outlineLvl w:val="9"/>
    </w:pPr>
    <w:rPr>
      <w:caps/>
    </w:rPr>
  </w:style>
  <w:style w:type="paragraph" w:customStyle="1" w:styleId="Version">
    <w:name w:val="Version"/>
    <w:rsid w:val="00243D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3DC6"/>
    <w:pPr>
      <w:keepNext w:val="0"/>
      <w:tabs>
        <w:tab w:val="right" w:pos="4176"/>
      </w:tabs>
      <w:ind w:left="198" w:hanging="198"/>
    </w:pPr>
    <w:rPr>
      <w:rFonts w:ascii="Garamond" w:hAnsi="Garamond"/>
    </w:rPr>
  </w:style>
  <w:style w:type="paragraph" w:styleId="IndexHeading">
    <w:name w:val="index heading"/>
    <w:basedOn w:val="Normal"/>
    <w:next w:val="Index1"/>
    <w:semiHidden/>
    <w:rsid w:val="00243DC6"/>
    <w:pPr>
      <w:spacing w:before="120" w:after="120"/>
    </w:pPr>
    <w:rPr>
      <w:rFonts w:ascii="Arial" w:hAnsi="Arial"/>
      <w:b/>
      <w:color w:val="918585"/>
      <w:sz w:val="24"/>
    </w:rPr>
  </w:style>
  <w:style w:type="paragraph" w:styleId="Header">
    <w:name w:val="header"/>
    <w:basedOn w:val="Normal"/>
    <w:link w:val="HeaderChar"/>
    <w:rsid w:val="00243D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DC6"/>
    <w:rPr>
      <w:rFonts w:ascii="Times New Roman" w:eastAsia="Times New Roman" w:hAnsi="Times New Roman" w:cs="Times New Roman"/>
      <w:sz w:val="16"/>
      <w:szCs w:val="20"/>
      <w:lang w:val="en-GB" w:eastAsia="en-US"/>
    </w:rPr>
  </w:style>
  <w:style w:type="paragraph" w:customStyle="1" w:styleId="Chapter">
    <w:name w:val="Chapter"/>
    <w:basedOn w:val="Normal"/>
    <w:rsid w:val="00243DC6"/>
    <w:pPr>
      <w:spacing w:before="240"/>
    </w:pPr>
    <w:rPr>
      <w:rFonts w:ascii="Times New Roman" w:hAnsi="Times New Roman"/>
      <w:smallCaps/>
      <w:spacing w:val="80"/>
      <w:sz w:val="28"/>
    </w:rPr>
  </w:style>
  <w:style w:type="paragraph" w:customStyle="1" w:styleId="InChapter">
    <w:name w:val="InChapter"/>
    <w:basedOn w:val="Heading3"/>
    <w:rsid w:val="00243DC6"/>
    <w:pPr>
      <w:spacing w:after="240"/>
      <w:outlineLvl w:val="9"/>
    </w:pPr>
    <w:rPr>
      <w:noProof/>
    </w:rPr>
  </w:style>
  <w:style w:type="paragraph" w:styleId="Index2">
    <w:name w:val="index 2"/>
    <w:basedOn w:val="Normal"/>
    <w:next w:val="Normal"/>
    <w:semiHidden/>
    <w:rsid w:val="00243DC6"/>
    <w:pPr>
      <w:tabs>
        <w:tab w:val="right" w:pos="4176"/>
      </w:tabs>
      <w:ind w:left="568" w:hanging="284"/>
    </w:pPr>
    <w:rPr>
      <w:rFonts w:ascii="Garamond" w:hAnsi="Garamond"/>
    </w:rPr>
  </w:style>
  <w:style w:type="paragraph" w:customStyle="1" w:styleId="Byline">
    <w:name w:val="Byline"/>
    <w:rsid w:val="00243D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DC6"/>
    <w:pPr>
      <w:tabs>
        <w:tab w:val="clear" w:pos="3600"/>
        <w:tab w:val="clear" w:pos="3958"/>
      </w:tabs>
      <w:jc w:val="right"/>
    </w:pPr>
  </w:style>
  <w:style w:type="character" w:styleId="Emphasis">
    <w:name w:val="Emphasis"/>
    <w:basedOn w:val="DefaultParagraphFont"/>
    <w:qFormat/>
    <w:rsid w:val="00243DC6"/>
    <w:rPr>
      <w:i/>
    </w:rPr>
  </w:style>
  <w:style w:type="paragraph" w:styleId="Caption">
    <w:name w:val="caption"/>
    <w:basedOn w:val="BodyText"/>
    <w:next w:val="Normal"/>
    <w:qFormat/>
    <w:rsid w:val="00243DC6"/>
    <w:pPr>
      <w:framePr w:w="2268" w:hSpace="181" w:vSpace="181" w:wrap="around" w:vAnchor="text" w:hAnchor="page" w:x="1135" w:y="285" w:anchorLock="1"/>
    </w:pPr>
    <w:rPr>
      <w:i/>
    </w:rPr>
  </w:style>
  <w:style w:type="paragraph" w:customStyle="1" w:styleId="MiniTOCTitle">
    <w:name w:val="MiniTOCTitle"/>
    <w:basedOn w:val="Heading4"/>
    <w:rsid w:val="00243DC6"/>
    <w:pPr>
      <w:spacing w:before="240"/>
      <w:outlineLvl w:val="9"/>
    </w:pPr>
    <w:rPr>
      <w:noProof/>
      <w:sz w:val="24"/>
    </w:rPr>
  </w:style>
  <w:style w:type="paragraph" w:customStyle="1" w:styleId="MiniTOCItem">
    <w:name w:val="MiniTOCItem"/>
    <w:basedOn w:val="ListBullet"/>
    <w:rsid w:val="00243DC6"/>
    <w:pPr>
      <w:numPr>
        <w:numId w:val="0"/>
      </w:numPr>
      <w:tabs>
        <w:tab w:val="right" w:leader="dot" w:pos="6521"/>
      </w:tabs>
      <w:spacing w:before="0" w:after="0"/>
    </w:pPr>
  </w:style>
  <w:style w:type="paragraph" w:customStyle="1" w:styleId="TOFTitle">
    <w:name w:val="TOFTitle"/>
    <w:basedOn w:val="TOCTitle"/>
    <w:rsid w:val="00243DC6"/>
  </w:style>
  <w:style w:type="paragraph" w:styleId="TableofFigures">
    <w:name w:val="table of figures"/>
    <w:basedOn w:val="Normal"/>
    <w:next w:val="Normal"/>
    <w:semiHidden/>
    <w:rsid w:val="00243DC6"/>
    <w:pPr>
      <w:tabs>
        <w:tab w:val="right" w:leader="dot" w:pos="9072"/>
      </w:tabs>
      <w:ind w:left="970" w:hanging="403"/>
    </w:pPr>
    <w:rPr>
      <w:rFonts w:ascii="Times New Roman" w:hAnsi="Times New Roman"/>
      <w:b/>
    </w:rPr>
  </w:style>
  <w:style w:type="paragraph" w:styleId="ListNumber">
    <w:name w:val="List Number"/>
    <w:basedOn w:val="List"/>
    <w:rsid w:val="00243DC6"/>
    <w:pPr>
      <w:numPr>
        <w:numId w:val="16"/>
      </w:numPr>
      <w:tabs>
        <w:tab w:val="clear" w:pos="340"/>
      </w:tabs>
    </w:pPr>
  </w:style>
  <w:style w:type="character" w:customStyle="1" w:styleId="WingdingSymbols">
    <w:name w:val="Wingding Symbols"/>
    <w:rsid w:val="00243DC6"/>
    <w:rPr>
      <w:rFonts w:ascii="Wingdings" w:hAnsi="Wingdings"/>
    </w:rPr>
  </w:style>
  <w:style w:type="paragraph" w:customStyle="1" w:styleId="TableHeading">
    <w:name w:val="Table Heading"/>
    <w:basedOn w:val="HeadingBase"/>
    <w:rsid w:val="00243DC6"/>
    <w:pPr>
      <w:keepLines/>
      <w:pBdr>
        <w:bottom w:val="single" w:sz="6" w:space="1" w:color="918585"/>
      </w:pBdr>
      <w:spacing w:before="240"/>
    </w:pPr>
  </w:style>
  <w:style w:type="character" w:customStyle="1" w:styleId="HotSpot">
    <w:name w:val="HotSpot"/>
    <w:rsid w:val="00243DC6"/>
    <w:rPr>
      <w:color w:val="0033CC"/>
      <w:u w:val="none"/>
    </w:rPr>
  </w:style>
  <w:style w:type="paragraph" w:customStyle="1" w:styleId="BodyTextRight">
    <w:name w:val="Body Text Right"/>
    <w:basedOn w:val="BodyText"/>
    <w:rsid w:val="00243DC6"/>
    <w:pPr>
      <w:spacing w:before="0" w:after="0"/>
      <w:jc w:val="right"/>
    </w:pPr>
  </w:style>
  <w:style w:type="paragraph" w:styleId="Index3">
    <w:name w:val="index 3"/>
    <w:basedOn w:val="ListNumber2"/>
    <w:next w:val="Normal"/>
    <w:semiHidden/>
    <w:rsid w:val="00243DC6"/>
    <w:pPr>
      <w:numPr>
        <w:numId w:val="0"/>
      </w:numPr>
      <w:tabs>
        <w:tab w:val="right" w:leader="dot" w:pos="4176"/>
      </w:tabs>
    </w:pPr>
  </w:style>
  <w:style w:type="paragraph" w:styleId="ListNumber2">
    <w:name w:val="List Number 2"/>
    <w:basedOn w:val="List2"/>
    <w:rsid w:val="00243DC6"/>
    <w:pPr>
      <w:numPr>
        <w:numId w:val="11"/>
      </w:numPr>
      <w:tabs>
        <w:tab w:val="clear" w:pos="1060"/>
      </w:tabs>
    </w:pPr>
  </w:style>
  <w:style w:type="paragraph" w:customStyle="1" w:styleId="MarginNote">
    <w:name w:val="Margin Note"/>
    <w:basedOn w:val="BodyText"/>
    <w:rsid w:val="00243D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D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D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DC6"/>
    <w:rPr>
      <w:sz w:val="32"/>
    </w:rPr>
  </w:style>
  <w:style w:type="paragraph" w:customStyle="1" w:styleId="HeadingProcedure">
    <w:name w:val="Heading Procedure"/>
    <w:basedOn w:val="HeadingBase"/>
    <w:next w:val="Normal"/>
    <w:rsid w:val="00243DC6"/>
    <w:pPr>
      <w:tabs>
        <w:tab w:val="left" w:pos="0"/>
      </w:tabs>
      <w:spacing w:before="120" w:after="60"/>
    </w:pPr>
    <w:rPr>
      <w:i/>
      <w:color w:val="918585"/>
      <w:sz w:val="22"/>
    </w:rPr>
  </w:style>
  <w:style w:type="paragraph" w:customStyle="1" w:styleId="TableBodyText">
    <w:name w:val="Table Body Text"/>
    <w:basedOn w:val="BodyText"/>
    <w:rsid w:val="00243DC6"/>
    <w:pPr>
      <w:spacing w:before="60" w:after="60"/>
    </w:pPr>
  </w:style>
  <w:style w:type="paragraph" w:styleId="ListContinue">
    <w:name w:val="List Continue"/>
    <w:basedOn w:val="List"/>
    <w:rsid w:val="00243DC6"/>
    <w:pPr>
      <w:ind w:firstLine="0"/>
    </w:pPr>
  </w:style>
  <w:style w:type="paragraph" w:customStyle="1" w:styleId="ListNote">
    <w:name w:val="List Note"/>
    <w:basedOn w:val="List"/>
    <w:rsid w:val="00243DC6"/>
    <w:pPr>
      <w:pBdr>
        <w:top w:val="single" w:sz="6" w:space="2" w:color="918585"/>
        <w:bottom w:val="single" w:sz="6" w:space="2" w:color="918585"/>
      </w:pBdr>
      <w:tabs>
        <w:tab w:val="left" w:pos="1021"/>
      </w:tabs>
      <w:ind w:firstLine="0"/>
    </w:pPr>
  </w:style>
  <w:style w:type="paragraph" w:customStyle="1" w:styleId="Warning">
    <w:name w:val="Warning"/>
    <w:basedOn w:val="BodyText"/>
    <w:rsid w:val="00243DC6"/>
    <w:pPr>
      <w:shd w:val="clear" w:color="auto" w:fill="D9D9D9"/>
      <w:tabs>
        <w:tab w:val="left" w:pos="992"/>
      </w:tabs>
      <w:ind w:left="119" w:right="119"/>
    </w:pPr>
    <w:rPr>
      <w:sz w:val="20"/>
    </w:rPr>
  </w:style>
  <w:style w:type="paragraph" w:customStyle="1" w:styleId="MarginIcons">
    <w:name w:val="Margin Icons"/>
    <w:basedOn w:val="BodyText"/>
    <w:rsid w:val="00243D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DC6"/>
    <w:rPr>
      <w:rFonts w:ascii="Courier New" w:hAnsi="Courier New"/>
    </w:rPr>
  </w:style>
  <w:style w:type="paragraph" w:customStyle="1" w:styleId="NoteBullet">
    <w:name w:val="Note Bullet"/>
    <w:basedOn w:val="Note"/>
    <w:rsid w:val="00243DC6"/>
    <w:pPr>
      <w:tabs>
        <w:tab w:val="clear" w:pos="680"/>
      </w:tabs>
      <w:spacing w:before="60" w:after="60"/>
    </w:pPr>
  </w:style>
  <w:style w:type="paragraph" w:customStyle="1" w:styleId="SubHeading2">
    <w:name w:val="SubHeading2"/>
    <w:basedOn w:val="HeadingBase"/>
    <w:rsid w:val="00243DC6"/>
    <w:pPr>
      <w:spacing w:before="240" w:after="60"/>
    </w:pPr>
    <w:rPr>
      <w:sz w:val="20"/>
    </w:rPr>
  </w:style>
  <w:style w:type="paragraph" w:customStyle="1" w:styleId="SubHeading1">
    <w:name w:val="SubHeading1"/>
    <w:basedOn w:val="HeadingBase"/>
    <w:rsid w:val="00243DC6"/>
    <w:pPr>
      <w:spacing w:before="240" w:after="60"/>
    </w:pPr>
    <w:rPr>
      <w:color w:val="918585"/>
      <w:sz w:val="22"/>
    </w:rPr>
  </w:style>
  <w:style w:type="paragraph" w:customStyle="1" w:styleId="SideHeading">
    <w:name w:val="Side Heading"/>
    <w:basedOn w:val="HeadingBase"/>
    <w:rsid w:val="00243D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DC6"/>
    <w:pPr>
      <w:numPr>
        <w:numId w:val="12"/>
      </w:numPr>
    </w:pPr>
  </w:style>
  <w:style w:type="paragraph" w:styleId="PlainText">
    <w:name w:val="Plain Text"/>
    <w:basedOn w:val="Normal"/>
    <w:link w:val="PlainTextChar"/>
    <w:rsid w:val="00243DC6"/>
    <w:rPr>
      <w:sz w:val="20"/>
    </w:rPr>
  </w:style>
  <w:style w:type="character" w:customStyle="1" w:styleId="PlainTextChar">
    <w:name w:val="Plain Text Char"/>
    <w:basedOn w:val="DefaultParagraphFont"/>
    <w:link w:val="PlainText"/>
    <w:rsid w:val="00243DC6"/>
    <w:rPr>
      <w:rFonts w:ascii="Courier New" w:eastAsia="Times New Roman" w:hAnsi="Courier New" w:cs="Times New Roman"/>
      <w:sz w:val="20"/>
      <w:szCs w:val="20"/>
      <w:lang w:eastAsia="en-US"/>
    </w:rPr>
  </w:style>
  <w:style w:type="character" w:customStyle="1" w:styleId="MenuOption">
    <w:name w:val="Menu Option"/>
    <w:basedOn w:val="DefaultParagraphFont"/>
    <w:rsid w:val="00243DC6"/>
    <w:rPr>
      <w:b/>
      <w:smallCaps/>
    </w:rPr>
  </w:style>
  <w:style w:type="paragraph" w:customStyle="1" w:styleId="TableListNumber">
    <w:name w:val="Table List Number"/>
    <w:basedOn w:val="ListNumber"/>
    <w:rsid w:val="00243DC6"/>
    <w:pPr>
      <w:numPr>
        <w:numId w:val="0"/>
      </w:numPr>
    </w:pPr>
  </w:style>
  <w:style w:type="paragraph" w:styleId="TOC4">
    <w:name w:val="toc 4"/>
    <w:basedOn w:val="TOCBase"/>
    <w:next w:val="Normal"/>
    <w:semiHidden/>
    <w:rsid w:val="00243DC6"/>
    <w:pPr>
      <w:tabs>
        <w:tab w:val="right" w:leader="dot" w:pos="9071"/>
      </w:tabs>
      <w:ind w:left="1701"/>
    </w:pPr>
  </w:style>
  <w:style w:type="paragraph" w:customStyle="1" w:styleId="ListAlpha">
    <w:name w:val="List Alpha"/>
    <w:basedOn w:val="List"/>
    <w:rsid w:val="00243DC6"/>
    <w:pPr>
      <w:numPr>
        <w:numId w:val="10"/>
      </w:numPr>
    </w:pPr>
  </w:style>
  <w:style w:type="paragraph" w:customStyle="1" w:styleId="ListAlpha2">
    <w:name w:val="List Alpha 2"/>
    <w:basedOn w:val="List2"/>
    <w:rsid w:val="00243DC6"/>
    <w:pPr>
      <w:numPr>
        <w:numId w:val="9"/>
      </w:numPr>
    </w:pPr>
  </w:style>
  <w:style w:type="paragraph" w:styleId="List2">
    <w:name w:val="List 2"/>
    <w:basedOn w:val="BodyText"/>
    <w:rsid w:val="00243DC6"/>
    <w:pPr>
      <w:tabs>
        <w:tab w:val="left" w:pos="680"/>
      </w:tabs>
      <w:spacing w:before="60" w:after="60"/>
      <w:ind w:left="680" w:hanging="340"/>
    </w:pPr>
  </w:style>
  <w:style w:type="paragraph" w:styleId="List3">
    <w:name w:val="List 3"/>
    <w:basedOn w:val="BodyText"/>
    <w:rsid w:val="00243DC6"/>
    <w:pPr>
      <w:tabs>
        <w:tab w:val="left" w:pos="1021"/>
      </w:tabs>
      <w:spacing w:before="60" w:after="60"/>
      <w:ind w:left="1020" w:hanging="340"/>
    </w:pPr>
  </w:style>
  <w:style w:type="paragraph" w:styleId="List4">
    <w:name w:val="List 4"/>
    <w:basedOn w:val="BodyText"/>
    <w:rsid w:val="00243DC6"/>
    <w:pPr>
      <w:tabs>
        <w:tab w:val="left" w:pos="1361"/>
      </w:tabs>
      <w:spacing w:before="60" w:after="60"/>
      <w:ind w:left="1361" w:hanging="340"/>
    </w:pPr>
  </w:style>
  <w:style w:type="paragraph" w:styleId="List5">
    <w:name w:val="List 5"/>
    <w:basedOn w:val="BodyText"/>
    <w:rsid w:val="00243DC6"/>
    <w:pPr>
      <w:tabs>
        <w:tab w:val="left" w:pos="1701"/>
      </w:tabs>
      <w:spacing w:before="60" w:after="60"/>
      <w:ind w:left="1701" w:hanging="340"/>
    </w:pPr>
  </w:style>
  <w:style w:type="paragraph" w:styleId="ListBullet4">
    <w:name w:val="List Bullet 4"/>
    <w:basedOn w:val="List4"/>
    <w:rsid w:val="00243DC6"/>
    <w:pPr>
      <w:numPr>
        <w:numId w:val="4"/>
      </w:numPr>
      <w:tabs>
        <w:tab w:val="clear" w:pos="1361"/>
      </w:tabs>
    </w:pPr>
  </w:style>
  <w:style w:type="paragraph" w:styleId="ListBullet5">
    <w:name w:val="List Bullet 5"/>
    <w:basedOn w:val="List5"/>
    <w:rsid w:val="00243DC6"/>
    <w:pPr>
      <w:numPr>
        <w:numId w:val="5"/>
      </w:numPr>
    </w:pPr>
  </w:style>
  <w:style w:type="paragraph" w:styleId="ListContinue2">
    <w:name w:val="List Continue 2"/>
    <w:basedOn w:val="List2"/>
    <w:rsid w:val="00243DC6"/>
    <w:pPr>
      <w:ind w:firstLine="0"/>
    </w:pPr>
  </w:style>
  <w:style w:type="paragraph" w:styleId="ListContinue3">
    <w:name w:val="List Continue 3"/>
    <w:basedOn w:val="List3"/>
    <w:rsid w:val="00243DC6"/>
    <w:pPr>
      <w:ind w:left="1021" w:firstLine="0"/>
    </w:pPr>
  </w:style>
  <w:style w:type="paragraph" w:styleId="ListContinue4">
    <w:name w:val="List Continue 4"/>
    <w:basedOn w:val="List4"/>
    <w:rsid w:val="00243DC6"/>
    <w:pPr>
      <w:ind w:firstLine="0"/>
    </w:pPr>
  </w:style>
  <w:style w:type="paragraph" w:styleId="ListContinue5">
    <w:name w:val="List Continue 5"/>
    <w:basedOn w:val="List5"/>
    <w:rsid w:val="00243DC6"/>
    <w:pPr>
      <w:ind w:firstLine="0"/>
    </w:pPr>
  </w:style>
  <w:style w:type="paragraph" w:styleId="ListNumber3">
    <w:name w:val="List Number 3"/>
    <w:basedOn w:val="List3"/>
    <w:rsid w:val="00243DC6"/>
    <w:pPr>
      <w:numPr>
        <w:numId w:val="6"/>
      </w:numPr>
    </w:pPr>
  </w:style>
  <w:style w:type="paragraph" w:styleId="ListNumber4">
    <w:name w:val="List Number 4"/>
    <w:basedOn w:val="List4"/>
    <w:rsid w:val="00243DC6"/>
    <w:pPr>
      <w:numPr>
        <w:numId w:val="7"/>
      </w:numPr>
    </w:pPr>
  </w:style>
  <w:style w:type="paragraph" w:styleId="ListNumber5">
    <w:name w:val="List Number 5"/>
    <w:basedOn w:val="List5"/>
    <w:rsid w:val="00243DC6"/>
    <w:pPr>
      <w:numPr>
        <w:numId w:val="8"/>
      </w:numPr>
    </w:pPr>
  </w:style>
  <w:style w:type="paragraph" w:styleId="BlockText">
    <w:name w:val="Block Text"/>
    <w:basedOn w:val="Normal"/>
    <w:rsid w:val="00243DC6"/>
    <w:pPr>
      <w:spacing w:after="120"/>
      <w:ind w:left="1440" w:right="1440"/>
    </w:pPr>
  </w:style>
  <w:style w:type="character" w:customStyle="1" w:styleId="Subscript">
    <w:name w:val="Subscript"/>
    <w:basedOn w:val="DefaultParagraphFont"/>
    <w:rsid w:val="00243DC6"/>
    <w:rPr>
      <w:sz w:val="16"/>
      <w:vertAlign w:val="subscript"/>
    </w:rPr>
  </w:style>
  <w:style w:type="character" w:customStyle="1" w:styleId="Superscript">
    <w:name w:val="Superscript"/>
    <w:basedOn w:val="DefaultParagraphFont"/>
    <w:rsid w:val="00243DC6"/>
    <w:rPr>
      <w:sz w:val="16"/>
      <w:vertAlign w:val="superscript"/>
    </w:rPr>
  </w:style>
  <w:style w:type="character" w:customStyle="1" w:styleId="Symbols">
    <w:name w:val="Symbols"/>
    <w:basedOn w:val="DefaultParagraphFont"/>
    <w:rsid w:val="00243DC6"/>
    <w:rPr>
      <w:rFonts w:ascii="Symbol" w:hAnsi="Symbol"/>
    </w:rPr>
  </w:style>
  <w:style w:type="character" w:customStyle="1" w:styleId="MenuOptions">
    <w:name w:val="Menu Options"/>
    <w:basedOn w:val="DefaultParagraphFont"/>
    <w:rsid w:val="00243DC6"/>
    <w:rPr>
      <w:rFonts w:ascii="Arial Narrow" w:hAnsi="Arial Narrow"/>
      <w:smallCaps/>
    </w:rPr>
  </w:style>
  <w:style w:type="character" w:customStyle="1" w:styleId="Buttons">
    <w:name w:val="Buttons"/>
    <w:basedOn w:val="DefaultParagraphFont"/>
    <w:rsid w:val="00243DC6"/>
    <w:rPr>
      <w:b/>
    </w:rPr>
  </w:style>
  <w:style w:type="character" w:customStyle="1" w:styleId="Underlined">
    <w:name w:val="Underlined"/>
    <w:basedOn w:val="DefaultParagraphFont"/>
    <w:rsid w:val="00243DC6"/>
    <w:rPr>
      <w:u w:val="single"/>
    </w:rPr>
  </w:style>
  <w:style w:type="paragraph" w:customStyle="1" w:styleId="TableBodyTextRight">
    <w:name w:val="Table Body Text Right"/>
    <w:basedOn w:val="TableBodyText"/>
    <w:rsid w:val="00243DC6"/>
    <w:pPr>
      <w:widowControl w:val="0"/>
      <w:autoSpaceDE w:val="0"/>
      <w:autoSpaceDN w:val="0"/>
      <w:adjustRightInd w:val="0"/>
      <w:jc w:val="right"/>
    </w:pPr>
    <w:rPr>
      <w:rFonts w:cs="Arial"/>
      <w:szCs w:val="18"/>
    </w:rPr>
  </w:style>
  <w:style w:type="paragraph" w:customStyle="1" w:styleId="CopyrightText">
    <w:name w:val="Copyright Text"/>
    <w:basedOn w:val="BodyText"/>
    <w:rsid w:val="00243DC6"/>
    <w:rPr>
      <w:sz w:val="18"/>
    </w:rPr>
  </w:style>
  <w:style w:type="paragraph" w:customStyle="1" w:styleId="BodySmallRight">
    <w:name w:val="Body Small Right"/>
    <w:basedOn w:val="BodyTextRight"/>
    <w:rsid w:val="00243DC6"/>
    <w:rPr>
      <w:sz w:val="18"/>
      <w:szCs w:val="18"/>
    </w:rPr>
  </w:style>
  <w:style w:type="paragraph" w:customStyle="1" w:styleId="MarginEdition">
    <w:name w:val="Margin Edition"/>
    <w:basedOn w:val="MarginNote"/>
    <w:rsid w:val="00243DC6"/>
    <w:pPr>
      <w:spacing w:before="0" w:after="0"/>
    </w:pPr>
    <w:rPr>
      <w:rFonts w:ascii="Times New Roman" w:hAnsi="Times New Roman"/>
      <w:color w:val="999999"/>
    </w:rPr>
  </w:style>
  <w:style w:type="paragraph" w:customStyle="1" w:styleId="Spacer">
    <w:name w:val="Spacer"/>
    <w:basedOn w:val="Normal"/>
    <w:rsid w:val="00243DC6"/>
    <w:rPr>
      <w:sz w:val="2"/>
      <w:szCs w:val="2"/>
    </w:rPr>
  </w:style>
  <w:style w:type="character" w:customStyle="1" w:styleId="Small">
    <w:name w:val="Small"/>
    <w:basedOn w:val="DefaultParagraphFont"/>
    <w:rsid w:val="00243DC6"/>
    <w:rPr>
      <w:sz w:val="16"/>
    </w:rPr>
  </w:style>
  <w:style w:type="paragraph" w:customStyle="1" w:styleId="WideTable">
    <w:name w:val="Wide Table"/>
    <w:basedOn w:val="Normal"/>
    <w:rsid w:val="00243DC6"/>
    <w:pPr>
      <w:ind w:left="-1418"/>
    </w:pPr>
    <w:rPr>
      <w:sz w:val="2"/>
      <w:szCs w:val="2"/>
    </w:rPr>
  </w:style>
  <w:style w:type="character" w:styleId="PageNumber">
    <w:name w:val="page number"/>
    <w:basedOn w:val="DefaultParagraphFont"/>
    <w:rsid w:val="00243DC6"/>
  </w:style>
  <w:style w:type="paragraph" w:styleId="Quote">
    <w:name w:val="Quote"/>
    <w:basedOn w:val="Heading1"/>
    <w:link w:val="QuoteChar"/>
    <w:qFormat/>
    <w:rsid w:val="00243DC6"/>
    <w:rPr>
      <w:b w:val="0"/>
      <w:sz w:val="72"/>
      <w:szCs w:val="72"/>
      <w:lang w:val="en-NZ"/>
    </w:rPr>
  </w:style>
  <w:style w:type="character" w:customStyle="1" w:styleId="QuoteChar">
    <w:name w:val="Quote Char"/>
    <w:basedOn w:val="DefaultParagraphFont"/>
    <w:link w:val="Quote"/>
    <w:rsid w:val="00243D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DC6"/>
    <w:pPr>
      <w:pageBreakBefore/>
    </w:pPr>
  </w:style>
  <w:style w:type="paragraph" w:customStyle="1" w:styleId="Border">
    <w:name w:val="Border"/>
    <w:basedOn w:val="Normal"/>
    <w:qFormat/>
    <w:rsid w:val="00243D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DC6"/>
    <w:rPr>
      <w:b/>
      <w:bCs/>
      <w:i/>
      <w:iCs/>
      <w:color w:val="auto"/>
    </w:rPr>
  </w:style>
  <w:style w:type="paragraph" w:styleId="IntenseQuote">
    <w:name w:val="Intense Quote"/>
    <w:basedOn w:val="Normal"/>
    <w:next w:val="Normal"/>
    <w:link w:val="IntenseQuoteChar"/>
    <w:uiPriority w:val="30"/>
    <w:qFormat/>
    <w:rsid w:val="00243D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D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DC6"/>
    <w:rPr>
      <w:smallCaps/>
      <w:color w:val="auto"/>
      <w:u w:val="single"/>
    </w:rPr>
  </w:style>
  <w:style w:type="character" w:styleId="IntenseReference">
    <w:name w:val="Intense Reference"/>
    <w:basedOn w:val="DefaultParagraphFont"/>
    <w:uiPriority w:val="32"/>
    <w:qFormat/>
    <w:rsid w:val="00243DC6"/>
    <w:rPr>
      <w:b/>
      <w:bCs/>
      <w:smallCaps/>
      <w:color w:val="auto"/>
      <w:spacing w:val="5"/>
      <w:u w:val="single"/>
    </w:rPr>
  </w:style>
  <w:style w:type="paragraph" w:customStyle="1" w:styleId="2ColumnHeading">
    <w:name w:val="2Column Heading"/>
    <w:basedOn w:val="BodyText"/>
    <w:qFormat/>
    <w:rsid w:val="00243DC6"/>
    <w:pPr>
      <w:spacing w:after="60"/>
      <w:ind w:left="-2268"/>
    </w:pPr>
    <w:rPr>
      <w:b/>
    </w:rPr>
  </w:style>
  <w:style w:type="paragraph" w:customStyle="1" w:styleId="Heading1TOC">
    <w:name w:val="Heading1 TOC"/>
    <w:basedOn w:val="Normal"/>
    <w:qFormat/>
    <w:rsid w:val="00243DC6"/>
    <w:pPr>
      <w:spacing w:before="240" w:after="120"/>
    </w:pPr>
    <w:rPr>
      <w:rFonts w:ascii="Times New Roman" w:hAnsi="Times New Roman"/>
      <w:b/>
      <w:sz w:val="32"/>
    </w:rPr>
  </w:style>
  <w:style w:type="paragraph" w:customStyle="1" w:styleId="Heading2TOC">
    <w:name w:val="Heading2 TOC"/>
    <w:basedOn w:val="Normal"/>
    <w:qFormat/>
    <w:rsid w:val="00243DC6"/>
    <w:pPr>
      <w:spacing w:before="240" w:after="60"/>
    </w:pPr>
    <w:rPr>
      <w:rFonts w:ascii="Times New Roman" w:hAnsi="Times New Roman"/>
      <w:b/>
      <w:sz w:val="28"/>
    </w:rPr>
  </w:style>
  <w:style w:type="character" w:customStyle="1" w:styleId="Underline">
    <w:name w:val="Underline"/>
    <w:basedOn w:val="DefaultParagraphFont"/>
    <w:qFormat/>
    <w:rsid w:val="00243DC6"/>
    <w:rPr>
      <w:u w:val="single"/>
    </w:rPr>
  </w:style>
  <w:style w:type="paragraph" w:styleId="BalloonText">
    <w:name w:val="Balloon Text"/>
    <w:basedOn w:val="Normal"/>
    <w:link w:val="BalloonTextChar"/>
    <w:rsid w:val="00243DC6"/>
    <w:rPr>
      <w:rFonts w:ascii="Tahoma" w:hAnsi="Tahoma" w:cs="Tahoma"/>
      <w:sz w:val="16"/>
      <w:szCs w:val="16"/>
    </w:rPr>
  </w:style>
  <w:style w:type="character" w:customStyle="1" w:styleId="BalloonTextChar">
    <w:name w:val="Balloon Text Char"/>
    <w:basedOn w:val="DefaultParagraphFont"/>
    <w:link w:val="BalloonText"/>
    <w:rsid w:val="00243D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D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3D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DC6"/>
    <w:rPr>
      <w:b/>
      <w:color w:val="660033"/>
      <w:spacing w:val="0"/>
    </w:rPr>
  </w:style>
  <w:style w:type="paragraph" w:customStyle="1" w:styleId="Nameditemlist">
    <w:name w:val="Named item list"/>
    <w:basedOn w:val="BodyText"/>
    <w:qFormat/>
    <w:rsid w:val="00243DC6"/>
    <w:pPr>
      <w:tabs>
        <w:tab w:val="left" w:pos="2835"/>
      </w:tabs>
      <w:ind w:left="2835" w:hanging="2835"/>
    </w:pPr>
  </w:style>
  <w:style w:type="paragraph" w:customStyle="1" w:styleId="BodyTextnopadding">
    <w:name w:val="Body Text no padding"/>
    <w:basedOn w:val="BodyText"/>
    <w:qFormat/>
    <w:rsid w:val="00243DC6"/>
    <w:pPr>
      <w:spacing w:before="0" w:after="0"/>
    </w:pPr>
  </w:style>
  <w:style w:type="paragraph" w:customStyle="1" w:styleId="BodyTextBold">
    <w:name w:val="Body Text Bold"/>
    <w:basedOn w:val="BodyText"/>
    <w:qFormat/>
    <w:rsid w:val="00243DC6"/>
    <w:rPr>
      <w:b/>
    </w:rPr>
  </w:style>
  <w:style w:type="character" w:styleId="Hyperlink">
    <w:name w:val="Hyperlink"/>
    <w:basedOn w:val="DefaultParagraphFont"/>
    <w:uiPriority w:val="99"/>
    <w:unhideWhenUsed/>
    <w:rsid w:val="00EE52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1753</Words>
  <Characters>11238</Characters>
  <Application>Microsoft Office Word</Application>
  <DocSecurity>0</DocSecurity>
  <Lines>387</Lines>
  <Paragraphs>324</Paragraphs>
  <ScaleCrop>false</ScaleCrop>
  <Company>Author-it Software Corporation Ltd.</Company>
  <LinksUpToDate>false</LinksUpToDate>
  <CharactersWithSpaces>12667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SITHCCC019 Produce cakes, pastries and breads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2025-03-01T19:35:00Z</dcterms:created>
  <dcterms:modified xsi:type="dcterms:W3CDTF">2025-03-01T19:35:00Z</dcterms:modified>
</cp:coreProperties>
</file>