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1E3" w:rsidP="00351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SITHCCC018 Prepare food to meet special dietary requirements</w:t>
      </w:r>
      <w:r>
        <w:fldChar w:fldCharType="end"/>
      </w:r>
    </w:p>
    <w:p w:rsidR="003511E3" w:rsidP="003511E3">
      <w:pPr>
        <w:pStyle w:val="Version"/>
        <w:sectPr w:rsidSect="00672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1E9" w:rsidP="006721E9">
      <w:pPr>
        <w:pStyle w:val="SuperHeading"/>
      </w:pPr>
      <w:r w:rsidRPr="006721E9">
        <w:t>Assessment Requirements for SITHCCC018 Prepare food to meet special dietary requirements</w:t>
      </w:r>
    </w:p>
    <w:p w:rsidR="00000000" w:rsidRPr="006721E9" w:rsidP="006721E9">
      <w:pPr>
        <w:pStyle w:val="Heading1"/>
      </w:pPr>
      <w:bookmarkStart w:id="1" w:name="O_764716"/>
      <w:bookmarkEnd w:id="1"/>
      <w:r w:rsidRPr="006721E9">
        <w:t>Modification History</w:t>
      </w:r>
    </w:p>
    <w:p w:rsidR="00000000" w:rsidRPr="006721E9" w:rsidP="003511E3">
      <w:pPr>
        <w:pStyle w:val="BodyText"/>
      </w:pPr>
      <w:r w:rsidRPr="006721E9">
        <w:t>Not applicable.</w:t>
      </w:r>
    </w:p>
    <w:p w:rsidR="00000000" w:rsidRPr="006721E9" w:rsidP="006721E9">
      <w:pPr>
        <w:pStyle w:val="Heading1"/>
      </w:pPr>
      <w:bookmarkStart w:id="2" w:name="O_764717"/>
      <w:bookmarkEnd w:id="2"/>
      <w:r w:rsidRPr="006721E9">
        <w:t>Performance Evidence</w:t>
      </w:r>
    </w:p>
    <w:p w:rsidR="00000000" w:rsidRPr="006721E9" w:rsidP="003511E3">
      <w:pPr>
        <w:pStyle w:val="BodyText"/>
      </w:pPr>
      <w:r w:rsidRPr="006721E9">
        <w:t>Evidence of the ability to complete tasks outlined in elements and performance criteria of this unit in the context of the job role, and:</w:t>
      </w:r>
    </w:p>
    <w:p w:rsidR="00000000" w:rsidRPr="006721E9" w:rsidP="006721E9">
      <w:pPr>
        <w:pStyle w:val="ListBullet"/>
      </w:pPr>
      <w:r w:rsidRPr="006721E9">
        <w:t xml:space="preserve">follow recipes to prepare six different dishes that cater to customers with different dietary requests, including at </w:t>
      </w:r>
      <w:r w:rsidRPr="006721E9">
        <w:t>least one of each of the following:</w:t>
      </w:r>
    </w:p>
    <w:p w:rsidR="00000000" w:rsidRPr="006721E9" w:rsidP="006721E9">
      <w:pPr>
        <w:pStyle w:val="ListBullet2"/>
      </w:pPr>
      <w:r w:rsidRPr="006721E9">
        <w:t>food restrictions</w:t>
      </w:r>
    </w:p>
    <w:p w:rsidR="00000000" w:rsidRPr="006721E9" w:rsidP="006721E9">
      <w:pPr>
        <w:pStyle w:val="ListBullet2"/>
      </w:pPr>
      <w:r w:rsidRPr="006721E9">
        <w:t>food preferences</w:t>
      </w:r>
    </w:p>
    <w:p w:rsidR="00000000" w:rsidRPr="006721E9" w:rsidP="006721E9">
      <w:pPr>
        <w:pStyle w:val="ListBullet2"/>
      </w:pPr>
      <w:r w:rsidRPr="006721E9">
        <w:t>cultural or religious requirements</w:t>
      </w:r>
    </w:p>
    <w:p w:rsidR="00000000" w:rsidRPr="006721E9" w:rsidP="006721E9">
      <w:pPr>
        <w:pStyle w:val="ListBullet"/>
      </w:pPr>
      <w:r w:rsidRPr="006721E9">
        <w:t>modify recipes and menu items to meet dietary requests specified above, excluding or substituting ingredients while maintaining equivalent nutrition</w:t>
      </w:r>
      <w:r w:rsidRPr="006721E9">
        <w:t>al value</w:t>
      </w:r>
    </w:p>
    <w:p w:rsidR="00000000" w:rsidRPr="006721E9" w:rsidP="006721E9">
      <w:pPr>
        <w:pStyle w:val="ListBullet"/>
      </w:pPr>
      <w:r w:rsidRPr="006721E9">
        <w:t>produce above dishes for at least six different customers:</w:t>
      </w:r>
    </w:p>
    <w:p w:rsidR="00000000" w:rsidRPr="006721E9" w:rsidP="006721E9">
      <w:pPr>
        <w:pStyle w:val="ListBullet2"/>
      </w:pPr>
      <w:r w:rsidRPr="006721E9">
        <w:t>within commercial time constraints and deadlines</w:t>
      </w:r>
    </w:p>
    <w:p w:rsidR="00000000" w:rsidRPr="006721E9" w:rsidP="006721E9">
      <w:pPr>
        <w:pStyle w:val="ListBullet2"/>
      </w:pPr>
      <w:r w:rsidRPr="006721E9">
        <w:t>reflecting required quantities to be produced</w:t>
      </w:r>
    </w:p>
    <w:p w:rsidR="00000000" w:rsidRPr="006721E9" w:rsidP="006721E9">
      <w:pPr>
        <w:pStyle w:val="ListBullet2"/>
      </w:pPr>
      <w:r w:rsidRPr="006721E9">
        <w:t>following procedures for portion control and food safety practices when handling and storing food.</w:t>
      </w:r>
    </w:p>
    <w:p w:rsidR="00000000" w:rsidRPr="006721E9" w:rsidP="006721E9">
      <w:pPr>
        <w:pStyle w:val="AllowPageBreak"/>
      </w:pPr>
    </w:p>
    <w:p w:rsidR="00000000" w:rsidRPr="006721E9" w:rsidP="006721E9">
      <w:pPr>
        <w:pStyle w:val="Heading1"/>
      </w:pPr>
      <w:bookmarkStart w:id="3" w:name="O_764718"/>
      <w:bookmarkEnd w:id="3"/>
      <w:r w:rsidRPr="006721E9">
        <w:t>Knowledge Evidence</w:t>
      </w:r>
    </w:p>
    <w:p w:rsidR="00000000" w:rsidRPr="006721E9" w:rsidP="003511E3">
      <w:pPr>
        <w:pStyle w:val="BodyText"/>
      </w:pPr>
      <w:r w:rsidRPr="006721E9">
        <w:t>Demonstrated knowledge required to complete the tasks outlined in elements and performance criteria of this unit:</w:t>
      </w:r>
    </w:p>
    <w:p w:rsidR="00000000" w:rsidRPr="006721E9" w:rsidP="006721E9">
      <w:pPr>
        <w:pStyle w:val="ListBullet"/>
      </w:pPr>
      <w:r w:rsidRPr="006721E9">
        <w:t>culina</w:t>
      </w:r>
      <w:r w:rsidRPr="006721E9">
        <w:t>ry terms and trade names for:</w:t>
      </w:r>
    </w:p>
    <w:p w:rsidR="00000000" w:rsidRPr="006721E9" w:rsidP="006721E9">
      <w:pPr>
        <w:pStyle w:val="ListBullet2"/>
      </w:pPr>
      <w:r w:rsidRPr="006721E9">
        <w:t>substitute ingredients used to produce dishes with special dietary recipes</w:t>
      </w:r>
    </w:p>
    <w:p w:rsidR="00000000" w:rsidRPr="006721E9" w:rsidP="006721E9">
      <w:pPr>
        <w:pStyle w:val="ListBullet2"/>
      </w:pPr>
      <w:r w:rsidRPr="006721E9">
        <w:t>ingredients suitable for meeting basic nutritional needs</w:t>
      </w:r>
    </w:p>
    <w:p w:rsidR="00000000" w:rsidRPr="006721E9" w:rsidP="006721E9">
      <w:pPr>
        <w:pStyle w:val="ListBullet2"/>
      </w:pPr>
      <w:r w:rsidRPr="006721E9">
        <w:t>ingredients that cause common allergic reactions</w:t>
      </w:r>
    </w:p>
    <w:p w:rsidR="00000000" w:rsidRPr="006721E9" w:rsidP="006721E9">
      <w:pPr>
        <w:pStyle w:val="ListBullet2"/>
      </w:pPr>
      <w:r w:rsidRPr="006721E9">
        <w:t>food additives and preservatives</w:t>
      </w:r>
    </w:p>
    <w:p w:rsidR="00000000" w:rsidRPr="006721E9" w:rsidP="006721E9">
      <w:pPr>
        <w:pStyle w:val="ListBullet"/>
      </w:pPr>
      <w:r w:rsidRPr="006721E9">
        <w:t>understand</w:t>
      </w:r>
      <w:r w:rsidRPr="006721E9">
        <w:t>ing of:</w:t>
      </w:r>
    </w:p>
    <w:p w:rsidR="00000000" w:rsidRPr="006721E9" w:rsidP="006721E9">
      <w:pPr>
        <w:pStyle w:val="ListBullet2"/>
      </w:pPr>
      <w:r w:rsidRPr="006721E9">
        <w:t>drug-food interaction</w:t>
      </w:r>
    </w:p>
    <w:p w:rsidR="00000000" w:rsidRPr="006721E9" w:rsidP="006721E9">
      <w:pPr>
        <w:pStyle w:val="ListBullet2"/>
      </w:pPr>
      <w:r w:rsidRPr="006721E9">
        <w:t>food allergy</w:t>
      </w:r>
    </w:p>
    <w:p w:rsidR="00000000" w:rsidRPr="006721E9" w:rsidP="006721E9">
      <w:pPr>
        <w:pStyle w:val="ListBullet2"/>
      </w:pPr>
      <w:r w:rsidRPr="006721E9">
        <w:t>food intolerance</w:t>
      </w:r>
    </w:p>
    <w:p w:rsidR="00000000" w:rsidRPr="006721E9" w:rsidP="006721E9">
      <w:pPr>
        <w:pStyle w:val="ListBullet2"/>
      </w:pPr>
      <w:r w:rsidRPr="006721E9">
        <w:t>cultural and religious dietary sanctions</w:t>
      </w:r>
    </w:p>
    <w:p w:rsidR="00000000" w:rsidRPr="006721E9" w:rsidP="006721E9">
      <w:pPr>
        <w:pStyle w:val="ListBullet"/>
      </w:pPr>
      <w:r w:rsidRPr="006721E9">
        <w:t>main types, culinary characteristics and ingredients of special diets and cultural or religious diets that are part of contemporary Australian society:</w:t>
      </w:r>
    </w:p>
    <w:p w:rsidR="00000000" w:rsidRPr="006721E9" w:rsidP="006721E9">
      <w:pPr>
        <w:pStyle w:val="ListBullet2"/>
      </w:pPr>
      <w:r w:rsidRPr="006721E9">
        <w:t xml:space="preserve">contemporary eating regimes: </w:t>
      </w:r>
    </w:p>
    <w:p w:rsidR="00000000" w:rsidRPr="006721E9" w:rsidP="006721E9">
      <w:pPr>
        <w:pStyle w:val="ListBullet3"/>
      </w:pPr>
      <w:r w:rsidRPr="006721E9">
        <w:t xml:space="preserve">elimination </w:t>
      </w:r>
    </w:p>
    <w:p w:rsidR="00000000" w:rsidRPr="006721E9" w:rsidP="006721E9">
      <w:pPr>
        <w:pStyle w:val="ListBullet3"/>
      </w:pPr>
      <w:r w:rsidRPr="006721E9">
        <w:t>macrobiotic</w:t>
      </w:r>
    </w:p>
    <w:p w:rsidR="00000000" w:rsidRPr="006721E9" w:rsidP="006721E9">
      <w:pPr>
        <w:pStyle w:val="ListBullet2"/>
      </w:pPr>
      <w:r w:rsidRPr="006721E9">
        <w:t>exclusions for allergies, contraindications with medicines or food intolerance</w:t>
      </w:r>
    </w:p>
    <w:p w:rsidR="00000000" w:rsidRPr="006721E9" w:rsidP="006721E9">
      <w:pPr>
        <w:pStyle w:val="ListBullet2"/>
      </w:pPr>
      <w:r w:rsidRPr="006721E9">
        <w:t>fat-free</w:t>
      </w:r>
    </w:p>
    <w:p w:rsidR="00000000" w:rsidRPr="006721E9" w:rsidP="006721E9">
      <w:pPr>
        <w:pStyle w:val="ListBullet2"/>
      </w:pPr>
      <w:r w:rsidRPr="006721E9">
        <w:t>fluids</w:t>
      </w:r>
    </w:p>
    <w:p w:rsidR="00000000" w:rsidRPr="006721E9" w:rsidP="006721E9">
      <w:pPr>
        <w:pStyle w:val="ListBullet2"/>
      </w:pPr>
      <w:r w:rsidRPr="006721E9">
        <w:t>food preferences</w:t>
      </w:r>
    </w:p>
    <w:p w:rsidR="00000000" w:rsidRPr="006721E9" w:rsidP="006721E9">
      <w:pPr>
        <w:pStyle w:val="ListBullet2"/>
      </w:pPr>
      <w:r w:rsidRPr="006721E9">
        <w:t>food restrictions</w:t>
      </w:r>
    </w:p>
    <w:p w:rsidR="00000000" w:rsidRPr="006721E9" w:rsidP="006721E9">
      <w:pPr>
        <w:pStyle w:val="ListBullet2"/>
      </w:pPr>
      <w:r w:rsidRPr="006721E9">
        <w:t>gluten-free</w:t>
      </w:r>
    </w:p>
    <w:p w:rsidR="00000000" w:rsidRPr="006721E9" w:rsidP="006721E9">
      <w:pPr>
        <w:pStyle w:val="ListBullet2"/>
      </w:pPr>
      <w:r w:rsidRPr="006721E9">
        <w:t>halal</w:t>
      </w:r>
    </w:p>
    <w:p w:rsidR="00000000" w:rsidRPr="006721E9" w:rsidP="006721E9">
      <w:pPr>
        <w:pStyle w:val="ListBullet2"/>
      </w:pPr>
      <w:r w:rsidRPr="006721E9">
        <w:t>high carbohydrate</w:t>
      </w:r>
    </w:p>
    <w:p w:rsidR="00000000" w:rsidRPr="006721E9" w:rsidP="006721E9">
      <w:pPr>
        <w:pStyle w:val="ListBullet2"/>
      </w:pPr>
      <w:r w:rsidRPr="006721E9">
        <w:t>high or low energy</w:t>
      </w:r>
    </w:p>
    <w:p w:rsidR="00000000" w:rsidRPr="006721E9" w:rsidP="006721E9">
      <w:pPr>
        <w:pStyle w:val="ListBullet2"/>
      </w:pPr>
      <w:r w:rsidRPr="006721E9">
        <w:t>high or low protein</w:t>
      </w:r>
    </w:p>
    <w:p w:rsidR="00000000" w:rsidRPr="006721E9" w:rsidP="006721E9">
      <w:pPr>
        <w:pStyle w:val="ListBullet2"/>
      </w:pPr>
      <w:r w:rsidRPr="006721E9">
        <w:t>high fibre</w:t>
      </w:r>
    </w:p>
    <w:p w:rsidR="00000000" w:rsidRPr="006721E9" w:rsidP="006721E9">
      <w:pPr>
        <w:pStyle w:val="ListBullet2"/>
      </w:pPr>
      <w:r w:rsidRPr="006721E9">
        <w:t>Hindu</w:t>
      </w:r>
    </w:p>
    <w:p w:rsidR="00000000" w:rsidRPr="006721E9" w:rsidP="006721E9">
      <w:pPr>
        <w:pStyle w:val="ListBullet2"/>
      </w:pPr>
      <w:r w:rsidRPr="006721E9">
        <w:t>kosher</w:t>
      </w:r>
    </w:p>
    <w:p w:rsidR="00000000" w:rsidRPr="006721E9" w:rsidP="006721E9">
      <w:pPr>
        <w:pStyle w:val="ListBullet2"/>
      </w:pPr>
      <w:r w:rsidRPr="006721E9">
        <w:t>lacto ovo</w:t>
      </w:r>
    </w:p>
    <w:p w:rsidR="00000000" w:rsidRPr="006721E9" w:rsidP="006721E9">
      <w:pPr>
        <w:pStyle w:val="ListBullet2"/>
      </w:pPr>
      <w:r w:rsidRPr="006721E9">
        <w:t>low carbohydrate</w:t>
      </w:r>
    </w:p>
    <w:p w:rsidR="00000000" w:rsidRPr="006721E9" w:rsidP="006721E9">
      <w:pPr>
        <w:pStyle w:val="ListBullet2"/>
      </w:pPr>
      <w:r w:rsidRPr="006721E9">
        <w:t>low cholesterol</w:t>
      </w:r>
    </w:p>
    <w:p w:rsidR="00000000" w:rsidRPr="006721E9" w:rsidP="006721E9">
      <w:pPr>
        <w:pStyle w:val="ListBullet2"/>
      </w:pPr>
      <w:r w:rsidRPr="006721E9">
        <w:t xml:space="preserve">low fat </w:t>
      </w:r>
    </w:p>
    <w:p w:rsidR="00000000" w:rsidRPr="006721E9" w:rsidP="006721E9">
      <w:pPr>
        <w:pStyle w:val="ListBullet2"/>
      </w:pPr>
      <w:r w:rsidRPr="006721E9">
        <w:t>low gluten</w:t>
      </w:r>
    </w:p>
    <w:p w:rsidR="00000000" w:rsidRPr="006721E9" w:rsidP="006721E9">
      <w:pPr>
        <w:pStyle w:val="ListBullet2"/>
      </w:pPr>
      <w:r w:rsidRPr="006721E9">
        <w:t>low kilojoule</w:t>
      </w:r>
    </w:p>
    <w:p w:rsidR="00000000" w:rsidRPr="006721E9" w:rsidP="006721E9">
      <w:pPr>
        <w:pStyle w:val="ListBullet2"/>
      </w:pPr>
      <w:r w:rsidRPr="006721E9">
        <w:t>low sugar</w:t>
      </w:r>
    </w:p>
    <w:p w:rsidR="00000000" w:rsidRPr="006721E9" w:rsidP="006721E9">
      <w:pPr>
        <w:pStyle w:val="ListBullet2"/>
      </w:pPr>
      <w:r w:rsidRPr="006721E9">
        <w:t>modified sodium or potassium</w:t>
      </w:r>
    </w:p>
    <w:p w:rsidR="00000000" w:rsidRPr="006721E9" w:rsidP="006721E9">
      <w:pPr>
        <w:pStyle w:val="ListBullet2"/>
      </w:pPr>
      <w:r w:rsidRPr="006721E9">
        <w:t>modified texture</w:t>
      </w:r>
    </w:p>
    <w:p w:rsidR="00000000" w:rsidRPr="006721E9" w:rsidP="006721E9">
      <w:pPr>
        <w:pStyle w:val="ListBullet2"/>
      </w:pPr>
      <w:r w:rsidRPr="006721E9">
        <w:t>nutritional requirements</w:t>
      </w:r>
    </w:p>
    <w:p w:rsidR="00000000" w:rsidRPr="006721E9" w:rsidP="006721E9">
      <w:pPr>
        <w:pStyle w:val="ListBullet2"/>
      </w:pPr>
      <w:r w:rsidRPr="006721E9">
        <w:t>portion size</w:t>
      </w:r>
    </w:p>
    <w:p w:rsidR="00000000" w:rsidRPr="006721E9" w:rsidP="006721E9">
      <w:pPr>
        <w:pStyle w:val="ListBullet2"/>
      </w:pPr>
      <w:r w:rsidRPr="006721E9">
        <w:t>substitutes:</w:t>
      </w:r>
    </w:p>
    <w:p w:rsidR="00000000" w:rsidRPr="006721E9" w:rsidP="006721E9">
      <w:pPr>
        <w:pStyle w:val="ListBullet3"/>
      </w:pPr>
      <w:r w:rsidRPr="006721E9">
        <w:t>gluten-free flour</w:t>
      </w:r>
    </w:p>
    <w:p w:rsidR="00000000" w:rsidRPr="006721E9" w:rsidP="006721E9">
      <w:pPr>
        <w:pStyle w:val="ListBullet3"/>
      </w:pPr>
      <w:r w:rsidRPr="006721E9">
        <w:t>yeast-free flour</w:t>
      </w:r>
    </w:p>
    <w:p w:rsidR="00000000" w:rsidRPr="006721E9" w:rsidP="006721E9">
      <w:pPr>
        <w:pStyle w:val="ListBullet3"/>
      </w:pPr>
      <w:r w:rsidRPr="006721E9">
        <w:t>non-sugar sweeteners</w:t>
      </w:r>
    </w:p>
    <w:p w:rsidR="00000000" w:rsidRPr="006721E9" w:rsidP="006721E9">
      <w:pPr>
        <w:pStyle w:val="ListBullet2"/>
      </w:pPr>
      <w:r w:rsidRPr="006721E9">
        <w:t>sugar-free</w:t>
      </w:r>
    </w:p>
    <w:p w:rsidR="00000000" w:rsidRPr="006721E9" w:rsidP="006721E9">
      <w:pPr>
        <w:pStyle w:val="ListBullet2"/>
      </w:pPr>
      <w:r w:rsidRPr="006721E9">
        <w:t>type one and two diabetes</w:t>
      </w:r>
    </w:p>
    <w:p w:rsidR="00000000" w:rsidRPr="006721E9" w:rsidP="006721E9">
      <w:pPr>
        <w:pStyle w:val="ListBullet2"/>
      </w:pPr>
      <w:r w:rsidRPr="006721E9">
        <w:t>vegan</w:t>
      </w:r>
    </w:p>
    <w:p w:rsidR="00000000" w:rsidRPr="006721E9" w:rsidP="006721E9">
      <w:pPr>
        <w:pStyle w:val="ListBullet2"/>
      </w:pPr>
      <w:r w:rsidRPr="006721E9">
        <w:t>vegetarian</w:t>
      </w:r>
    </w:p>
    <w:p w:rsidR="00000000" w:rsidRPr="006721E9" w:rsidP="006721E9">
      <w:pPr>
        <w:pStyle w:val="ListBullet"/>
      </w:pPr>
      <w:r w:rsidRPr="006721E9">
        <w:t>key health and legal consequences of failing to address special requirements:</w:t>
      </w:r>
    </w:p>
    <w:p w:rsidR="00000000" w:rsidRPr="006721E9" w:rsidP="006721E9">
      <w:pPr>
        <w:pStyle w:val="ListBullet2"/>
      </w:pPr>
      <w:r w:rsidRPr="006721E9">
        <w:t>allergic reactions</w:t>
      </w:r>
    </w:p>
    <w:p w:rsidR="00000000" w:rsidRPr="006721E9" w:rsidP="006721E9">
      <w:pPr>
        <w:pStyle w:val="ListBullet2"/>
      </w:pPr>
      <w:r w:rsidRPr="006721E9">
        <w:t>anaphylaxis</w:t>
      </w:r>
    </w:p>
    <w:p w:rsidR="00000000" w:rsidRPr="006721E9" w:rsidP="006721E9">
      <w:pPr>
        <w:pStyle w:val="ListBullet2"/>
      </w:pPr>
      <w:r w:rsidRPr="006721E9">
        <w:t>food sensitivity or intolerance reactions</w:t>
      </w:r>
    </w:p>
    <w:p w:rsidR="00000000" w:rsidRPr="006721E9" w:rsidP="006721E9">
      <w:pPr>
        <w:pStyle w:val="ListBullet"/>
      </w:pPr>
      <w:r w:rsidRPr="006721E9">
        <w:t>mise en place requirements for special diet foods</w:t>
      </w:r>
    </w:p>
    <w:p w:rsidR="00000000" w:rsidRPr="006721E9" w:rsidP="006721E9">
      <w:pPr>
        <w:pStyle w:val="ListBullet"/>
      </w:pPr>
      <w:r w:rsidRPr="006721E9">
        <w:t>basic principles and practices of nutrition:</w:t>
      </w:r>
    </w:p>
    <w:p w:rsidR="00000000" w:rsidRPr="006721E9" w:rsidP="006721E9">
      <w:pPr>
        <w:pStyle w:val="ListBullet2"/>
      </w:pPr>
      <w:r w:rsidRPr="006721E9">
        <w:t>nutrients and their food sources</w:t>
      </w:r>
    </w:p>
    <w:p w:rsidR="00000000" w:rsidRPr="006721E9" w:rsidP="006721E9">
      <w:pPr>
        <w:pStyle w:val="ListBullet2"/>
      </w:pPr>
      <w:r w:rsidRPr="006721E9">
        <w:t>influence on food choice</w:t>
      </w:r>
    </w:p>
    <w:p w:rsidR="00000000" w:rsidRPr="006721E9" w:rsidP="006721E9">
      <w:pPr>
        <w:pStyle w:val="ListBullet2"/>
      </w:pPr>
      <w:r w:rsidRPr="006721E9">
        <w:t>food and beverage selection influences</w:t>
      </w:r>
    </w:p>
    <w:p w:rsidR="00000000" w:rsidRPr="006721E9" w:rsidP="006721E9">
      <w:pPr>
        <w:pStyle w:val="ListBullet2"/>
      </w:pPr>
      <w:r w:rsidRPr="006721E9">
        <w:t>food labelling and interpretation</w:t>
      </w:r>
    </w:p>
    <w:p w:rsidR="00000000" w:rsidRPr="006721E9" w:rsidP="006721E9">
      <w:pPr>
        <w:pStyle w:val="ListBullet2"/>
      </w:pPr>
      <w:r w:rsidRPr="006721E9">
        <w:t>role and implications of usin</w:t>
      </w:r>
      <w:r w:rsidRPr="006721E9">
        <w:t>g food additives and preservatives</w:t>
      </w:r>
    </w:p>
    <w:p w:rsidR="00000000" w:rsidRPr="006721E9" w:rsidP="006721E9">
      <w:pPr>
        <w:pStyle w:val="ListBullet2"/>
      </w:pPr>
      <w:r w:rsidRPr="006721E9">
        <w:t>health implications of food choices</w:t>
      </w:r>
    </w:p>
    <w:p w:rsidR="00000000" w:rsidRPr="006721E9" w:rsidP="006721E9">
      <w:pPr>
        <w:pStyle w:val="ListBullet2"/>
      </w:pPr>
      <w:r w:rsidRPr="006721E9">
        <w:t>role of good nutrition in avoiding dietary diseases</w:t>
      </w:r>
    </w:p>
    <w:p w:rsidR="00000000" w:rsidRPr="006721E9" w:rsidP="006721E9">
      <w:pPr>
        <w:pStyle w:val="ListBullet2"/>
      </w:pPr>
      <w:r w:rsidRPr="006721E9">
        <w:t>effects of various cooking methods and food storage on nutrients</w:t>
      </w:r>
    </w:p>
    <w:p w:rsidR="00000000" w:rsidRPr="006721E9" w:rsidP="006721E9">
      <w:pPr>
        <w:pStyle w:val="ListBullet"/>
      </w:pPr>
      <w:r w:rsidRPr="006721E9">
        <w:t>primary components of Dietary Guidelines for Australians, in partic</w:t>
      </w:r>
      <w:r w:rsidRPr="006721E9">
        <w:t>ular those for older Australians, children and adolescents.</w:t>
      </w:r>
    </w:p>
    <w:p w:rsidR="00000000" w:rsidRPr="006721E9" w:rsidP="006721E9">
      <w:pPr>
        <w:pStyle w:val="AllowPageBreak"/>
      </w:pPr>
    </w:p>
    <w:p w:rsidR="00000000" w:rsidRPr="006721E9" w:rsidP="006721E9">
      <w:pPr>
        <w:pStyle w:val="Heading1"/>
      </w:pPr>
      <w:bookmarkStart w:id="4" w:name="O_764719"/>
      <w:bookmarkEnd w:id="4"/>
      <w:r w:rsidRPr="006721E9">
        <w:t>Assessment Conditions</w:t>
      </w:r>
    </w:p>
    <w:p w:rsidR="00000000" w:rsidRPr="006721E9" w:rsidP="003511E3">
      <w:pPr>
        <w:pStyle w:val="BodyText"/>
      </w:pPr>
      <w:r w:rsidRPr="006721E9">
        <w:t>Skills must be demonstrated in an operational commercial kitchen. This can be:</w:t>
      </w:r>
    </w:p>
    <w:p w:rsidR="00000000" w:rsidRPr="006721E9" w:rsidP="006721E9">
      <w:pPr>
        <w:pStyle w:val="ListBullet"/>
      </w:pPr>
      <w:r w:rsidRPr="006721E9">
        <w:t>an industry workplace</w:t>
      </w:r>
    </w:p>
    <w:p w:rsidR="00000000" w:rsidRPr="006721E9" w:rsidP="006721E9">
      <w:pPr>
        <w:pStyle w:val="ListBullet"/>
      </w:pPr>
      <w:r w:rsidRPr="006721E9">
        <w:t>a simulated industry environment, such as a training kitchen servicing customers.</w:t>
      </w:r>
    </w:p>
    <w:p w:rsidR="00000000" w:rsidRPr="006721E9" w:rsidP="006721E9">
      <w:pPr>
        <w:pStyle w:val="BodyText"/>
      </w:pPr>
    </w:p>
    <w:p w:rsidR="00000000" w:rsidRPr="006721E9" w:rsidP="003511E3">
      <w:pPr>
        <w:pStyle w:val="BodyText"/>
      </w:pPr>
      <w:r w:rsidRPr="006721E9">
        <w:t>Assessment must ensure access to:</w:t>
      </w:r>
    </w:p>
    <w:p w:rsidR="00000000" w:rsidRPr="006721E9" w:rsidP="006721E9">
      <w:pPr>
        <w:pStyle w:val="ListBullet"/>
      </w:pPr>
      <w:r w:rsidRPr="006721E9">
        <w:t>fixtures and large equipment:</w:t>
      </w:r>
    </w:p>
    <w:p w:rsidR="00000000" w:rsidRPr="006721E9" w:rsidP="006721E9">
      <w:pPr>
        <w:pStyle w:val="ListBullet2"/>
      </w:pPr>
      <w:r w:rsidRPr="006721E9">
        <w:t>commercial:</w:t>
      </w:r>
    </w:p>
    <w:p w:rsidR="00000000" w:rsidRPr="006721E9" w:rsidP="006721E9">
      <w:pPr>
        <w:pStyle w:val="ListBullet3"/>
      </w:pPr>
      <w:r w:rsidRPr="006721E9">
        <w:t>blenders and food mills</w:t>
      </w:r>
    </w:p>
    <w:p w:rsidR="00000000" w:rsidRPr="006721E9" w:rsidP="006721E9">
      <w:pPr>
        <w:pStyle w:val="ListBullet3"/>
      </w:pPr>
      <w:r w:rsidRPr="006721E9">
        <w:t>food processors</w:t>
      </w:r>
    </w:p>
    <w:p w:rsidR="00000000" w:rsidRPr="006721E9" w:rsidP="006721E9">
      <w:pPr>
        <w:pStyle w:val="ListBullet3"/>
      </w:pPr>
      <w:r w:rsidRPr="006721E9">
        <w:t xml:space="preserve">planetary mixers </w:t>
      </w:r>
    </w:p>
    <w:p w:rsidR="00000000" w:rsidRPr="006721E9" w:rsidP="006721E9">
      <w:pPr>
        <w:pStyle w:val="ListBullet2"/>
      </w:pPr>
      <w:r w:rsidRPr="006721E9">
        <w:t>commercial dishwasher</w:t>
      </w:r>
    </w:p>
    <w:p w:rsidR="00000000" w:rsidRPr="006721E9" w:rsidP="006721E9">
      <w:pPr>
        <w:pStyle w:val="ListBullet2"/>
      </w:pPr>
      <w:r w:rsidRPr="006721E9">
        <w:t>commercial grade work benches (1.5 m/person)</w:t>
      </w:r>
    </w:p>
    <w:p w:rsidR="00000000" w:rsidRPr="006721E9" w:rsidP="006721E9">
      <w:pPr>
        <w:pStyle w:val="ListBullet2"/>
      </w:pPr>
      <w:r w:rsidRPr="006721E9">
        <w:t>commercial ovens with trays (one per two persons)</w:t>
      </w:r>
    </w:p>
    <w:p w:rsidR="00000000" w:rsidRPr="006721E9" w:rsidP="006721E9">
      <w:pPr>
        <w:pStyle w:val="ListBullet2"/>
      </w:pPr>
      <w:r w:rsidRPr="006721E9">
        <w:t>commercial refrigeration facilities:</w:t>
      </w:r>
    </w:p>
    <w:p w:rsidR="00000000" w:rsidRPr="006721E9" w:rsidP="006721E9">
      <w:pPr>
        <w:pStyle w:val="ListBullet3"/>
      </w:pPr>
      <w:r w:rsidRPr="006721E9">
        <w:t>cool room</w:t>
      </w:r>
    </w:p>
    <w:p w:rsidR="00000000" w:rsidRPr="006721E9" w:rsidP="006721E9">
      <w:pPr>
        <w:pStyle w:val="ListBullet3"/>
      </w:pPr>
      <w:r w:rsidRPr="006721E9">
        <w:t>freezer</w:t>
      </w:r>
    </w:p>
    <w:p w:rsidR="00000000" w:rsidRPr="006721E9" w:rsidP="006721E9">
      <w:pPr>
        <w:pStyle w:val="ListBullet3"/>
      </w:pPr>
      <w:r w:rsidRPr="006721E9">
        <w:t>fridge</w:t>
      </w:r>
    </w:p>
    <w:p w:rsidR="00000000" w:rsidRPr="006721E9" w:rsidP="006721E9">
      <w:pPr>
        <w:pStyle w:val="ListBullet2"/>
      </w:pPr>
      <w:r w:rsidRPr="006721E9">
        <w:t>deep-fryer</w:t>
      </w:r>
    </w:p>
    <w:p w:rsidR="00000000" w:rsidRPr="006721E9" w:rsidP="006721E9">
      <w:pPr>
        <w:pStyle w:val="ListBullet2"/>
      </w:pPr>
      <w:r w:rsidRPr="006721E9">
        <w:t>designated storage areas for dry goods and perishables</w:t>
      </w:r>
    </w:p>
    <w:p w:rsidR="00000000" w:rsidRPr="006721E9" w:rsidP="006721E9">
      <w:pPr>
        <w:pStyle w:val="ListBullet2"/>
      </w:pPr>
      <w:r w:rsidRPr="006721E9">
        <w:t>double sink</w:t>
      </w:r>
    </w:p>
    <w:p w:rsidR="00000000" w:rsidRPr="006721E9" w:rsidP="006721E9">
      <w:pPr>
        <w:pStyle w:val="ListBullet2"/>
      </w:pPr>
      <w:r w:rsidRPr="006721E9">
        <w:t>gas, electric or in</w:t>
      </w:r>
      <w:r w:rsidRPr="006721E9">
        <w:t>duction stove tops (two burners per person)</w:t>
      </w:r>
    </w:p>
    <w:p w:rsidR="00000000" w:rsidRPr="006721E9" w:rsidP="006721E9">
      <w:pPr>
        <w:pStyle w:val="ListBullet2"/>
      </w:pPr>
      <w:r w:rsidRPr="006721E9">
        <w:t>hot plate or griddle</w:t>
      </w:r>
    </w:p>
    <w:p w:rsidR="00000000" w:rsidRPr="006721E9" w:rsidP="006721E9">
      <w:pPr>
        <w:pStyle w:val="ListBullet2"/>
      </w:pPr>
      <w:r w:rsidRPr="006721E9">
        <w:t>microwave</w:t>
      </w:r>
    </w:p>
    <w:p w:rsidR="00000000" w:rsidRPr="006721E9" w:rsidP="006721E9">
      <w:pPr>
        <w:pStyle w:val="ListBullet2"/>
      </w:pPr>
      <w:r w:rsidRPr="006721E9">
        <w:t>salamander or other form of griller (one per four persons)</w:t>
      </w:r>
    </w:p>
    <w:p w:rsidR="00000000" w:rsidRPr="006721E9" w:rsidP="006721E9">
      <w:pPr>
        <w:pStyle w:val="ListBullet2"/>
      </w:pPr>
      <w:r w:rsidRPr="006721E9">
        <w:t>storage facilities:</w:t>
      </w:r>
    </w:p>
    <w:p w:rsidR="00000000" w:rsidRPr="006721E9" w:rsidP="006721E9">
      <w:pPr>
        <w:pStyle w:val="ListBullet3"/>
      </w:pPr>
      <w:r w:rsidRPr="006721E9">
        <w:t>shelving</w:t>
      </w:r>
    </w:p>
    <w:p w:rsidR="00000000" w:rsidRPr="006721E9" w:rsidP="006721E9">
      <w:pPr>
        <w:pStyle w:val="ListBullet3"/>
      </w:pPr>
      <w:r w:rsidRPr="006721E9">
        <w:t>trays</w:t>
      </w:r>
    </w:p>
    <w:p w:rsidR="00000000" w:rsidRPr="006721E9" w:rsidP="006721E9">
      <w:pPr>
        <w:pStyle w:val="ListBullet2"/>
      </w:pPr>
      <w:r w:rsidRPr="006721E9">
        <w:t>slicers</w:t>
      </w:r>
    </w:p>
    <w:p w:rsidR="00000000" w:rsidRPr="006721E9" w:rsidP="006721E9">
      <w:pPr>
        <w:pStyle w:val="ListBullet2"/>
      </w:pPr>
      <w:r w:rsidRPr="006721E9">
        <w:t>steamers</w:t>
      </w:r>
    </w:p>
    <w:p w:rsidR="00000000" w:rsidRPr="006721E9" w:rsidP="006721E9">
      <w:pPr>
        <w:pStyle w:val="ListBullet"/>
      </w:pPr>
      <w:r w:rsidRPr="006721E9">
        <w:t>small equipment:</w:t>
      </w:r>
    </w:p>
    <w:p w:rsidR="00000000" w:rsidRPr="006721E9" w:rsidP="006721E9">
      <w:pPr>
        <w:pStyle w:val="ListBullet2"/>
      </w:pPr>
      <w:r w:rsidRPr="006721E9">
        <w:t>baking sheets and trays</w:t>
      </w:r>
    </w:p>
    <w:p w:rsidR="00000000" w:rsidRPr="006721E9" w:rsidP="006721E9">
      <w:pPr>
        <w:pStyle w:val="ListBullet2"/>
      </w:pPr>
      <w:r w:rsidRPr="006721E9">
        <w:t>beaters</w:t>
      </w:r>
    </w:p>
    <w:p w:rsidR="00000000" w:rsidRPr="006721E9" w:rsidP="006721E9">
      <w:pPr>
        <w:pStyle w:val="ListBullet2"/>
      </w:pPr>
      <w:r w:rsidRPr="006721E9">
        <w:t xml:space="preserve">cake tins with: </w:t>
      </w:r>
    </w:p>
    <w:p w:rsidR="00000000" w:rsidRPr="006721E9" w:rsidP="006721E9">
      <w:pPr>
        <w:pStyle w:val="ListBullet3"/>
      </w:pPr>
      <w:r w:rsidRPr="006721E9">
        <w:t>fixed base in a range of shapes</w:t>
      </w:r>
    </w:p>
    <w:p w:rsidR="00000000" w:rsidRPr="006721E9" w:rsidP="006721E9">
      <w:pPr>
        <w:pStyle w:val="ListBullet3"/>
      </w:pPr>
      <w:r w:rsidRPr="006721E9">
        <w:t>loose bottom</w:t>
      </w:r>
    </w:p>
    <w:p w:rsidR="00000000" w:rsidRPr="006721E9" w:rsidP="006721E9">
      <w:pPr>
        <w:pStyle w:val="ListBullet2"/>
      </w:pPr>
      <w:r w:rsidRPr="006721E9">
        <w:t xml:space="preserve">containers for hot and cold food </w:t>
      </w:r>
    </w:p>
    <w:p w:rsidR="00000000" w:rsidRPr="006721E9" w:rsidP="006721E9">
      <w:pPr>
        <w:pStyle w:val="ListBullet2"/>
      </w:pPr>
      <w:r w:rsidRPr="006721E9">
        <w:t>cutting boards</w:t>
      </w:r>
    </w:p>
    <w:p w:rsidR="00000000" w:rsidRPr="006721E9" w:rsidP="006721E9">
      <w:pPr>
        <w:pStyle w:val="ListBullet2"/>
      </w:pPr>
      <w:r w:rsidRPr="006721E9">
        <w:t>food handler gloves</w:t>
      </w:r>
    </w:p>
    <w:p w:rsidR="00000000" w:rsidRPr="006721E9" w:rsidP="006721E9">
      <w:pPr>
        <w:pStyle w:val="ListBullet2"/>
      </w:pPr>
      <w:r w:rsidRPr="006721E9">
        <w:t>graters</w:t>
      </w:r>
    </w:p>
    <w:p w:rsidR="00000000" w:rsidRPr="006721E9" w:rsidP="006721E9">
      <w:pPr>
        <w:pStyle w:val="ListBullet2"/>
      </w:pPr>
      <w:r w:rsidRPr="006721E9">
        <w:t>juicers</w:t>
      </w:r>
    </w:p>
    <w:p w:rsidR="00000000" w:rsidRPr="006721E9" w:rsidP="006721E9">
      <w:pPr>
        <w:pStyle w:val="ListBullet2"/>
      </w:pPr>
      <w:r w:rsidRPr="006721E9">
        <w:t>knife sharpening equipment</w:t>
      </w:r>
    </w:p>
    <w:p w:rsidR="00000000" w:rsidRPr="006721E9" w:rsidP="006721E9">
      <w:pPr>
        <w:pStyle w:val="ListBullet2"/>
      </w:pPr>
      <w:r w:rsidRPr="006721E9">
        <w:t>sharpening steels and stones</w:t>
      </w:r>
    </w:p>
    <w:p w:rsidR="00000000" w:rsidRPr="006721E9" w:rsidP="006721E9">
      <w:pPr>
        <w:pStyle w:val="ListBullet2"/>
      </w:pPr>
      <w:r w:rsidRPr="006721E9">
        <w:t>knives:</w:t>
      </w:r>
    </w:p>
    <w:p w:rsidR="00000000" w:rsidRPr="006721E9" w:rsidP="006721E9">
      <w:pPr>
        <w:pStyle w:val="ListBullet3"/>
      </w:pPr>
      <w:r w:rsidRPr="006721E9">
        <w:t>butcher and boning knives</w:t>
      </w:r>
    </w:p>
    <w:p w:rsidR="00000000" w:rsidRPr="006721E9" w:rsidP="006721E9">
      <w:pPr>
        <w:pStyle w:val="ListBullet3"/>
      </w:pPr>
      <w:r w:rsidRPr="006721E9">
        <w:t>bread knives</w:t>
      </w:r>
    </w:p>
    <w:p w:rsidR="00000000" w:rsidRPr="006721E9" w:rsidP="006721E9">
      <w:pPr>
        <w:pStyle w:val="ListBullet3"/>
      </w:pPr>
      <w:r w:rsidRPr="006721E9">
        <w:t>carving knives</w:t>
      </w:r>
    </w:p>
    <w:p w:rsidR="00000000" w:rsidRPr="006721E9" w:rsidP="006721E9">
      <w:pPr>
        <w:pStyle w:val="ListBullet3"/>
      </w:pPr>
      <w:r w:rsidRPr="006721E9">
        <w:t>large serrated cake knives</w:t>
      </w:r>
    </w:p>
    <w:p w:rsidR="00000000" w:rsidRPr="006721E9" w:rsidP="006721E9">
      <w:pPr>
        <w:pStyle w:val="ListBullet3"/>
      </w:pPr>
      <w:r w:rsidRPr="006721E9">
        <w:t>filleting knives</w:t>
      </w:r>
    </w:p>
    <w:p w:rsidR="00000000" w:rsidRPr="006721E9" w:rsidP="006721E9">
      <w:pPr>
        <w:pStyle w:val="ListBullet3"/>
      </w:pPr>
      <w:r w:rsidRPr="006721E9">
        <w:t>palette knives</w:t>
      </w:r>
    </w:p>
    <w:p w:rsidR="00000000" w:rsidRPr="006721E9" w:rsidP="006721E9">
      <w:pPr>
        <w:pStyle w:val="ListBullet3"/>
      </w:pPr>
      <w:r w:rsidRPr="006721E9">
        <w:t xml:space="preserve">utility knives </w:t>
      </w:r>
    </w:p>
    <w:p w:rsidR="00000000" w:rsidRPr="006721E9" w:rsidP="006721E9">
      <w:pPr>
        <w:pStyle w:val="ListBullet2"/>
      </w:pPr>
      <w:r w:rsidRPr="006721E9">
        <w:t>measurers:</w:t>
      </w:r>
    </w:p>
    <w:p w:rsidR="00000000" w:rsidRPr="006721E9" w:rsidP="006721E9">
      <w:pPr>
        <w:pStyle w:val="ListBullet3"/>
      </w:pPr>
      <w:r w:rsidRPr="006721E9">
        <w:t>metric calibrated measuring jugs</w:t>
      </w:r>
    </w:p>
    <w:p w:rsidR="00000000" w:rsidRPr="006721E9" w:rsidP="006721E9">
      <w:pPr>
        <w:pStyle w:val="ListBullet3"/>
      </w:pPr>
      <w:r w:rsidRPr="006721E9">
        <w:t>measuring spoons</w:t>
      </w:r>
    </w:p>
    <w:p w:rsidR="00000000" w:rsidRPr="006721E9" w:rsidP="006721E9">
      <w:pPr>
        <w:pStyle w:val="ListBullet3"/>
      </w:pPr>
      <w:r w:rsidRPr="006721E9">
        <w:t xml:space="preserve">portion control scoops </w:t>
      </w:r>
    </w:p>
    <w:p w:rsidR="00000000" w:rsidRPr="006721E9" w:rsidP="006721E9">
      <w:pPr>
        <w:pStyle w:val="ListBullet2"/>
      </w:pPr>
      <w:r w:rsidRPr="006721E9">
        <w:t>mortar and pestle</w:t>
      </w:r>
    </w:p>
    <w:p w:rsidR="00000000" w:rsidRPr="006721E9" w:rsidP="006721E9">
      <w:pPr>
        <w:pStyle w:val="ListBullet2"/>
      </w:pPr>
      <w:r w:rsidRPr="006721E9">
        <w:t>moulds and forms</w:t>
      </w:r>
    </w:p>
    <w:p w:rsidR="00000000" w:rsidRPr="006721E9" w:rsidP="006721E9">
      <w:pPr>
        <w:pStyle w:val="ListBullet2"/>
      </w:pPr>
      <w:r w:rsidRPr="006721E9">
        <w:t>mouli</w:t>
      </w:r>
    </w:p>
    <w:p w:rsidR="00000000" w:rsidRPr="006721E9" w:rsidP="006721E9">
      <w:pPr>
        <w:pStyle w:val="ListBullet2"/>
      </w:pPr>
      <w:r w:rsidRPr="006721E9">
        <w:t>oven mitts</w:t>
      </w:r>
    </w:p>
    <w:p w:rsidR="00000000" w:rsidRPr="006721E9" w:rsidP="006721E9">
      <w:pPr>
        <w:pStyle w:val="ListBullet2"/>
      </w:pPr>
      <w:r w:rsidRPr="006721E9">
        <w:t>piping bags and attachments</w:t>
      </w:r>
    </w:p>
    <w:p w:rsidR="00000000" w:rsidRPr="006721E9" w:rsidP="006721E9">
      <w:pPr>
        <w:pStyle w:val="ListBullet2"/>
      </w:pPr>
      <w:r w:rsidRPr="006721E9">
        <w:t>poachers</w:t>
      </w:r>
    </w:p>
    <w:p w:rsidR="00000000" w:rsidRPr="006721E9" w:rsidP="006721E9">
      <w:pPr>
        <w:pStyle w:val="ListBullet2"/>
      </w:pPr>
      <w:r w:rsidRPr="006721E9">
        <w:t>range of pans and pots for small and large production:</w:t>
      </w:r>
    </w:p>
    <w:p w:rsidR="00000000" w:rsidRPr="006721E9" w:rsidP="006721E9">
      <w:pPr>
        <w:pStyle w:val="ListBullet3"/>
      </w:pPr>
      <w:r w:rsidRPr="006721E9">
        <w:t>tilting fry pans</w:t>
      </w:r>
    </w:p>
    <w:p w:rsidR="00000000" w:rsidRPr="006721E9" w:rsidP="006721E9">
      <w:pPr>
        <w:pStyle w:val="ListBullet3"/>
      </w:pPr>
      <w:r w:rsidRPr="006721E9">
        <w:t>stainless steel, cast iron, iron and non-stick fry pans</w:t>
      </w:r>
    </w:p>
    <w:p w:rsidR="00000000" w:rsidRPr="006721E9" w:rsidP="006721E9">
      <w:pPr>
        <w:pStyle w:val="ListBullet3"/>
      </w:pPr>
      <w:r w:rsidRPr="006721E9">
        <w:t>stock pots</w:t>
      </w:r>
    </w:p>
    <w:p w:rsidR="00000000" w:rsidRPr="006721E9" w:rsidP="006721E9">
      <w:pPr>
        <w:pStyle w:val="ListBullet2"/>
      </w:pPr>
      <w:r w:rsidRPr="006721E9">
        <w:t>salad spinner</w:t>
      </w:r>
    </w:p>
    <w:p w:rsidR="00000000" w:rsidRPr="006721E9" w:rsidP="006721E9">
      <w:pPr>
        <w:pStyle w:val="ListBullet2"/>
      </w:pPr>
      <w:r w:rsidRPr="006721E9">
        <w:t xml:space="preserve">scales </w:t>
      </w:r>
    </w:p>
    <w:p w:rsidR="00000000" w:rsidRPr="006721E9" w:rsidP="006721E9">
      <w:pPr>
        <w:pStyle w:val="ListBullet2"/>
      </w:pPr>
      <w:r w:rsidRPr="006721E9">
        <w:t>scoops, skimmers and spiders</w:t>
      </w:r>
    </w:p>
    <w:p w:rsidR="00000000" w:rsidRPr="006721E9" w:rsidP="006721E9">
      <w:pPr>
        <w:pStyle w:val="ListBullet2"/>
      </w:pPr>
      <w:r w:rsidRPr="006721E9">
        <w:t>sets of stainless steel bowls</w:t>
      </w:r>
    </w:p>
    <w:p w:rsidR="00000000" w:rsidRPr="006721E9" w:rsidP="006721E9">
      <w:pPr>
        <w:pStyle w:val="ListBullet2"/>
      </w:pPr>
      <w:r w:rsidRPr="006721E9">
        <w:t>service-ware:</w:t>
      </w:r>
    </w:p>
    <w:p w:rsidR="00000000" w:rsidRPr="006721E9" w:rsidP="006721E9">
      <w:pPr>
        <w:pStyle w:val="ListBullet3"/>
      </w:pPr>
      <w:r w:rsidRPr="006721E9">
        <w:t>platters, dishes, and bowls</w:t>
      </w:r>
    </w:p>
    <w:p w:rsidR="00000000" w:rsidRPr="006721E9" w:rsidP="006721E9">
      <w:pPr>
        <w:pStyle w:val="ListBullet3"/>
      </w:pPr>
      <w:r w:rsidRPr="006721E9">
        <w:t>cutlery and serving utensils</w:t>
      </w:r>
    </w:p>
    <w:p w:rsidR="00000000" w:rsidRPr="006721E9" w:rsidP="006721E9">
      <w:pPr>
        <w:pStyle w:val="ListBullet2"/>
      </w:pPr>
      <w:r w:rsidRPr="006721E9">
        <w:t xml:space="preserve">small utensils: </w:t>
      </w:r>
    </w:p>
    <w:p w:rsidR="00000000" w:rsidRPr="006721E9" w:rsidP="006721E9">
      <w:pPr>
        <w:pStyle w:val="ListBullet3"/>
      </w:pPr>
      <w:r w:rsidRPr="006721E9">
        <w:t>flour and drum sieves</w:t>
      </w:r>
    </w:p>
    <w:p w:rsidR="00000000" w:rsidRPr="006721E9" w:rsidP="006721E9">
      <w:pPr>
        <w:pStyle w:val="ListBullet3"/>
      </w:pPr>
      <w:r w:rsidRPr="006721E9">
        <w:t>pastry brush</w:t>
      </w:r>
    </w:p>
    <w:p w:rsidR="00000000" w:rsidRPr="006721E9" w:rsidP="006721E9">
      <w:pPr>
        <w:pStyle w:val="ListBullet3"/>
      </w:pPr>
      <w:r w:rsidRPr="006721E9">
        <w:t>peelers, corers and slicers</w:t>
      </w:r>
    </w:p>
    <w:p w:rsidR="00000000" w:rsidRPr="006721E9" w:rsidP="006721E9">
      <w:pPr>
        <w:pStyle w:val="ListBullet3"/>
      </w:pPr>
      <w:r w:rsidRPr="006721E9">
        <w:t>strainers and chinois</w:t>
      </w:r>
    </w:p>
    <w:p w:rsidR="00000000" w:rsidRPr="006721E9" w:rsidP="006721E9">
      <w:pPr>
        <w:pStyle w:val="ListBullet3"/>
      </w:pPr>
      <w:r w:rsidRPr="006721E9">
        <w:t>scrapers</w:t>
      </w:r>
    </w:p>
    <w:p w:rsidR="00000000" w:rsidRPr="006721E9" w:rsidP="006721E9">
      <w:pPr>
        <w:pStyle w:val="ListBullet3"/>
      </w:pPr>
      <w:r w:rsidRPr="006721E9">
        <w:t>spatulas</w:t>
      </w:r>
    </w:p>
    <w:p w:rsidR="00000000" w:rsidRPr="006721E9" w:rsidP="006721E9">
      <w:pPr>
        <w:pStyle w:val="ListBullet3"/>
      </w:pPr>
      <w:r w:rsidRPr="006721E9">
        <w:t>tongs and serving utensils</w:t>
      </w:r>
    </w:p>
    <w:p w:rsidR="00000000" w:rsidRPr="006721E9" w:rsidP="006721E9">
      <w:pPr>
        <w:pStyle w:val="ListBullet3"/>
      </w:pPr>
      <w:r w:rsidRPr="006721E9">
        <w:t xml:space="preserve">whisks: </w:t>
      </w:r>
    </w:p>
    <w:p w:rsidR="00000000" w:rsidRPr="006721E9" w:rsidP="006721E9">
      <w:pPr>
        <w:pStyle w:val="ListBullet4"/>
      </w:pPr>
      <w:r w:rsidRPr="006721E9">
        <w:t>fine stainless steel wire</w:t>
      </w:r>
    </w:p>
    <w:p w:rsidR="00000000" w:rsidRPr="006721E9" w:rsidP="006721E9">
      <w:pPr>
        <w:pStyle w:val="ListBullet4"/>
      </w:pPr>
      <w:r w:rsidRPr="006721E9">
        <w:t>coarse stainless steel wire</w:t>
      </w:r>
    </w:p>
    <w:p w:rsidR="00000000" w:rsidRPr="006721E9" w:rsidP="006721E9">
      <w:pPr>
        <w:pStyle w:val="ListBullet2"/>
      </w:pPr>
      <w:r w:rsidRPr="006721E9">
        <w:t>spoons:</w:t>
      </w:r>
    </w:p>
    <w:p w:rsidR="00000000" w:rsidRPr="006721E9" w:rsidP="006721E9">
      <w:pPr>
        <w:pStyle w:val="ListBullet3"/>
      </w:pPr>
      <w:r w:rsidRPr="006721E9">
        <w:t>large plain and slotted metal spoons</w:t>
      </w:r>
    </w:p>
    <w:p w:rsidR="00000000" w:rsidRPr="006721E9" w:rsidP="006721E9">
      <w:pPr>
        <w:pStyle w:val="ListBullet3"/>
      </w:pPr>
      <w:r w:rsidRPr="006721E9">
        <w:t>ladles in a variety of sizes</w:t>
      </w:r>
    </w:p>
    <w:p w:rsidR="00000000" w:rsidRPr="006721E9" w:rsidP="006721E9">
      <w:pPr>
        <w:pStyle w:val="ListBullet3"/>
      </w:pPr>
      <w:r w:rsidRPr="006721E9">
        <w:t>serving spoons</w:t>
      </w:r>
    </w:p>
    <w:p w:rsidR="00000000" w:rsidRPr="006721E9" w:rsidP="006721E9">
      <w:pPr>
        <w:pStyle w:val="ListBullet3"/>
      </w:pPr>
      <w:r w:rsidRPr="006721E9">
        <w:t>wooden spoons</w:t>
      </w:r>
    </w:p>
    <w:p w:rsidR="00000000" w:rsidRPr="006721E9" w:rsidP="006721E9">
      <w:pPr>
        <w:pStyle w:val="ListBullet2"/>
      </w:pPr>
      <w:r w:rsidRPr="006721E9">
        <w:t>steamers</w:t>
      </w:r>
    </w:p>
    <w:p w:rsidR="00000000" w:rsidRPr="006721E9" w:rsidP="006721E9">
      <w:pPr>
        <w:pStyle w:val="ListBullet2"/>
      </w:pPr>
      <w:r w:rsidRPr="006721E9">
        <w:t>temperature probes</w:t>
      </w:r>
    </w:p>
    <w:p w:rsidR="00000000" w:rsidRPr="006721E9" w:rsidP="006721E9">
      <w:pPr>
        <w:pStyle w:val="ListBullet2"/>
      </w:pPr>
      <w:r w:rsidRPr="006721E9">
        <w:t>thermometers</w:t>
      </w:r>
    </w:p>
    <w:p w:rsidR="00000000" w:rsidRPr="006721E9" w:rsidP="006721E9">
      <w:pPr>
        <w:pStyle w:val="ListBullet"/>
      </w:pPr>
      <w:r w:rsidRPr="006721E9">
        <w:t>cleaning materials and equipment:</w:t>
      </w:r>
    </w:p>
    <w:p w:rsidR="00000000" w:rsidRPr="006721E9" w:rsidP="006721E9">
      <w:pPr>
        <w:pStyle w:val="ListBullet2"/>
      </w:pPr>
      <w:r w:rsidRPr="006721E9">
        <w:t>cleaning cloths</w:t>
      </w:r>
    </w:p>
    <w:p w:rsidR="00000000" w:rsidRPr="006721E9" w:rsidP="006721E9">
      <w:pPr>
        <w:pStyle w:val="ListBullet2"/>
      </w:pPr>
      <w:r w:rsidRPr="006721E9">
        <w:t>commercial cleaning and sanitising agents and chemicals for cleaning commercial kitchens, equipment and food storage areas</w:t>
      </w:r>
    </w:p>
    <w:p w:rsidR="00000000" w:rsidRPr="006721E9" w:rsidP="006721E9">
      <w:pPr>
        <w:pStyle w:val="ListBullet2"/>
      </w:pPr>
      <w:r w:rsidRPr="006721E9">
        <w:t>dustpans and brooms</w:t>
      </w:r>
    </w:p>
    <w:p w:rsidR="00000000" w:rsidRPr="006721E9" w:rsidP="006721E9">
      <w:pPr>
        <w:pStyle w:val="ListBullet2"/>
      </w:pPr>
      <w:r w:rsidRPr="006721E9">
        <w:t>garbage bins and bags</w:t>
      </w:r>
    </w:p>
    <w:p w:rsidR="00000000" w:rsidRPr="006721E9" w:rsidP="006721E9">
      <w:pPr>
        <w:pStyle w:val="ListBullet2"/>
      </w:pPr>
      <w:r w:rsidRPr="006721E9">
        <w:t>hand towel dispenser and hand towels</w:t>
      </w:r>
    </w:p>
    <w:p w:rsidR="00000000" w:rsidRPr="006721E9" w:rsidP="006721E9">
      <w:pPr>
        <w:pStyle w:val="ListBullet2"/>
      </w:pPr>
      <w:r w:rsidRPr="006721E9">
        <w:t>mops and buckets</w:t>
      </w:r>
    </w:p>
    <w:p w:rsidR="00000000" w:rsidRPr="006721E9" w:rsidP="006721E9">
      <w:pPr>
        <w:pStyle w:val="ListBullet2"/>
      </w:pPr>
      <w:r w:rsidRPr="006721E9">
        <w:t>separate hand basin and antiseptic li</w:t>
      </w:r>
      <w:r w:rsidRPr="006721E9">
        <w:t>quid soap dispenser for hand washing</w:t>
      </w:r>
    </w:p>
    <w:p w:rsidR="00000000" w:rsidRPr="006721E9" w:rsidP="006721E9">
      <w:pPr>
        <w:pStyle w:val="ListBullet2"/>
      </w:pPr>
      <w:r w:rsidRPr="006721E9">
        <w:t>sponges, brushes and scourers</w:t>
      </w:r>
    </w:p>
    <w:p w:rsidR="00000000" w:rsidRPr="006721E9" w:rsidP="006721E9">
      <w:pPr>
        <w:pStyle w:val="ListBullet2"/>
      </w:pPr>
      <w:r w:rsidRPr="006721E9">
        <w:t>tea towels</w:t>
      </w:r>
    </w:p>
    <w:p w:rsidR="00000000" w:rsidRPr="006721E9" w:rsidP="006721E9">
      <w:pPr>
        <w:pStyle w:val="ListBullet"/>
      </w:pPr>
      <w:r w:rsidRPr="006721E9">
        <w:t xml:space="preserve">copy of Dietary Guidelines for Australians </w:t>
      </w:r>
    </w:p>
    <w:p w:rsidR="00000000" w:rsidRPr="006721E9" w:rsidP="006721E9">
      <w:pPr>
        <w:pStyle w:val="ListBullet"/>
      </w:pPr>
      <w:r w:rsidRPr="006721E9">
        <w:t>organisational specifications:</w:t>
      </w:r>
    </w:p>
    <w:p w:rsidR="00000000" w:rsidRPr="006721E9" w:rsidP="006721E9">
      <w:pPr>
        <w:pStyle w:val="ListBullet2"/>
      </w:pPr>
      <w:r w:rsidRPr="006721E9">
        <w:t>equipment manufacturer instructions</w:t>
      </w:r>
    </w:p>
    <w:p w:rsidR="00000000" w:rsidRPr="006721E9" w:rsidP="006721E9">
      <w:pPr>
        <w:pStyle w:val="ListBullet2"/>
      </w:pPr>
      <w:r w:rsidRPr="006721E9">
        <w:t>current commercial stock control procedures and documentation for</w:t>
      </w:r>
      <w:r w:rsidRPr="006721E9">
        <w:t xml:space="preserve"> ordering, monitoring and maintaining stock</w:t>
      </w:r>
    </w:p>
    <w:p w:rsidR="00000000" w:rsidRPr="006721E9" w:rsidP="006721E9">
      <w:pPr>
        <w:pStyle w:val="ListBullet2"/>
      </w:pPr>
      <w:r w:rsidRPr="006721E9">
        <w:t>mise en place lists, menus, standard recipes, and recipes for special dietary requirements</w:t>
      </w:r>
    </w:p>
    <w:p w:rsidR="00000000" w:rsidRPr="006721E9" w:rsidP="006721E9">
      <w:pPr>
        <w:pStyle w:val="ListBullet2"/>
      </w:pPr>
      <w:r w:rsidRPr="006721E9">
        <w:t>ordering and docketing paperwork</w:t>
      </w:r>
    </w:p>
    <w:p w:rsidR="00000000" w:rsidRPr="006721E9" w:rsidP="006721E9">
      <w:pPr>
        <w:pStyle w:val="ListBullet2"/>
      </w:pPr>
      <w:r w:rsidRPr="006721E9">
        <w:t>food safety plan</w:t>
      </w:r>
    </w:p>
    <w:p w:rsidR="00000000" w:rsidRPr="006721E9" w:rsidP="006721E9">
      <w:pPr>
        <w:pStyle w:val="ListBullet2"/>
      </w:pPr>
      <w:r w:rsidRPr="006721E9">
        <w:t>guidelines relating to food disposal, storage and presentation requirements</w:t>
      </w:r>
    </w:p>
    <w:p w:rsidR="00000000" w:rsidRPr="006721E9" w:rsidP="006721E9">
      <w:pPr>
        <w:pStyle w:val="ListBullet2"/>
      </w:pPr>
      <w:r w:rsidRPr="006721E9">
        <w:t>safety data sheets (SDS) for cleaning agents and chemicals</w:t>
      </w:r>
    </w:p>
    <w:p w:rsidR="00000000" w:rsidRPr="006721E9" w:rsidP="006721E9">
      <w:pPr>
        <w:pStyle w:val="ListBullet"/>
      </w:pPr>
      <w:r w:rsidRPr="006721E9">
        <w:t>diverse and comprehensive range of perishable food supplies for commercial cookery or catering operations</w:t>
      </w:r>
    </w:p>
    <w:p w:rsidR="00000000" w:rsidRPr="006721E9" w:rsidP="006721E9">
      <w:pPr>
        <w:pStyle w:val="ListBullet"/>
      </w:pPr>
      <w:r w:rsidRPr="006721E9">
        <w:t>industry-reali</w:t>
      </w:r>
      <w:r w:rsidRPr="006721E9">
        <w:t>stic ratios of kitchen staff to customers; these can be:</w:t>
      </w:r>
    </w:p>
    <w:p w:rsidR="00000000" w:rsidRPr="006721E9" w:rsidP="006721E9">
      <w:pPr>
        <w:pStyle w:val="ListBullet2"/>
      </w:pPr>
      <w:r w:rsidRPr="006721E9">
        <w:t>staff and customers in an industry workplace during the assessment process; or</w:t>
      </w:r>
    </w:p>
    <w:p w:rsidR="00000000" w:rsidRPr="006721E9" w:rsidP="006721E9">
      <w:pPr>
        <w:pStyle w:val="ListBullet2"/>
      </w:pPr>
      <w:r w:rsidRPr="006721E9">
        <w:t>individuals who participate in role plays or simulated activities, set up for the purpose of assessment, in a simulated</w:t>
      </w:r>
      <w:r w:rsidRPr="006721E9">
        <w:t xml:space="preserve"> industry environment operated within a training organisation.</w:t>
      </w:r>
    </w:p>
    <w:p w:rsidR="00000000" w:rsidRPr="006721E9" w:rsidP="006721E9">
      <w:pPr>
        <w:pStyle w:val="BodyText"/>
      </w:pPr>
    </w:p>
    <w:p w:rsidR="00000000" w:rsidRPr="006721E9" w:rsidP="003511E3">
      <w:pPr>
        <w:pStyle w:val="BodyText"/>
      </w:pPr>
      <w:r w:rsidRPr="006721E9">
        <w:t>Assessors must satisfy the Standards for Registered Training Organisations’ requirements for assessors; and:</w:t>
      </w:r>
    </w:p>
    <w:p w:rsidR="00000000" w:rsidRPr="006721E9" w:rsidP="006721E9">
      <w:pPr>
        <w:pStyle w:val="ListBullet"/>
      </w:pPr>
      <w:r w:rsidRPr="006721E9">
        <w:t>have achieved the Certificate III in Commercial Cookery or Certificate IV in Comme</w:t>
      </w:r>
      <w:r w:rsidRPr="006721E9">
        <w:t>rcial Cookery to assess this unit as part of a Certificate III in Commercial Cookery or Certificate IV in Commercial Cookery qualification; and</w:t>
      </w:r>
    </w:p>
    <w:p w:rsidR="00000000" w:rsidRPr="006721E9" w:rsidP="006721E9">
      <w:pPr>
        <w:pStyle w:val="ListBullet"/>
      </w:pPr>
      <w:r w:rsidRPr="006721E9">
        <w:t>have worked in industry for at least three years where they have applied the skills and knowledge of this unit o</w:t>
      </w:r>
      <w:r w:rsidRPr="006721E9">
        <w:t>f competency.</w:t>
      </w:r>
    </w:p>
    <w:p w:rsidR="00000000" w:rsidRPr="006721E9" w:rsidP="006721E9">
      <w:pPr>
        <w:pStyle w:val="AllowPageBreak"/>
      </w:pPr>
    </w:p>
    <w:p w:rsidR="00000000" w:rsidRPr="006721E9" w:rsidP="006721E9">
      <w:pPr>
        <w:pStyle w:val="Heading1"/>
      </w:pPr>
      <w:bookmarkStart w:id="5" w:name="O_764722"/>
      <w:bookmarkEnd w:id="5"/>
      <w:r w:rsidRPr="006721E9">
        <w:t>Links</w:t>
      </w:r>
    </w:p>
    <w:p w:rsidR="00000000" w:rsidRPr="006721E9" w:rsidP="003511E3">
      <w:pPr>
        <w:pStyle w:val="BodyText"/>
      </w:pPr>
      <w:r w:rsidRPr="006721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26E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721E9" w:rsidP="006721E9"/>
    <w:sectPr w:rsidSect="00672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E9" w:rsidRPr="003511E3" w:rsidP="00351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E3" w:rsidP="00672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11E3" w:rsidP="00672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11E3" w:rsidP="00672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1E9" w:rsidRPr="003511E3" w:rsidP="00351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E3" w:rsidRPr="002D2AF8" w:rsidP="00672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SITHCCC018 Prepare food to meet special dietary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511E3" w:rsidP="00672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66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D00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21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1E9"/>
  </w:style>
  <w:style w:type="character" w:customStyle="1" w:styleId="Heading1Char">
    <w:name w:val="Heading 1 Char"/>
    <w:basedOn w:val="DefaultParagraphFont"/>
    <w:link w:val="Heading1"/>
    <w:rsid w:val="00672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1E9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21E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21E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1E9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672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1E9"/>
    <w:rPr>
      <w:b/>
      <w:spacing w:val="0"/>
    </w:rPr>
  </w:style>
  <w:style w:type="paragraph" w:customStyle="1" w:styleId="SuperTitle">
    <w:name w:val="SuperTitle"/>
    <w:basedOn w:val="Title"/>
    <w:rsid w:val="00672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1E9"/>
    <w:rPr>
      <w:i/>
    </w:rPr>
  </w:style>
  <w:style w:type="paragraph" w:styleId="Caption">
    <w:name w:val="caption"/>
    <w:basedOn w:val="BodyText"/>
    <w:next w:val="Normal"/>
    <w:qFormat/>
    <w:rsid w:val="00672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1E9"/>
  </w:style>
  <w:style w:type="paragraph" w:styleId="TableofFigures">
    <w:name w:val="table of figures"/>
    <w:basedOn w:val="Normal"/>
    <w:next w:val="Normal"/>
    <w:semiHidden/>
    <w:rsid w:val="00672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1E9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721E9"/>
    <w:rPr>
      <w:rFonts w:ascii="Wingdings" w:hAnsi="Wingdings"/>
    </w:rPr>
  </w:style>
  <w:style w:type="paragraph" w:customStyle="1" w:styleId="TableHeading">
    <w:name w:val="Table Heading"/>
    <w:basedOn w:val="HeadingBase"/>
    <w:rsid w:val="00672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1E9"/>
    <w:rPr>
      <w:color w:val="0033CC"/>
      <w:u w:val="none"/>
    </w:rPr>
  </w:style>
  <w:style w:type="paragraph" w:customStyle="1" w:styleId="BodyTextRight">
    <w:name w:val="Body Text Right"/>
    <w:basedOn w:val="BodyText"/>
    <w:rsid w:val="00672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1E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1E9"/>
    <w:rPr>
      <w:sz w:val="32"/>
    </w:rPr>
  </w:style>
  <w:style w:type="paragraph" w:customStyle="1" w:styleId="HeadingProcedure">
    <w:name w:val="Heading Procedure"/>
    <w:basedOn w:val="HeadingBase"/>
    <w:next w:val="Normal"/>
    <w:rsid w:val="00672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1E9"/>
    <w:pPr>
      <w:spacing w:before="60" w:after="60"/>
    </w:pPr>
  </w:style>
  <w:style w:type="paragraph" w:styleId="ListContinue">
    <w:name w:val="List Continue"/>
    <w:basedOn w:val="List"/>
    <w:rsid w:val="006721E9"/>
    <w:pPr>
      <w:ind w:firstLine="0"/>
    </w:pPr>
  </w:style>
  <w:style w:type="paragraph" w:customStyle="1" w:styleId="ListNote">
    <w:name w:val="List Note"/>
    <w:basedOn w:val="List"/>
    <w:rsid w:val="00672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1E9"/>
    <w:rPr>
      <w:rFonts w:ascii="Courier New" w:hAnsi="Courier New"/>
    </w:rPr>
  </w:style>
  <w:style w:type="paragraph" w:customStyle="1" w:styleId="NoteBullet">
    <w:name w:val="Note Bullet"/>
    <w:basedOn w:val="Note"/>
    <w:rsid w:val="00672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1E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72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1E9"/>
    <w:rPr>
      <w:b/>
      <w:smallCaps/>
    </w:rPr>
  </w:style>
  <w:style w:type="paragraph" w:customStyle="1" w:styleId="TableListNumber">
    <w:name w:val="Table List Number"/>
    <w:basedOn w:val="ListNumber"/>
    <w:rsid w:val="00672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1E9"/>
    <w:pPr>
      <w:numPr>
        <w:numId w:val="11"/>
      </w:numPr>
    </w:pPr>
  </w:style>
  <w:style w:type="paragraph" w:customStyle="1" w:styleId="ListAlpha2">
    <w:name w:val="List Alpha 2"/>
    <w:basedOn w:val="List2"/>
    <w:rsid w:val="006721E9"/>
    <w:pPr>
      <w:numPr>
        <w:numId w:val="10"/>
      </w:numPr>
    </w:pPr>
  </w:style>
  <w:style w:type="paragraph" w:styleId="List2">
    <w:name w:val="List 2"/>
    <w:basedOn w:val="BodyText"/>
    <w:rsid w:val="00672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1E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721E9"/>
    <w:pPr>
      <w:numPr>
        <w:numId w:val="6"/>
      </w:numPr>
    </w:pPr>
  </w:style>
  <w:style w:type="paragraph" w:styleId="ListContinue2">
    <w:name w:val="List Continue 2"/>
    <w:basedOn w:val="List2"/>
    <w:rsid w:val="006721E9"/>
    <w:pPr>
      <w:ind w:firstLine="0"/>
    </w:pPr>
  </w:style>
  <w:style w:type="paragraph" w:styleId="ListContinue3">
    <w:name w:val="List Continue 3"/>
    <w:basedOn w:val="List3"/>
    <w:rsid w:val="006721E9"/>
    <w:pPr>
      <w:ind w:left="1021" w:firstLine="0"/>
    </w:pPr>
  </w:style>
  <w:style w:type="paragraph" w:styleId="ListContinue4">
    <w:name w:val="List Continue 4"/>
    <w:basedOn w:val="List4"/>
    <w:rsid w:val="006721E9"/>
    <w:pPr>
      <w:ind w:firstLine="0"/>
    </w:pPr>
  </w:style>
  <w:style w:type="paragraph" w:styleId="ListContinue5">
    <w:name w:val="List Continue 5"/>
    <w:basedOn w:val="List5"/>
    <w:rsid w:val="006721E9"/>
    <w:pPr>
      <w:ind w:firstLine="0"/>
    </w:pPr>
  </w:style>
  <w:style w:type="paragraph" w:styleId="ListNumber3">
    <w:name w:val="List Number 3"/>
    <w:basedOn w:val="List3"/>
    <w:rsid w:val="006721E9"/>
    <w:pPr>
      <w:numPr>
        <w:numId w:val="7"/>
      </w:numPr>
    </w:pPr>
  </w:style>
  <w:style w:type="paragraph" w:styleId="ListNumber4">
    <w:name w:val="List Number 4"/>
    <w:basedOn w:val="List4"/>
    <w:rsid w:val="006721E9"/>
    <w:pPr>
      <w:numPr>
        <w:numId w:val="8"/>
      </w:numPr>
    </w:pPr>
  </w:style>
  <w:style w:type="paragraph" w:styleId="ListNumber5">
    <w:name w:val="List Number 5"/>
    <w:basedOn w:val="List5"/>
    <w:rsid w:val="006721E9"/>
    <w:pPr>
      <w:numPr>
        <w:numId w:val="9"/>
      </w:numPr>
    </w:pPr>
  </w:style>
  <w:style w:type="paragraph" w:styleId="BlockText">
    <w:name w:val="Block Text"/>
    <w:basedOn w:val="Normal"/>
    <w:rsid w:val="00672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1E9"/>
    <w:rPr>
      <w:sz w:val="16"/>
      <w:vertAlign w:val="superscript"/>
    </w:rPr>
  </w:style>
  <w:style w:type="character" w:customStyle="1" w:styleId="Symbols">
    <w:name w:val="Symbols"/>
    <w:basedOn w:val="DefaultParagraphFont"/>
    <w:rsid w:val="006721E9"/>
    <w:rPr>
      <w:rFonts w:ascii="Symbol" w:hAnsi="Symbol"/>
    </w:rPr>
  </w:style>
  <w:style w:type="character" w:customStyle="1" w:styleId="MenuOptions">
    <w:name w:val="Menu Options"/>
    <w:basedOn w:val="DefaultParagraphFont"/>
    <w:rsid w:val="00672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1E9"/>
    <w:rPr>
      <w:b/>
    </w:rPr>
  </w:style>
  <w:style w:type="character" w:customStyle="1" w:styleId="Underlined">
    <w:name w:val="Underlined"/>
    <w:basedOn w:val="DefaultParagraphFont"/>
    <w:rsid w:val="006721E9"/>
    <w:rPr>
      <w:u w:val="single"/>
    </w:rPr>
  </w:style>
  <w:style w:type="paragraph" w:customStyle="1" w:styleId="TableBodyTextRight">
    <w:name w:val="Table Body Text Right"/>
    <w:basedOn w:val="TableBodyText"/>
    <w:rsid w:val="00672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1E9"/>
    <w:rPr>
      <w:sz w:val="18"/>
    </w:rPr>
  </w:style>
  <w:style w:type="paragraph" w:customStyle="1" w:styleId="BodySmallRight">
    <w:name w:val="Body Small Right"/>
    <w:basedOn w:val="BodyTextRight"/>
    <w:rsid w:val="006721E9"/>
    <w:rPr>
      <w:sz w:val="18"/>
      <w:szCs w:val="18"/>
    </w:rPr>
  </w:style>
  <w:style w:type="paragraph" w:customStyle="1" w:styleId="MarginEdition">
    <w:name w:val="Margin Edition"/>
    <w:basedOn w:val="MarginNote"/>
    <w:rsid w:val="00672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1E9"/>
    <w:rPr>
      <w:sz w:val="2"/>
      <w:szCs w:val="2"/>
    </w:rPr>
  </w:style>
  <w:style w:type="character" w:customStyle="1" w:styleId="Small">
    <w:name w:val="Small"/>
    <w:basedOn w:val="DefaultParagraphFont"/>
    <w:rsid w:val="006721E9"/>
    <w:rPr>
      <w:sz w:val="16"/>
    </w:rPr>
  </w:style>
  <w:style w:type="paragraph" w:customStyle="1" w:styleId="WideTable">
    <w:name w:val="Wide Table"/>
    <w:basedOn w:val="Normal"/>
    <w:rsid w:val="00672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1E9"/>
  </w:style>
  <w:style w:type="paragraph" w:styleId="Quote">
    <w:name w:val="Quote"/>
    <w:basedOn w:val="Heading1"/>
    <w:link w:val="QuoteChar"/>
    <w:qFormat/>
    <w:rsid w:val="00672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1E9"/>
    <w:pPr>
      <w:pageBreakBefore/>
    </w:pPr>
  </w:style>
  <w:style w:type="paragraph" w:customStyle="1" w:styleId="Border">
    <w:name w:val="Border"/>
    <w:basedOn w:val="Normal"/>
    <w:qFormat/>
    <w:rsid w:val="00672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1E9"/>
    <w:rPr>
      <w:u w:val="single"/>
    </w:rPr>
  </w:style>
  <w:style w:type="character" w:customStyle="1" w:styleId="BoldandItalics">
    <w:name w:val="Bold and Italics"/>
    <w:qFormat/>
    <w:rsid w:val="006721E9"/>
    <w:rPr>
      <w:b/>
      <w:i/>
      <w:u w:val="none"/>
    </w:rPr>
  </w:style>
  <w:style w:type="paragraph" w:styleId="BalloonText">
    <w:name w:val="Balloon Text"/>
    <w:basedOn w:val="Normal"/>
    <w:link w:val="BalloonTextChar"/>
    <w:rsid w:val="00672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1E9"/>
    <w:pPr>
      <w:spacing w:before="0" w:after="0"/>
    </w:pPr>
  </w:style>
  <w:style w:type="paragraph" w:customStyle="1" w:styleId="BodyTextBold">
    <w:name w:val="Body Text Bold"/>
    <w:basedOn w:val="BodyText"/>
    <w:qFormat/>
    <w:rsid w:val="006721E9"/>
    <w:rPr>
      <w:b/>
    </w:rPr>
  </w:style>
  <w:style w:type="character" w:styleId="Hyperlink">
    <w:name w:val="Hyperlink"/>
    <w:basedOn w:val="DefaultParagraphFont"/>
    <w:uiPriority w:val="99"/>
    <w:unhideWhenUsed/>
    <w:rsid w:val="00351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950</Words>
  <Characters>6129</Characters>
  <Application>Microsoft Office Word</Application>
  <DocSecurity>0</DocSecurity>
  <Lines>227</Lines>
  <Paragraphs>221</Paragraphs>
  <ScaleCrop>false</ScaleCrop>
  <Company>Author-it Software Corporation Ltd.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SITHCCC018 Prepare food to meet special dietary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