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5B4" w:rsidP="004725B4">
      <w:pPr>
        <w:pStyle w:val="Title"/>
      </w:pPr>
      <w:r>
        <w:fldChar w:fldCharType="begin"/>
      </w:r>
      <w:r>
        <w:instrText xml:space="preserve"> TITLE   \* MERGEFORMAT </w:instrText>
      </w:r>
      <w:r>
        <w:fldChar w:fldCharType="separate"/>
      </w:r>
      <w:r>
        <w:t>SITHCCC016 Produce pates and terrines</w:t>
      </w:r>
      <w:r>
        <w:fldChar w:fldCharType="end"/>
      </w:r>
    </w:p>
    <w:p w:rsidR="004725B4" w:rsidP="004725B4">
      <w:pPr>
        <w:pStyle w:val="Version"/>
        <w:sectPr w:rsidSect="006B24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2436" w:rsidP="006B2436">
      <w:pPr>
        <w:pStyle w:val="SuperHeading"/>
      </w:pPr>
      <w:r w:rsidRPr="006B2436">
        <w:t>SITHCCC016 Produce pates and terrines</w:t>
      </w:r>
    </w:p>
    <w:p w:rsidR="00000000" w:rsidRPr="006B2436" w:rsidP="006B2436">
      <w:pPr>
        <w:pStyle w:val="Heading1"/>
      </w:pPr>
      <w:bookmarkStart w:id="1" w:name="O_764668"/>
      <w:bookmarkEnd w:id="1"/>
      <w:r w:rsidRPr="006B2436">
        <w:t>Modification History</w:t>
      </w:r>
    </w:p>
    <w:p w:rsidR="00000000" w:rsidRPr="006B2436" w:rsidP="004725B4">
      <w:pPr>
        <w:pStyle w:val="BodyText"/>
      </w:pPr>
      <w:r w:rsidRPr="006B2436">
        <w:t>Not applicable.</w:t>
      </w:r>
    </w:p>
    <w:p w:rsidR="00000000" w:rsidRPr="006B2436" w:rsidP="006B2436">
      <w:pPr>
        <w:pStyle w:val="Heading1"/>
      </w:pPr>
      <w:bookmarkStart w:id="2" w:name="O_764669"/>
      <w:bookmarkEnd w:id="2"/>
      <w:r w:rsidRPr="006B2436">
        <w:t>Application</w:t>
      </w:r>
    </w:p>
    <w:p w:rsidR="00000000" w:rsidRPr="006B2436" w:rsidP="004725B4">
      <w:pPr>
        <w:pStyle w:val="BodyText"/>
      </w:pPr>
      <w:r w:rsidRPr="006B2436">
        <w:t>This unit describes the performance outcomes, skills and knowledge required to produce pâtés and terrines from standard recipes, and to develop new recipes. It requires the ability to select</w:t>
      </w:r>
      <w:r w:rsidRPr="006B2436">
        <w:t xml:space="preserve"> and prepare ingredients, use relevant equipment, and present the final product.</w:t>
      </w:r>
    </w:p>
    <w:p w:rsidR="00000000" w:rsidRPr="006B2436" w:rsidP="004725B4">
      <w:pPr>
        <w:pStyle w:val="BodyText"/>
      </w:pPr>
      <w:r w:rsidRPr="006B2436">
        <w:t xml:space="preserve">The unit applies to cooks working in hospitality and catering organisations. This could include restaurants, educational institutions, health establishments, defence forces, </w:t>
      </w:r>
      <w:r w:rsidRPr="006B2436">
        <w:t>cafeterias, kiosks, cafes, residential caterers, in flight and other transport caterers, and event and function caterers.</w:t>
      </w:r>
    </w:p>
    <w:p w:rsidR="00000000" w:rsidRPr="006B2436" w:rsidP="004725B4">
      <w:pPr>
        <w:pStyle w:val="BodyText"/>
      </w:pPr>
      <w:r w:rsidRPr="006B2436">
        <w:t>It applies to individuals who work under the guidance of more senior chefs. They demonstrate autonomy and judgement to complete routi</w:t>
      </w:r>
      <w:r w:rsidRPr="006B2436">
        <w:t xml:space="preserve">ne activities and take limited responsibility in known and stable contexts within established parameters. </w:t>
      </w:r>
    </w:p>
    <w:p w:rsidR="004725B4" w:rsidP="004725B4">
      <w:pPr>
        <w:pStyle w:val="BodyText"/>
      </w:pPr>
      <w:r w:rsidRPr="006B2436">
        <w:t>No occupational licensing, certification or specific legislative requirements apply to this unit at the time of publication.</w:t>
      </w:r>
    </w:p>
    <w:p w:rsidR="00000000" w:rsidRPr="006B2436" w:rsidP="006B2436">
      <w:pPr>
        <w:pStyle w:val="Heading1"/>
      </w:pPr>
      <w:bookmarkStart w:id="3" w:name="O_764670"/>
      <w:bookmarkEnd w:id="3"/>
      <w:r w:rsidRPr="006B2436">
        <w:t>Pre-r</w:t>
      </w:r>
      <w:r w:rsidRPr="006B2436">
        <w:t>equisite Unit</w:t>
      </w:r>
    </w:p>
    <w:p w:rsidR="00000000" w:rsidRPr="006B2436" w:rsidP="004725B4">
      <w:pPr>
        <w:pStyle w:val="BodyText"/>
      </w:pPr>
      <w:r w:rsidRPr="006B2436">
        <w:t>SITXFSA001 Use hygienic practices for food safety</w:t>
      </w:r>
    </w:p>
    <w:p w:rsidR="00000000" w:rsidRPr="006B2436" w:rsidP="006B2436">
      <w:pPr>
        <w:pStyle w:val="Heading1"/>
      </w:pPr>
      <w:bookmarkStart w:id="4" w:name="O_764671"/>
      <w:bookmarkEnd w:id="4"/>
      <w:r w:rsidRPr="006B2436">
        <w:t>Competency Field</w:t>
      </w:r>
    </w:p>
    <w:p w:rsidR="00000000" w:rsidRPr="006B2436" w:rsidP="004725B4">
      <w:pPr>
        <w:pStyle w:val="BodyText"/>
      </w:pPr>
      <w:r w:rsidRPr="006B2436">
        <w:t xml:space="preserve">Commercial Cookery and Catering </w:t>
      </w:r>
    </w:p>
    <w:p w:rsidR="00000000" w:rsidRPr="006B2436" w:rsidP="006B2436">
      <w:pPr>
        <w:pStyle w:val="Heading1"/>
      </w:pPr>
      <w:bookmarkStart w:id="5" w:name="O_764672"/>
      <w:bookmarkEnd w:id="5"/>
      <w:r w:rsidRPr="006B2436">
        <w:t>Unit Sector</w:t>
      </w:r>
    </w:p>
    <w:p w:rsidR="00000000" w:rsidRPr="006B2436" w:rsidP="004725B4">
      <w:pPr>
        <w:pStyle w:val="BodyText"/>
      </w:pPr>
      <w:r w:rsidRPr="006B2436">
        <w:t>Hospitality</w:t>
      </w:r>
    </w:p>
    <w:p w:rsidR="00000000" w:rsidRPr="006B2436" w:rsidP="006B2436">
      <w:pPr>
        <w:pStyle w:val="Heading1"/>
      </w:pPr>
      <w:bookmarkStart w:id="6" w:name="O_764673"/>
      <w:bookmarkEnd w:id="6"/>
      <w:r w:rsidRPr="006B2436">
        <w:t>Elements and Performance Criteria</w:t>
      </w:r>
    </w:p>
    <w:tbl>
      <w:tblPr>
        <w:tblW w:w="0" w:type="auto"/>
        <w:tblCellMar>
          <w:left w:w="62" w:type="dxa"/>
          <w:right w:w="62" w:type="dxa"/>
        </w:tblCellMar>
        <w:tblLook w:val="0000"/>
      </w:tblPr>
      <w:tblGrid>
        <w:gridCol w:w="3522"/>
        <w:gridCol w:w="5674"/>
      </w:tblGrid>
      <w:tr w:rsidTr="004725B4">
        <w:tblPrEx>
          <w:tblW w:w="0" w:type="auto"/>
          <w:tblCellMar>
            <w:left w:w="62" w:type="dxa"/>
            <w:right w:w="62" w:type="dxa"/>
          </w:tblCellMar>
          <w:tblLook w:val="0000"/>
        </w:tblPrEx>
        <w:trPr>
          <w:trHeight w:val="483"/>
        </w:trPr>
        <w:tc>
          <w:tcPr>
            <w:tcW w:w="0" w:type="auto"/>
            <w:tcBorders>
              <w:top w:val="nil"/>
              <w:left w:val="nil"/>
              <w:bottom w:val="nil"/>
              <w:right w:val="nil"/>
            </w:tcBorders>
            <w:tcMar>
              <w:top w:w="0" w:type="dxa"/>
              <w:left w:w="62" w:type="dxa"/>
              <w:bottom w:w="0" w:type="dxa"/>
              <w:right w:w="62" w:type="dxa"/>
            </w:tcMar>
          </w:tcPr>
          <w:p w:rsidR="00000000" w:rsidRPr="006B2436" w:rsidP="006B2436">
            <w:pPr>
              <w:pStyle w:val="BodyText"/>
            </w:pPr>
            <w:r w:rsidRPr="006B2436">
              <w:rPr>
                <w:rStyle w:val="SpecialBold"/>
              </w:rPr>
              <w:t>ELEMENTS</w:t>
            </w:r>
            <w:r w:rsidRPr="006B243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rPr>
                <w:rStyle w:val="SpecialBold"/>
              </w:rPr>
              <w:t>PERFORMANCE CRITERIA</w:t>
            </w:r>
          </w:p>
        </w:tc>
      </w:tr>
      <w:tr w:rsidTr="004725B4">
        <w:tblPrEx>
          <w:tblW w:w="0" w:type="auto"/>
          <w:tblCellMar>
            <w:left w:w="62" w:type="dxa"/>
            <w:right w:w="62" w:type="dxa"/>
          </w:tblCellMar>
          <w:tblLook w:val="0000"/>
        </w:tblPrEx>
        <w:trPr>
          <w:trHeight w:val="483"/>
        </w:trPr>
        <w:tc>
          <w:tcPr>
            <w:tcW w:w="0" w:type="auto"/>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t>Performance criteria describe the performance needed to demonstrate achievement of the element.</w:t>
            </w:r>
          </w:p>
        </w:tc>
      </w:tr>
      <w:tr w:rsidTr="004725B4">
        <w:tblPrEx>
          <w:tblW w:w="0" w:type="auto"/>
          <w:tblCellMar>
            <w:left w:w="62" w:type="dxa"/>
            <w:right w:w="62" w:type="dxa"/>
          </w:tblCellMar>
          <w:tblLook w:val="0000"/>
        </w:tblPrEx>
        <w:trPr>
          <w:trHeight w:val="483"/>
        </w:trPr>
        <w:tc>
          <w:tcPr>
            <w:tcW w:w="0" w:type="auto"/>
            <w:tcBorders>
              <w:top w:val="nil"/>
              <w:left w:val="nil"/>
              <w:bottom w:val="nil"/>
              <w:right w:val="nil"/>
            </w:tcBorders>
            <w:tcMar>
              <w:top w:w="0" w:type="dxa"/>
              <w:left w:w="62" w:type="dxa"/>
              <w:bottom w:w="0" w:type="dxa"/>
              <w:right w:w="62" w:type="dxa"/>
            </w:tcMar>
          </w:tcPr>
          <w:p w:rsidR="00000000" w:rsidP="006B2436">
            <w:pPr>
              <w:pStyle w:val="List"/>
              <w:rPr>
                <w:lang w:val="en-NZ"/>
              </w:rPr>
            </w:pPr>
            <w:r w:rsidRPr="006B2436">
              <w:t>1.</w:t>
            </w:r>
            <w:r w:rsidRPr="006B2436">
              <w:tab/>
              <w:t>Select ingredients.</w:t>
            </w:r>
          </w:p>
        </w:tc>
        <w:tc>
          <w:tcPr>
            <w:tcW w:w="0" w:type="auto"/>
            <w:tcBorders>
              <w:top w:val="nil"/>
              <w:left w:val="nil"/>
              <w:bottom w:val="nil"/>
              <w:right w:val="nil"/>
            </w:tcBorders>
            <w:tcMar>
              <w:top w:w="0" w:type="dxa"/>
              <w:left w:w="62" w:type="dxa"/>
              <w:bottom w:w="0" w:type="dxa"/>
              <w:right w:w="62" w:type="dxa"/>
            </w:tcMar>
          </w:tcPr>
          <w:p w:rsidR="00000000" w:rsidRPr="006B2436" w:rsidP="006B2436">
            <w:pPr>
              <w:pStyle w:val="List"/>
            </w:pPr>
            <w:r w:rsidRPr="006B2436">
              <w:t>1.1.Confirm food production requirements from food preparation list and standard recipes.</w:t>
            </w:r>
          </w:p>
          <w:p w:rsidR="00000000" w:rsidRPr="006B2436" w:rsidP="006B2436">
            <w:pPr>
              <w:pStyle w:val="List"/>
            </w:pPr>
            <w:r w:rsidRPr="006B2436">
              <w:t>1.2.</w:t>
            </w:r>
            <w:r w:rsidRPr="006B2436">
              <w:t>Calculate ingredient amounts according to requirements.</w:t>
            </w:r>
          </w:p>
          <w:p w:rsidR="00000000" w:rsidP="006B2436">
            <w:pPr>
              <w:pStyle w:val="List"/>
              <w:rPr>
                <w:lang w:val="en-NZ"/>
              </w:rPr>
            </w:pPr>
            <w:r w:rsidRPr="006B2436">
              <w:t>1.3.Identify and select ingredients from stores according to recipe, quality, freshness and stock rotation requirements.</w:t>
            </w:r>
          </w:p>
        </w:tc>
      </w:tr>
      <w:tr w:rsidTr="004725B4">
        <w:tblPrEx>
          <w:tblW w:w="0" w:type="auto"/>
          <w:tblCellMar>
            <w:left w:w="62" w:type="dxa"/>
            <w:right w:w="62" w:type="dxa"/>
          </w:tblCellMar>
          <w:tblLook w:val="0000"/>
        </w:tblPrEx>
        <w:trPr>
          <w:trHeight w:val="483"/>
        </w:trPr>
        <w:tc>
          <w:tcPr>
            <w:tcW w:w="0" w:type="auto"/>
            <w:tcBorders>
              <w:top w:val="nil"/>
              <w:left w:val="nil"/>
              <w:bottom w:val="nil"/>
              <w:right w:val="nil"/>
            </w:tcBorders>
            <w:tcMar>
              <w:top w:w="0" w:type="dxa"/>
              <w:left w:w="62" w:type="dxa"/>
              <w:bottom w:w="0" w:type="dxa"/>
              <w:right w:w="62" w:type="dxa"/>
            </w:tcMar>
          </w:tcPr>
          <w:p w:rsidR="00000000" w:rsidP="006B2436">
            <w:pPr>
              <w:pStyle w:val="List"/>
              <w:rPr>
                <w:lang w:val="en-NZ"/>
              </w:rPr>
            </w:pPr>
            <w:r w:rsidRPr="006B2436">
              <w:t>2.</w:t>
            </w:r>
            <w:r w:rsidRPr="006B2436">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6B2436" w:rsidP="006B2436">
            <w:pPr>
              <w:pStyle w:val="List"/>
            </w:pPr>
            <w:r w:rsidRPr="006B2436">
              <w:t>2.1.Select type and size of equipment su</w:t>
            </w:r>
            <w:r w:rsidRPr="006B2436">
              <w:t>itable to requirements.</w:t>
            </w:r>
          </w:p>
          <w:p w:rsidR="00000000" w:rsidRPr="006B2436" w:rsidP="006B2436">
            <w:pPr>
              <w:pStyle w:val="List"/>
            </w:pPr>
            <w:r w:rsidRPr="006B2436">
              <w:t>2.2.Safely assemble and ensure cleanliness of equipment before use.</w:t>
            </w:r>
          </w:p>
          <w:p w:rsidR="00000000" w:rsidP="006B2436">
            <w:pPr>
              <w:pStyle w:val="List"/>
              <w:rPr>
                <w:lang w:val="en-NZ"/>
              </w:rPr>
            </w:pPr>
            <w:r w:rsidRPr="006B2436">
              <w:t>2.3.Use equipment safely and hygienically according to manufacturer instructions.</w:t>
            </w:r>
          </w:p>
        </w:tc>
      </w:tr>
      <w:tr w:rsidTr="004725B4">
        <w:tblPrEx>
          <w:tblW w:w="0" w:type="auto"/>
          <w:tblCellMar>
            <w:left w:w="62" w:type="dxa"/>
            <w:right w:w="62" w:type="dxa"/>
          </w:tblCellMar>
          <w:tblLook w:val="0000"/>
        </w:tblPrEx>
        <w:trPr>
          <w:trHeight w:val="483"/>
        </w:trPr>
        <w:tc>
          <w:tcPr>
            <w:tcW w:w="0" w:type="auto"/>
            <w:tcBorders>
              <w:top w:val="nil"/>
              <w:left w:val="nil"/>
              <w:bottom w:val="nil"/>
              <w:right w:val="nil"/>
            </w:tcBorders>
            <w:tcMar>
              <w:top w:w="0" w:type="dxa"/>
              <w:left w:w="62" w:type="dxa"/>
              <w:bottom w:w="0" w:type="dxa"/>
              <w:right w:w="62" w:type="dxa"/>
            </w:tcMar>
          </w:tcPr>
          <w:p w:rsidR="00000000" w:rsidP="006B2436">
            <w:pPr>
              <w:pStyle w:val="List"/>
              <w:rPr>
                <w:lang w:val="en-NZ"/>
              </w:rPr>
            </w:pPr>
            <w:r w:rsidRPr="006B2436">
              <w:t>3.</w:t>
            </w:r>
            <w:r w:rsidRPr="006B2436">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6B2436" w:rsidP="006B2436">
            <w:pPr>
              <w:pStyle w:val="List"/>
            </w:pPr>
            <w:r w:rsidRPr="006B2436">
              <w:t>3.1.Sort and assemble ingredients according t</w:t>
            </w:r>
            <w:r w:rsidRPr="006B2436">
              <w:t>o food production sequencing.</w:t>
            </w:r>
          </w:p>
          <w:p w:rsidR="00000000" w:rsidRPr="006B2436" w:rsidP="006B2436">
            <w:pPr>
              <w:pStyle w:val="List"/>
            </w:pPr>
            <w:r w:rsidRPr="006B2436">
              <w:t>3.2.Weigh and measure ingredients according to recipe.</w:t>
            </w:r>
          </w:p>
          <w:p w:rsidR="00000000" w:rsidP="006B2436">
            <w:pPr>
              <w:pStyle w:val="List"/>
              <w:rPr>
                <w:lang w:val="en-NZ"/>
              </w:rPr>
            </w:pPr>
            <w:r w:rsidRPr="006B2436">
              <w:t>3.3.Minimise waste to maximise profitability of food items prepared.</w:t>
            </w:r>
          </w:p>
        </w:tc>
      </w:tr>
      <w:tr w:rsidTr="004725B4">
        <w:tblPrEx>
          <w:tblW w:w="0" w:type="auto"/>
          <w:tblCellMar>
            <w:left w:w="62" w:type="dxa"/>
            <w:right w:w="62" w:type="dxa"/>
          </w:tblCellMar>
          <w:tblLook w:val="0000"/>
        </w:tblPrEx>
        <w:trPr>
          <w:trHeight w:val="483"/>
        </w:trPr>
        <w:tc>
          <w:tcPr>
            <w:tcW w:w="0" w:type="auto"/>
            <w:tcBorders>
              <w:top w:val="nil"/>
              <w:left w:val="nil"/>
              <w:bottom w:val="nil"/>
              <w:right w:val="nil"/>
            </w:tcBorders>
            <w:tcMar>
              <w:top w:w="0" w:type="dxa"/>
              <w:left w:w="62" w:type="dxa"/>
              <w:bottom w:w="0" w:type="dxa"/>
              <w:right w:w="62" w:type="dxa"/>
            </w:tcMar>
          </w:tcPr>
          <w:p w:rsidR="00000000" w:rsidP="006B2436">
            <w:pPr>
              <w:pStyle w:val="List"/>
              <w:rPr>
                <w:lang w:val="en-NZ"/>
              </w:rPr>
            </w:pPr>
            <w:r w:rsidRPr="006B2436">
              <w:t>4.</w:t>
            </w:r>
            <w:r w:rsidRPr="006B2436">
              <w:tab/>
              <w:t>Prepare pâtés and terrines.</w:t>
            </w:r>
          </w:p>
        </w:tc>
        <w:tc>
          <w:tcPr>
            <w:tcW w:w="0" w:type="auto"/>
            <w:tcBorders>
              <w:top w:val="nil"/>
              <w:left w:val="nil"/>
              <w:bottom w:val="nil"/>
              <w:right w:val="nil"/>
            </w:tcBorders>
            <w:tcMar>
              <w:top w:w="0" w:type="dxa"/>
              <w:left w:w="62" w:type="dxa"/>
              <w:bottom w:w="0" w:type="dxa"/>
              <w:right w:w="62" w:type="dxa"/>
            </w:tcMar>
          </w:tcPr>
          <w:p w:rsidR="00000000" w:rsidRPr="006B2436" w:rsidP="006B2436">
            <w:pPr>
              <w:pStyle w:val="List"/>
            </w:pPr>
            <w:r w:rsidRPr="006B2436">
              <w:t>4.1.Prepare and line moulds for pâtés and terrines using suitable ingr</w:t>
            </w:r>
            <w:r w:rsidRPr="006B2436">
              <w:t>edients.</w:t>
            </w:r>
          </w:p>
          <w:p w:rsidR="00000000" w:rsidRPr="006B2436" w:rsidP="006B2436">
            <w:pPr>
              <w:pStyle w:val="List"/>
            </w:pPr>
            <w:r w:rsidRPr="006B2436">
              <w:t>4.2.Prepare and use binding agents and processes required for preparation of basic forcemeat.</w:t>
            </w:r>
          </w:p>
          <w:p w:rsidR="00000000" w:rsidRPr="006B2436" w:rsidP="006B2436">
            <w:pPr>
              <w:pStyle w:val="List"/>
            </w:pPr>
            <w:r w:rsidRPr="006B2436">
              <w:t xml:space="preserve">4.3.Prepare pastries suitable for pâté en croute using appropriate handling techniques. </w:t>
            </w:r>
          </w:p>
          <w:p w:rsidR="00000000" w:rsidP="006B2436">
            <w:pPr>
              <w:pStyle w:val="List"/>
              <w:rPr>
                <w:lang w:val="en-NZ"/>
              </w:rPr>
            </w:pPr>
            <w:r w:rsidRPr="006B2436">
              <w:t xml:space="preserve">4.4.Follow standard recipes and make </w:t>
            </w:r>
            <w:r w:rsidRPr="006B2436">
              <w:rPr>
                <w:rStyle w:val="BoldandItalics"/>
              </w:rPr>
              <w:t>food quality adjustments</w:t>
            </w:r>
            <w:r w:rsidRPr="006B2436">
              <w:t xml:space="preserve"> within scope of responsibility. </w:t>
            </w:r>
          </w:p>
        </w:tc>
      </w:tr>
      <w:tr w:rsidTr="004725B4">
        <w:tblPrEx>
          <w:tblW w:w="0" w:type="auto"/>
          <w:tblCellMar>
            <w:left w:w="62" w:type="dxa"/>
            <w:right w:w="62" w:type="dxa"/>
          </w:tblCellMar>
          <w:tblLook w:val="0000"/>
        </w:tblPrEx>
        <w:trPr>
          <w:trHeight w:val="466"/>
        </w:trPr>
        <w:tc>
          <w:tcPr>
            <w:tcW w:w="0" w:type="auto"/>
            <w:tcBorders>
              <w:top w:val="nil"/>
              <w:left w:val="nil"/>
              <w:bottom w:val="nil"/>
              <w:right w:val="nil"/>
            </w:tcBorders>
            <w:tcMar>
              <w:top w:w="0" w:type="dxa"/>
              <w:left w:w="62" w:type="dxa"/>
              <w:bottom w:w="0" w:type="dxa"/>
              <w:right w:w="62" w:type="dxa"/>
            </w:tcMar>
          </w:tcPr>
          <w:p w:rsidR="00000000" w:rsidP="006B2436">
            <w:pPr>
              <w:pStyle w:val="List"/>
              <w:rPr>
                <w:lang w:val="en-NZ"/>
              </w:rPr>
            </w:pPr>
            <w:r w:rsidRPr="006B2436">
              <w:t>5.</w:t>
            </w:r>
            <w:r w:rsidRPr="006B2436">
              <w:tab/>
              <w:t>Present pâtés and terrines.</w:t>
            </w:r>
          </w:p>
        </w:tc>
        <w:tc>
          <w:tcPr>
            <w:tcW w:w="0" w:type="auto"/>
            <w:tcBorders>
              <w:top w:val="nil"/>
              <w:left w:val="nil"/>
              <w:bottom w:val="nil"/>
              <w:right w:val="nil"/>
            </w:tcBorders>
            <w:tcMar>
              <w:top w:w="0" w:type="dxa"/>
              <w:left w:w="62" w:type="dxa"/>
              <w:bottom w:w="0" w:type="dxa"/>
              <w:right w:w="62" w:type="dxa"/>
            </w:tcMar>
          </w:tcPr>
          <w:p w:rsidR="00000000" w:rsidRPr="006B2436" w:rsidP="006B2436">
            <w:pPr>
              <w:pStyle w:val="List"/>
            </w:pPr>
            <w:r w:rsidRPr="006B2436">
              <w:t>5.1.Prepare pâtés and terrines for presentation, using garnishes and other decorations according to standard recipes.</w:t>
            </w:r>
          </w:p>
          <w:p w:rsidR="00000000" w:rsidRPr="006B2436" w:rsidP="006B2436">
            <w:pPr>
              <w:pStyle w:val="List"/>
            </w:pPr>
            <w:r w:rsidRPr="006B2436">
              <w:t xml:space="preserve">5.2.Visually evaluate dish and </w:t>
            </w:r>
            <w:r w:rsidRPr="006B2436">
              <w:rPr>
                <w:rStyle w:val="BoldandItalics"/>
              </w:rPr>
              <w:t>adjust presentation</w:t>
            </w:r>
            <w:r w:rsidRPr="006B2436">
              <w:t xml:space="preserve"> as required.</w:t>
            </w:r>
          </w:p>
          <w:p w:rsidR="00000000" w:rsidRPr="006B2436" w:rsidP="006B2436">
            <w:pPr>
              <w:pStyle w:val="List"/>
            </w:pPr>
            <w:r w:rsidRPr="006B2436">
              <w:t>5.3.Stor</w:t>
            </w:r>
            <w:r w:rsidRPr="006B2436">
              <w:t xml:space="preserve">e pâtés and terrines in appropriate </w:t>
            </w:r>
            <w:r w:rsidRPr="006B2436">
              <w:rPr>
                <w:rStyle w:val="BoldandItalics"/>
              </w:rPr>
              <w:t>environmental conditions.</w:t>
            </w:r>
          </w:p>
          <w:p w:rsidR="00000000" w:rsidRPr="006B2436" w:rsidP="006B2436">
            <w:pPr>
              <w:pStyle w:val="List"/>
            </w:pPr>
            <w:r w:rsidRPr="006B2436">
              <w:t>5.4.Clean work area, and dispose of or store surplus and re-usable by-products according to organisational procedures, environmental considerations, and cost-reduction initiatives.</w:t>
            </w:r>
          </w:p>
        </w:tc>
      </w:tr>
    </w:tbl>
    <w:p w:rsidR="00000000" w:rsidRPr="006B2436" w:rsidP="006B2436">
      <w:pPr>
        <w:pStyle w:val="BodyText"/>
      </w:pPr>
    </w:p>
    <w:p w:rsidR="00000000" w:rsidRPr="006B2436" w:rsidP="006B2436">
      <w:pPr>
        <w:pStyle w:val="AllowPageBreak"/>
      </w:pPr>
    </w:p>
    <w:p w:rsidR="00000000" w:rsidRPr="006B2436" w:rsidP="006B2436">
      <w:pPr>
        <w:pStyle w:val="Heading1"/>
      </w:pPr>
      <w:bookmarkStart w:id="7" w:name="O_764674"/>
      <w:bookmarkEnd w:id="7"/>
      <w:r w:rsidRPr="006B2436">
        <w:t>Foundation Skills</w:t>
      </w:r>
    </w:p>
    <w:tbl>
      <w:tblPr>
        <w:tblW w:w="0" w:type="auto"/>
        <w:tblCellMar>
          <w:left w:w="62" w:type="dxa"/>
          <w:right w:w="62" w:type="dxa"/>
        </w:tblCellMar>
        <w:tblLook w:val="0000"/>
      </w:tblPr>
      <w:tblGrid>
        <w:gridCol w:w="3594"/>
        <w:gridCol w:w="5602"/>
      </w:tblGrid>
      <w:tr w:rsidTr="004725B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t>Foundation skills essential to performance in this unit, but not explicit in the performance criteria are listed here, along with a brief context statement.</w:t>
            </w:r>
          </w:p>
        </w:tc>
      </w:tr>
      <w:tr w:rsidTr="004725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B2436" w:rsidP="006B2436">
            <w:pPr>
              <w:pStyle w:val="BodyText"/>
            </w:pPr>
            <w:r w:rsidRPr="006B2436">
              <w:rPr>
                <w:rStyle w:val="SpecialBold"/>
              </w:rPr>
              <w:t>SKILLS</w:t>
            </w:r>
            <w:r w:rsidRPr="006B2436">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rPr>
                <w:rStyle w:val="SpecialBold"/>
              </w:rPr>
              <w:t>DESCRIPTION</w:t>
            </w:r>
          </w:p>
        </w:tc>
      </w:tr>
      <w:tr w:rsidTr="004725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t>Reading skills to:</w:t>
            </w:r>
          </w:p>
        </w:tc>
        <w:tc>
          <w:tcPr>
            <w:tcW w:w="0" w:type="auto"/>
            <w:tcBorders>
              <w:top w:val="nil"/>
              <w:left w:val="nil"/>
              <w:bottom w:val="nil"/>
              <w:right w:val="nil"/>
            </w:tcBorders>
            <w:tcMar>
              <w:top w:w="0" w:type="dxa"/>
              <w:left w:w="62" w:type="dxa"/>
              <w:bottom w:w="0" w:type="dxa"/>
              <w:right w:w="62" w:type="dxa"/>
            </w:tcMar>
          </w:tcPr>
          <w:p w:rsidR="00000000" w:rsidRPr="006B2436" w:rsidP="006B2436">
            <w:pPr>
              <w:pStyle w:val="ListBullet"/>
            </w:pPr>
            <w:r w:rsidRPr="006B2436">
              <w:t>locate information in food preparation lists and standard recipes to determine food preparation requirements</w:t>
            </w:r>
          </w:p>
          <w:p w:rsidR="00000000" w:rsidP="006B2436">
            <w:pPr>
              <w:pStyle w:val="ListBullet"/>
              <w:rPr>
                <w:lang w:val="en-NZ"/>
              </w:rPr>
            </w:pPr>
            <w:r w:rsidRPr="006B2436">
              <w:t>locate and read date codes and rotation labels on food products.</w:t>
            </w:r>
          </w:p>
        </w:tc>
      </w:tr>
      <w:tr w:rsidTr="004725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t>Writing skills to:</w:t>
            </w:r>
          </w:p>
        </w:tc>
        <w:tc>
          <w:tcPr>
            <w:tcW w:w="0" w:type="auto"/>
            <w:tcBorders>
              <w:top w:val="nil"/>
              <w:left w:val="nil"/>
              <w:bottom w:val="nil"/>
              <w:right w:val="nil"/>
            </w:tcBorders>
            <w:tcMar>
              <w:top w:w="0" w:type="dxa"/>
              <w:left w:w="62" w:type="dxa"/>
              <w:bottom w:w="0" w:type="dxa"/>
              <w:right w:w="62" w:type="dxa"/>
            </w:tcMar>
          </w:tcPr>
          <w:p w:rsidR="00000000" w:rsidP="006B2436">
            <w:pPr>
              <w:pStyle w:val="ListBullet"/>
              <w:rPr>
                <w:lang w:val="en-NZ"/>
              </w:rPr>
            </w:pPr>
            <w:r w:rsidRPr="006B2436">
              <w:t>write clear sequenced instructions for new recipes, specifyin</w:t>
            </w:r>
            <w:r w:rsidRPr="006B2436">
              <w:t>g ingredient quantities.</w:t>
            </w:r>
          </w:p>
        </w:tc>
      </w:tr>
      <w:tr w:rsidTr="004725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t>Numeracy skills to:</w:t>
            </w:r>
          </w:p>
        </w:tc>
        <w:tc>
          <w:tcPr>
            <w:tcW w:w="0" w:type="auto"/>
            <w:tcBorders>
              <w:top w:val="nil"/>
              <w:left w:val="nil"/>
              <w:bottom w:val="nil"/>
              <w:right w:val="nil"/>
            </w:tcBorders>
            <w:tcMar>
              <w:top w:w="0" w:type="dxa"/>
              <w:left w:w="62" w:type="dxa"/>
              <w:bottom w:w="0" w:type="dxa"/>
              <w:right w:w="62" w:type="dxa"/>
            </w:tcMar>
          </w:tcPr>
          <w:p w:rsidR="00000000" w:rsidP="006B2436">
            <w:pPr>
              <w:pStyle w:val="ListBullet"/>
              <w:rPr>
                <w:lang w:val="en-NZ"/>
              </w:rPr>
            </w:pPr>
            <w:r w:rsidRPr="006B2436">
              <w:t>determine cooking times and temperatures.</w:t>
            </w:r>
          </w:p>
        </w:tc>
      </w:tr>
      <w:tr w:rsidTr="004725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t>Problem-solving skills to:</w:t>
            </w:r>
          </w:p>
        </w:tc>
        <w:tc>
          <w:tcPr>
            <w:tcW w:w="0" w:type="auto"/>
            <w:tcBorders>
              <w:top w:val="nil"/>
              <w:left w:val="nil"/>
              <w:bottom w:val="nil"/>
              <w:right w:val="nil"/>
            </w:tcBorders>
            <w:tcMar>
              <w:top w:w="0" w:type="dxa"/>
              <w:left w:w="62" w:type="dxa"/>
              <w:bottom w:w="0" w:type="dxa"/>
              <w:right w:w="62" w:type="dxa"/>
            </w:tcMar>
          </w:tcPr>
          <w:p w:rsidR="00000000" w:rsidRPr="006B2436" w:rsidP="006B2436">
            <w:pPr>
              <w:pStyle w:val="ListBullet"/>
            </w:pPr>
            <w:r w:rsidRPr="006B2436">
              <w:t>evaluate quality of ingredients and make adjustments to ensure a quality product</w:t>
            </w:r>
          </w:p>
          <w:p w:rsidR="00000000" w:rsidP="006B2436">
            <w:pPr>
              <w:pStyle w:val="ListBullet"/>
              <w:rPr>
                <w:lang w:val="en-NZ"/>
              </w:rPr>
            </w:pPr>
            <w:r w:rsidRPr="006B2436">
              <w:t>adjust taste, texture and appearance of food products according to identified deficiencies.</w:t>
            </w:r>
          </w:p>
        </w:tc>
      </w:tr>
      <w:tr w:rsidTr="004725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t>Initiative and enterprise skills to:</w:t>
            </w:r>
          </w:p>
        </w:tc>
        <w:tc>
          <w:tcPr>
            <w:tcW w:w="0" w:type="auto"/>
            <w:tcBorders>
              <w:top w:val="nil"/>
              <w:left w:val="nil"/>
              <w:bottom w:val="nil"/>
              <w:right w:val="nil"/>
            </w:tcBorders>
            <w:tcMar>
              <w:top w:w="0" w:type="dxa"/>
              <w:left w:w="62" w:type="dxa"/>
              <w:bottom w:w="0" w:type="dxa"/>
              <w:right w:w="62" w:type="dxa"/>
            </w:tcMar>
          </w:tcPr>
          <w:p w:rsidR="00000000" w:rsidP="006B2436">
            <w:pPr>
              <w:pStyle w:val="ListBullet"/>
              <w:rPr>
                <w:lang w:val="en-NZ"/>
              </w:rPr>
            </w:pPr>
            <w:r w:rsidRPr="006B2436">
              <w:t>respond creatively to products when developing new recipes.</w:t>
            </w:r>
          </w:p>
        </w:tc>
      </w:tr>
      <w:tr w:rsidTr="004725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P="006B2436">
            <w:pPr>
              <w:pStyle w:val="ListBullet"/>
              <w:rPr>
                <w:lang w:val="en-NZ"/>
              </w:rPr>
            </w:pPr>
            <w:r w:rsidRPr="006B2436">
              <w:t>efficiently sequence the sta</w:t>
            </w:r>
            <w:r w:rsidRPr="006B2436">
              <w:t>ges of food preparation and production.</w:t>
            </w:r>
          </w:p>
        </w:tc>
      </w:tr>
      <w:tr w:rsidTr="004725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t>Self-management skills to:</w:t>
            </w:r>
          </w:p>
        </w:tc>
        <w:tc>
          <w:tcPr>
            <w:tcW w:w="0" w:type="auto"/>
            <w:tcBorders>
              <w:top w:val="nil"/>
              <w:left w:val="nil"/>
              <w:bottom w:val="nil"/>
              <w:right w:val="nil"/>
            </w:tcBorders>
            <w:tcMar>
              <w:top w:w="0" w:type="dxa"/>
              <w:left w:w="62" w:type="dxa"/>
              <w:bottom w:w="0" w:type="dxa"/>
              <w:right w:w="62" w:type="dxa"/>
            </w:tcMar>
          </w:tcPr>
          <w:p w:rsidR="00000000" w:rsidRPr="006B2436" w:rsidP="006B2436">
            <w:pPr>
              <w:pStyle w:val="ListBullet"/>
            </w:pPr>
            <w:r w:rsidRPr="006B2436">
              <w:t>manage own speed, timing and productivity.</w:t>
            </w:r>
          </w:p>
        </w:tc>
      </w:tr>
    </w:tbl>
    <w:p w:rsidR="00000000" w:rsidRPr="006B2436" w:rsidP="006B2436">
      <w:pPr>
        <w:pStyle w:val="BodyText"/>
      </w:pPr>
    </w:p>
    <w:p w:rsidR="00000000" w:rsidRPr="006B2436" w:rsidP="006B2436">
      <w:pPr>
        <w:pStyle w:val="AllowPageBreak"/>
      </w:pPr>
    </w:p>
    <w:p w:rsidR="00000000" w:rsidRPr="006B2436" w:rsidP="006B2436">
      <w:pPr>
        <w:pStyle w:val="Heading1"/>
      </w:pPr>
      <w:bookmarkStart w:id="8" w:name="O_764675"/>
      <w:bookmarkEnd w:id="8"/>
      <w:r w:rsidRPr="006B2436">
        <w:t>Range of Conditions</w:t>
      </w:r>
    </w:p>
    <w:tbl>
      <w:tblPr>
        <w:tblW w:w="0" w:type="auto"/>
        <w:tblCellMar>
          <w:left w:w="62" w:type="dxa"/>
          <w:right w:w="62" w:type="dxa"/>
        </w:tblCellMar>
        <w:tblLook w:val="0000"/>
      </w:tblPr>
      <w:tblGrid>
        <w:gridCol w:w="3594"/>
        <w:gridCol w:w="5602"/>
      </w:tblGrid>
      <w:tr w:rsidTr="004725B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6B2436" w:rsidP="006B2436">
            <w:pPr>
              <w:pStyle w:val="BodyText"/>
            </w:pPr>
            <w:r w:rsidRPr="006B2436">
              <w:t>Specifies different work environments and conditions that may affect performance. Essential operating conditions that may be present (depending on the work situation, needs of the candidate, accessibility of the item, and local industry and regional contex</w:t>
            </w:r>
            <w:r w:rsidRPr="006B2436">
              <w:t>ts) are included.</w:t>
            </w:r>
          </w:p>
          <w:p w:rsidR="00000000" w:rsidP="006B2436">
            <w:pPr>
              <w:pStyle w:val="BodyText"/>
              <w:rPr>
                <w:lang w:val="en-NZ"/>
              </w:rPr>
            </w:pPr>
            <w:r w:rsidRPr="006B2436">
              <w:t>Range is restricted to essential operating conditions and any other variables essential to the work environment.</w:t>
            </w:r>
          </w:p>
        </w:tc>
      </w:tr>
      <w:tr w:rsidTr="004725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rPr>
                <w:rStyle w:val="BoldandItalics"/>
              </w:rPr>
              <w:t>Food quality adjustments</w:t>
            </w:r>
            <w:r w:rsidRPr="006B2436">
              <w:t xml:space="preserve"> must involve consideration of factors relating to:</w:t>
            </w:r>
          </w:p>
        </w:tc>
        <w:tc>
          <w:tcPr>
            <w:tcW w:w="0" w:type="auto"/>
            <w:tcBorders>
              <w:top w:val="nil"/>
              <w:left w:val="nil"/>
              <w:bottom w:val="nil"/>
              <w:right w:val="nil"/>
            </w:tcBorders>
            <w:tcMar>
              <w:top w:w="0" w:type="dxa"/>
              <w:left w:w="62" w:type="dxa"/>
              <w:bottom w:w="0" w:type="dxa"/>
              <w:right w:w="62" w:type="dxa"/>
            </w:tcMar>
          </w:tcPr>
          <w:p w:rsidR="00000000" w:rsidRPr="006B2436" w:rsidP="006B2436">
            <w:pPr>
              <w:pStyle w:val="ListBullet"/>
            </w:pPr>
            <w:r w:rsidRPr="006B2436">
              <w:t>taste</w:t>
            </w:r>
          </w:p>
          <w:p w:rsidR="00000000" w:rsidRPr="006B2436" w:rsidP="006B2436">
            <w:pPr>
              <w:pStyle w:val="ListBullet"/>
            </w:pPr>
            <w:r w:rsidRPr="006B2436">
              <w:t>temperature</w:t>
            </w:r>
          </w:p>
          <w:p w:rsidR="00000000" w:rsidP="006B2436">
            <w:pPr>
              <w:pStyle w:val="ListBullet"/>
              <w:rPr>
                <w:lang w:val="en-NZ"/>
              </w:rPr>
            </w:pPr>
            <w:r w:rsidRPr="006B2436">
              <w:t>texture.</w:t>
            </w:r>
          </w:p>
        </w:tc>
      </w:tr>
      <w:tr w:rsidTr="004725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rPr>
                <w:rStyle w:val="BoldandItalics"/>
              </w:rPr>
              <w:t xml:space="preserve">Adjusting presentation </w:t>
            </w:r>
            <w:r w:rsidRPr="006B2436">
              <w:t>must involve consideration of:</w:t>
            </w:r>
          </w:p>
        </w:tc>
        <w:tc>
          <w:tcPr>
            <w:tcW w:w="0" w:type="auto"/>
            <w:tcBorders>
              <w:top w:val="nil"/>
              <w:left w:val="nil"/>
              <w:bottom w:val="nil"/>
              <w:right w:val="nil"/>
            </w:tcBorders>
            <w:tcMar>
              <w:top w:w="0" w:type="dxa"/>
              <w:left w:w="62" w:type="dxa"/>
              <w:bottom w:w="0" w:type="dxa"/>
              <w:right w:w="62" w:type="dxa"/>
            </w:tcMar>
          </w:tcPr>
          <w:p w:rsidR="00000000" w:rsidRPr="006B2436" w:rsidP="006B2436">
            <w:pPr>
              <w:pStyle w:val="ListBullet"/>
            </w:pPr>
            <w:r w:rsidRPr="006B2436">
              <w:t>accompaniments and garnishes that maximise visual appeal:</w:t>
            </w:r>
          </w:p>
          <w:p w:rsidR="00000000" w:rsidRPr="006B2436" w:rsidP="006B2436">
            <w:pPr>
              <w:pStyle w:val="ListBullet2"/>
            </w:pPr>
            <w:r w:rsidRPr="006B2436">
              <w:t>balance</w:t>
            </w:r>
          </w:p>
          <w:p w:rsidR="00000000" w:rsidRPr="006B2436" w:rsidP="006B2436">
            <w:pPr>
              <w:pStyle w:val="ListBullet2"/>
            </w:pPr>
            <w:r w:rsidRPr="006B2436">
              <w:t>colour</w:t>
            </w:r>
          </w:p>
          <w:p w:rsidR="00000000" w:rsidRPr="006B2436" w:rsidP="006B2436">
            <w:pPr>
              <w:pStyle w:val="ListBullet2"/>
            </w:pPr>
            <w:r w:rsidRPr="006B2436">
              <w:t>contrast</w:t>
            </w:r>
          </w:p>
          <w:p w:rsidR="00000000" w:rsidRPr="006B2436" w:rsidP="006B2436">
            <w:pPr>
              <w:pStyle w:val="ListBullet"/>
            </w:pPr>
            <w:r w:rsidRPr="006B2436">
              <w:t>plated food for practicality of:</w:t>
            </w:r>
          </w:p>
          <w:p w:rsidR="00000000" w:rsidRPr="006B2436" w:rsidP="006B2436">
            <w:pPr>
              <w:pStyle w:val="ListBullet2"/>
            </w:pPr>
            <w:r w:rsidRPr="006B2436">
              <w:t>customer consumption</w:t>
            </w:r>
          </w:p>
          <w:p w:rsidR="00000000" w:rsidRPr="006B2436" w:rsidP="006B2436">
            <w:pPr>
              <w:pStyle w:val="ListBullet2"/>
            </w:pPr>
            <w:r w:rsidRPr="006B2436">
              <w:t>service</w:t>
            </w:r>
          </w:p>
          <w:p w:rsidR="00000000" w:rsidP="006B2436">
            <w:pPr>
              <w:pStyle w:val="ListBullet"/>
              <w:rPr>
                <w:lang w:val="en-NZ"/>
              </w:rPr>
            </w:pPr>
            <w:r w:rsidRPr="006B2436">
              <w:t>wiping drips and spills.</w:t>
            </w:r>
          </w:p>
        </w:tc>
      </w:tr>
      <w:tr w:rsidTr="004725B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B2436">
            <w:pPr>
              <w:pStyle w:val="BodyText"/>
              <w:rPr>
                <w:lang w:val="en-NZ"/>
              </w:rPr>
            </w:pPr>
            <w:r w:rsidRPr="006B2436">
              <w:rPr>
                <w:rStyle w:val="BoldandItalics"/>
              </w:rPr>
              <w:t>Environmental conditions</w:t>
            </w:r>
            <w:r w:rsidRPr="006B2436">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6B2436" w:rsidP="006B2436">
            <w:pPr>
              <w:pStyle w:val="ListBullet"/>
            </w:pPr>
            <w:r w:rsidRPr="006B2436">
              <w:t>atmosphere</w:t>
            </w:r>
          </w:p>
          <w:p w:rsidR="00000000" w:rsidRPr="006B2436" w:rsidP="006B2436">
            <w:pPr>
              <w:pStyle w:val="ListBullet"/>
            </w:pPr>
            <w:r w:rsidRPr="006B2436">
              <w:t>humidity</w:t>
            </w:r>
          </w:p>
          <w:p w:rsidR="00000000" w:rsidRPr="006B2436" w:rsidP="006B2436">
            <w:pPr>
              <w:pStyle w:val="ListBullet"/>
            </w:pPr>
            <w:r w:rsidRPr="006B2436">
              <w:t>light</w:t>
            </w:r>
          </w:p>
          <w:p w:rsidR="00000000" w:rsidRPr="006B2436" w:rsidP="006B2436">
            <w:pPr>
              <w:pStyle w:val="ListBullet"/>
            </w:pPr>
            <w:r w:rsidRPr="006B2436">
              <w:t>packaging</w:t>
            </w:r>
          </w:p>
          <w:p w:rsidR="00000000" w:rsidRPr="006B2436" w:rsidP="006B2436">
            <w:pPr>
              <w:pStyle w:val="ListBullet"/>
            </w:pPr>
            <w:r w:rsidRPr="006B2436">
              <w:t>temperature</w:t>
            </w:r>
          </w:p>
          <w:p w:rsidR="00000000" w:rsidRPr="006B2436" w:rsidP="006B2436">
            <w:pPr>
              <w:pStyle w:val="ListBullet"/>
            </w:pPr>
            <w:r w:rsidRPr="006B2436">
              <w:t>use of containers</w:t>
            </w:r>
          </w:p>
          <w:p w:rsidR="00000000" w:rsidRPr="006B2436" w:rsidP="006B2436">
            <w:pPr>
              <w:pStyle w:val="ListBullet"/>
            </w:pPr>
            <w:r w:rsidRPr="006B2436">
              <w:t>ventilation.</w:t>
            </w:r>
          </w:p>
        </w:tc>
      </w:tr>
    </w:tbl>
    <w:p w:rsidR="00000000" w:rsidRPr="006B2436" w:rsidP="006B2436">
      <w:pPr>
        <w:pStyle w:val="BodyText"/>
      </w:pPr>
    </w:p>
    <w:p w:rsidR="00000000" w:rsidRPr="006B2436" w:rsidP="006B2436">
      <w:pPr>
        <w:pStyle w:val="AllowPageBreak"/>
      </w:pPr>
    </w:p>
    <w:p w:rsidR="00000000" w:rsidRPr="006B2436" w:rsidP="006B2436">
      <w:pPr>
        <w:pStyle w:val="Heading1"/>
      </w:pPr>
      <w:bookmarkStart w:id="9" w:name="O_764676"/>
      <w:bookmarkEnd w:id="9"/>
      <w:r w:rsidRPr="006B2436">
        <w:t>Unit Mapping Information</w:t>
      </w:r>
    </w:p>
    <w:p w:rsidR="00000000" w:rsidRPr="006B2436" w:rsidP="004725B4">
      <w:pPr>
        <w:pStyle w:val="BodyText"/>
      </w:pPr>
      <w:r w:rsidRPr="006B2436">
        <w:t>SITHCCC305 Produce pates and terrines</w:t>
      </w:r>
    </w:p>
    <w:p w:rsidR="00000000" w:rsidRPr="006B2436" w:rsidP="006B2436">
      <w:pPr>
        <w:pStyle w:val="Heading1"/>
      </w:pPr>
      <w:bookmarkStart w:id="10" w:name="O_764683"/>
      <w:bookmarkEnd w:id="10"/>
      <w:r w:rsidRPr="006B2436">
        <w:t>Links</w:t>
      </w:r>
    </w:p>
    <w:p w:rsidR="00000000" w:rsidRPr="006B2436" w:rsidP="004725B4">
      <w:pPr>
        <w:pStyle w:val="BodyText"/>
      </w:pPr>
      <w:r w:rsidRPr="006B2436">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5C3B87">
        <w:rPr>
          <w:rStyle w:val="Hyperlink"/>
        </w:rPr>
        <w:t>https://vetnet.gov.au/Pages/TrainingDocs.aspx?q=68c40a93-e51d-4e0f-bc06-899dff092694</w:t>
      </w:r>
      <w:r>
        <w:fldChar w:fldCharType="end"/>
      </w:r>
    </w:p>
    <w:p w:rsidR="00000000" w:rsidRPr="006B2436" w:rsidP="006B2436"/>
    <w:sectPr w:rsidSect="006B24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4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436" w:rsidRPr="004725B4" w:rsidP="004725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4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B4" w:rsidP="006B24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5B4" w:rsidP="006B243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4725B4" w:rsidP="006B24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4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B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2436" w:rsidRPr="004725B4" w:rsidP="004725B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24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5B4" w:rsidRPr="002D2AF8" w:rsidP="006B2436">
    <w:pPr>
      <w:pStyle w:val="Header"/>
      <w:framePr w:wrap="around"/>
    </w:pPr>
    <w:r>
      <w:fldChar w:fldCharType="begin"/>
    </w:r>
    <w:r>
      <w:instrText xml:space="preserve"> TITLE   \* MERGEFORMAT </w:instrText>
    </w:r>
    <w:r>
      <w:fldChar w:fldCharType="separate"/>
    </w:r>
    <w:r>
      <w:t>SITHCCC016 Produce pates and terrines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4725B4" w:rsidP="006B24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E0AD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D057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A86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24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2436"/>
    <w:pPr>
      <w:spacing w:before="360" w:after="60"/>
      <w:outlineLvl w:val="0"/>
    </w:pPr>
    <w:rPr>
      <w:sz w:val="32"/>
    </w:rPr>
  </w:style>
  <w:style w:type="paragraph" w:styleId="Heading2">
    <w:name w:val="heading 2"/>
    <w:basedOn w:val="HeadingBase"/>
    <w:next w:val="BodyText"/>
    <w:link w:val="Heading2Char"/>
    <w:qFormat/>
    <w:rsid w:val="006B2436"/>
    <w:pPr>
      <w:keepLines/>
      <w:spacing w:before="240" w:after="120"/>
      <w:outlineLvl w:val="1"/>
    </w:pPr>
    <w:rPr>
      <w:sz w:val="28"/>
      <w:szCs w:val="40"/>
    </w:rPr>
  </w:style>
  <w:style w:type="paragraph" w:styleId="Heading3">
    <w:name w:val="heading 3"/>
    <w:basedOn w:val="HeadingBase"/>
    <w:next w:val="BodyText"/>
    <w:link w:val="Heading3Char"/>
    <w:qFormat/>
    <w:rsid w:val="006B2436"/>
    <w:pPr>
      <w:spacing w:before="180" w:after="120"/>
      <w:outlineLvl w:val="2"/>
    </w:pPr>
    <w:rPr>
      <w:spacing w:val="-10"/>
      <w:kern w:val="32"/>
    </w:rPr>
  </w:style>
  <w:style w:type="paragraph" w:styleId="Heading4">
    <w:name w:val="heading 4"/>
    <w:basedOn w:val="HeadingBase"/>
    <w:next w:val="BodyText"/>
    <w:link w:val="Heading4Char"/>
    <w:qFormat/>
    <w:rsid w:val="006B2436"/>
    <w:pPr>
      <w:spacing w:before="160" w:after="120"/>
      <w:outlineLvl w:val="3"/>
    </w:pPr>
    <w:rPr>
      <w:sz w:val="22"/>
    </w:rPr>
  </w:style>
  <w:style w:type="paragraph" w:styleId="Heading5">
    <w:name w:val="heading 5"/>
    <w:basedOn w:val="HeadingBase"/>
    <w:next w:val="Normal"/>
    <w:link w:val="Heading5Char"/>
    <w:qFormat/>
    <w:rsid w:val="006B2436"/>
    <w:pPr>
      <w:spacing w:before="80"/>
      <w:outlineLvl w:val="4"/>
    </w:pPr>
    <w:rPr>
      <w:color w:val="918585"/>
      <w:sz w:val="20"/>
    </w:rPr>
  </w:style>
  <w:style w:type="paragraph" w:styleId="Heading6">
    <w:name w:val="heading 6"/>
    <w:basedOn w:val="HeadingBase"/>
    <w:next w:val="Normal"/>
    <w:link w:val="Heading6Char"/>
    <w:qFormat/>
    <w:rsid w:val="006B2436"/>
    <w:pPr>
      <w:spacing w:before="60"/>
      <w:outlineLvl w:val="5"/>
    </w:pPr>
    <w:rPr>
      <w:color w:val="918585"/>
      <w:sz w:val="20"/>
    </w:rPr>
  </w:style>
  <w:style w:type="paragraph" w:styleId="Heading7">
    <w:name w:val="heading 7"/>
    <w:basedOn w:val="Normal"/>
    <w:next w:val="Normal"/>
    <w:link w:val="Heading7Char"/>
    <w:qFormat/>
    <w:rsid w:val="006B2436"/>
    <w:pPr>
      <w:ind w:left="720"/>
      <w:outlineLvl w:val="6"/>
    </w:pPr>
    <w:rPr>
      <w:i/>
    </w:rPr>
  </w:style>
  <w:style w:type="paragraph" w:styleId="Heading8">
    <w:name w:val="heading 8"/>
    <w:basedOn w:val="Normal"/>
    <w:next w:val="Normal"/>
    <w:link w:val="Heading8Char"/>
    <w:qFormat/>
    <w:rsid w:val="006B2436"/>
    <w:pPr>
      <w:ind w:left="720"/>
      <w:outlineLvl w:val="7"/>
    </w:pPr>
    <w:rPr>
      <w:i/>
    </w:rPr>
  </w:style>
  <w:style w:type="paragraph" w:styleId="Heading9">
    <w:name w:val="heading 9"/>
    <w:basedOn w:val="Normal"/>
    <w:next w:val="Normal"/>
    <w:link w:val="Heading9Char"/>
    <w:qFormat/>
    <w:rsid w:val="006B2436"/>
    <w:pPr>
      <w:ind w:left="720"/>
      <w:outlineLvl w:val="8"/>
    </w:pPr>
    <w:rPr>
      <w:i/>
    </w:rPr>
  </w:style>
  <w:style w:type="character" w:default="1" w:styleId="DefaultParagraphFont">
    <w:name w:val="Default Paragraph Font"/>
    <w:uiPriority w:val="1"/>
    <w:unhideWhenUsed/>
    <w:rsid w:val="006B24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2436"/>
  </w:style>
  <w:style w:type="character" w:customStyle="1" w:styleId="Heading1Char">
    <w:name w:val="Heading 1 Char"/>
    <w:basedOn w:val="DefaultParagraphFont"/>
    <w:link w:val="Heading1"/>
    <w:rsid w:val="006B2436"/>
    <w:rPr>
      <w:rFonts w:ascii="Times New Roman" w:eastAsia="Times New Roman" w:hAnsi="Times New Roman" w:cs="Times New Roman"/>
      <w:b/>
      <w:sz w:val="32"/>
      <w:szCs w:val="20"/>
      <w:lang w:eastAsia="en-US"/>
    </w:rPr>
  </w:style>
  <w:style w:type="paragraph" w:styleId="BodyText">
    <w:name w:val="Body Text"/>
    <w:basedOn w:val="Normal"/>
    <w:link w:val="BodyTextChar"/>
    <w:rsid w:val="006B24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2436"/>
    <w:rPr>
      <w:rFonts w:ascii="Times New Roman" w:eastAsia="Times New Roman" w:hAnsi="Times New Roman" w:cs="Times New Roman"/>
      <w:sz w:val="24"/>
      <w:lang w:eastAsia="en-US"/>
    </w:rPr>
  </w:style>
  <w:style w:type="paragraph" w:styleId="List">
    <w:name w:val="List"/>
    <w:basedOn w:val="BodyText"/>
    <w:next w:val="BodyText"/>
    <w:rsid w:val="006B2436"/>
    <w:pPr>
      <w:tabs>
        <w:tab w:val="left" w:pos="340"/>
      </w:tabs>
      <w:spacing w:before="60" w:after="60"/>
      <w:ind w:left="340" w:hanging="340"/>
    </w:pPr>
  </w:style>
  <w:style w:type="paragraph" w:styleId="ListBullet">
    <w:name w:val="List Bullet"/>
    <w:basedOn w:val="List"/>
    <w:rsid w:val="006B2436"/>
    <w:pPr>
      <w:numPr>
        <w:numId w:val="12"/>
      </w:numPr>
      <w:tabs>
        <w:tab w:val="clear" w:pos="340"/>
      </w:tabs>
      <w:spacing w:before="40" w:after="40"/>
    </w:pPr>
  </w:style>
  <w:style w:type="character" w:customStyle="1" w:styleId="SpecialBold">
    <w:name w:val="Special Bold"/>
    <w:basedOn w:val="DefaultParagraphFont"/>
    <w:rsid w:val="006B2436"/>
    <w:rPr>
      <w:b/>
      <w:spacing w:val="0"/>
    </w:rPr>
  </w:style>
  <w:style w:type="paragraph" w:styleId="ListBullet2">
    <w:name w:val="List Bullet 2"/>
    <w:basedOn w:val="List2"/>
    <w:rsid w:val="006B2436"/>
    <w:pPr>
      <w:numPr>
        <w:numId w:val="13"/>
      </w:numPr>
      <w:tabs>
        <w:tab w:val="clear" w:pos="680"/>
      </w:tabs>
    </w:pPr>
  </w:style>
  <w:style w:type="paragraph" w:customStyle="1" w:styleId="SuperHeading">
    <w:name w:val="SuperHeading"/>
    <w:basedOn w:val="Normal"/>
    <w:rsid w:val="006B2436"/>
    <w:pPr>
      <w:spacing w:before="240" w:after="120"/>
      <w:outlineLvl w:val="0"/>
    </w:pPr>
    <w:rPr>
      <w:rFonts w:ascii="Times New Roman" w:hAnsi="Times New Roman"/>
      <w:b/>
      <w:sz w:val="32"/>
    </w:rPr>
  </w:style>
  <w:style w:type="paragraph" w:customStyle="1" w:styleId="AllowPageBreak">
    <w:name w:val="AllowPageBreak"/>
    <w:rsid w:val="006B24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B2436"/>
    <w:rPr>
      <w:b/>
      <w:i/>
      <w:u w:val="none"/>
    </w:rPr>
  </w:style>
  <w:style w:type="character" w:customStyle="1" w:styleId="Heading2Char">
    <w:name w:val="Heading 2 Char"/>
    <w:basedOn w:val="DefaultParagraphFont"/>
    <w:link w:val="Heading2"/>
    <w:rsid w:val="006B24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24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24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24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24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24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24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2436"/>
    <w:rPr>
      <w:rFonts w:ascii="Courier New" w:eastAsia="Times New Roman" w:hAnsi="Courier New" w:cs="Times New Roman"/>
      <w:i/>
      <w:szCs w:val="20"/>
      <w:lang w:eastAsia="en-US"/>
    </w:rPr>
  </w:style>
  <w:style w:type="paragraph" w:customStyle="1" w:styleId="HeadingBase">
    <w:name w:val="Heading Base"/>
    <w:rsid w:val="006B24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2436"/>
    <w:pPr>
      <w:tabs>
        <w:tab w:val="right" w:leader="dot" w:pos="9072"/>
      </w:tabs>
      <w:ind w:left="567"/>
    </w:pPr>
    <w:rPr>
      <w:szCs w:val="22"/>
    </w:rPr>
  </w:style>
  <w:style w:type="paragraph" w:customStyle="1" w:styleId="TOCBase">
    <w:name w:val="TOC Base"/>
    <w:rsid w:val="006B24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2436"/>
    <w:pPr>
      <w:tabs>
        <w:tab w:val="right" w:leader="dot" w:pos="9072"/>
      </w:tabs>
      <w:spacing w:before="40" w:after="40"/>
      <w:ind w:left="284"/>
    </w:pPr>
    <w:rPr>
      <w:rFonts w:ascii="Times New Roman" w:hAnsi="Times New Roman"/>
    </w:rPr>
  </w:style>
  <w:style w:type="paragraph" w:styleId="TOC1">
    <w:name w:val="toc 1"/>
    <w:basedOn w:val="TOCBase"/>
    <w:next w:val="Normal"/>
    <w:rsid w:val="006B24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24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2436"/>
    <w:rPr>
      <w:rFonts w:ascii="Times New Roman" w:eastAsia="Times New Roman" w:hAnsi="Times New Roman" w:cs="Times New Roman"/>
      <w:sz w:val="16"/>
      <w:lang w:eastAsia="en-US"/>
    </w:rPr>
  </w:style>
  <w:style w:type="paragraph" w:styleId="Title">
    <w:name w:val="Title"/>
    <w:basedOn w:val="HeadingBase"/>
    <w:link w:val="TitleChar"/>
    <w:qFormat/>
    <w:rsid w:val="006B2436"/>
    <w:pPr>
      <w:spacing w:before="5040"/>
      <w:jc w:val="center"/>
    </w:pPr>
    <w:rPr>
      <w:sz w:val="48"/>
      <w:szCs w:val="72"/>
      <w:lang w:val="en-US"/>
    </w:rPr>
  </w:style>
  <w:style w:type="character" w:customStyle="1" w:styleId="TitleChar">
    <w:name w:val="Title Char"/>
    <w:basedOn w:val="DefaultParagraphFont"/>
    <w:link w:val="Title"/>
    <w:rsid w:val="006B24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2436"/>
    <w:pPr>
      <w:tabs>
        <w:tab w:val="left" w:pos="3600"/>
        <w:tab w:val="left" w:pos="3958"/>
      </w:tabs>
    </w:pPr>
  </w:style>
  <w:style w:type="paragraph" w:customStyle="1" w:styleId="Note">
    <w:name w:val="Note"/>
    <w:basedOn w:val="BodyText"/>
    <w:rsid w:val="006B243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2436"/>
    <w:pPr>
      <w:framePr w:wrap="auto" w:hAnchor="text" w:y="6049"/>
    </w:pPr>
    <w:rPr>
      <w:color w:val="000000"/>
      <w:sz w:val="40"/>
    </w:rPr>
  </w:style>
  <w:style w:type="paragraph" w:customStyle="1" w:styleId="TOCTitle">
    <w:name w:val="TOCTitle"/>
    <w:basedOn w:val="Heading1"/>
    <w:rsid w:val="006B2436"/>
    <w:pPr>
      <w:spacing w:after="240"/>
      <w:jc w:val="center"/>
      <w:outlineLvl w:val="9"/>
    </w:pPr>
    <w:rPr>
      <w:caps/>
    </w:rPr>
  </w:style>
  <w:style w:type="paragraph" w:customStyle="1" w:styleId="Version">
    <w:name w:val="Version"/>
    <w:rsid w:val="006B243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2436"/>
    <w:pPr>
      <w:keepNext w:val="0"/>
      <w:tabs>
        <w:tab w:val="right" w:pos="4176"/>
      </w:tabs>
      <w:ind w:left="198" w:hanging="198"/>
    </w:pPr>
    <w:rPr>
      <w:rFonts w:ascii="Garamond" w:hAnsi="Garamond"/>
    </w:rPr>
  </w:style>
  <w:style w:type="paragraph" w:styleId="IndexHeading">
    <w:name w:val="index heading"/>
    <w:basedOn w:val="Normal"/>
    <w:next w:val="Index1"/>
    <w:semiHidden/>
    <w:rsid w:val="006B2436"/>
    <w:pPr>
      <w:spacing w:before="120" w:after="120"/>
    </w:pPr>
    <w:rPr>
      <w:rFonts w:ascii="Arial" w:hAnsi="Arial"/>
      <w:b/>
      <w:color w:val="918585"/>
      <w:sz w:val="24"/>
    </w:rPr>
  </w:style>
  <w:style w:type="paragraph" w:styleId="Header">
    <w:name w:val="header"/>
    <w:basedOn w:val="Normal"/>
    <w:link w:val="HeaderChar"/>
    <w:rsid w:val="006B24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2436"/>
    <w:rPr>
      <w:rFonts w:ascii="Times New Roman" w:eastAsia="Times New Roman" w:hAnsi="Times New Roman" w:cs="Times New Roman"/>
      <w:sz w:val="16"/>
      <w:szCs w:val="20"/>
      <w:lang w:val="en-GB" w:eastAsia="en-US"/>
    </w:rPr>
  </w:style>
  <w:style w:type="paragraph" w:customStyle="1" w:styleId="Chapter">
    <w:name w:val="Chapter"/>
    <w:basedOn w:val="Normal"/>
    <w:rsid w:val="006B2436"/>
    <w:pPr>
      <w:spacing w:before="240"/>
    </w:pPr>
    <w:rPr>
      <w:rFonts w:ascii="Times New Roman" w:hAnsi="Times New Roman"/>
      <w:smallCaps/>
      <w:spacing w:val="80"/>
      <w:sz w:val="28"/>
    </w:rPr>
  </w:style>
  <w:style w:type="paragraph" w:customStyle="1" w:styleId="InChapter">
    <w:name w:val="InChapter"/>
    <w:basedOn w:val="Heading3"/>
    <w:rsid w:val="006B2436"/>
    <w:pPr>
      <w:spacing w:after="240"/>
      <w:outlineLvl w:val="9"/>
    </w:pPr>
    <w:rPr>
      <w:noProof/>
    </w:rPr>
  </w:style>
  <w:style w:type="paragraph" w:styleId="Index2">
    <w:name w:val="index 2"/>
    <w:basedOn w:val="Normal"/>
    <w:next w:val="Normal"/>
    <w:semiHidden/>
    <w:rsid w:val="006B2436"/>
    <w:pPr>
      <w:tabs>
        <w:tab w:val="right" w:pos="4176"/>
      </w:tabs>
      <w:ind w:left="568" w:hanging="284"/>
    </w:pPr>
    <w:rPr>
      <w:rFonts w:ascii="Garamond" w:hAnsi="Garamond"/>
    </w:rPr>
  </w:style>
  <w:style w:type="paragraph" w:customStyle="1" w:styleId="Byline">
    <w:name w:val="Byline"/>
    <w:rsid w:val="006B24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2436"/>
    <w:pPr>
      <w:tabs>
        <w:tab w:val="clear" w:pos="3600"/>
        <w:tab w:val="clear" w:pos="3958"/>
      </w:tabs>
      <w:jc w:val="right"/>
    </w:pPr>
  </w:style>
  <w:style w:type="character" w:styleId="Emphasis">
    <w:name w:val="Emphasis"/>
    <w:basedOn w:val="DefaultParagraphFont"/>
    <w:qFormat/>
    <w:rsid w:val="006B2436"/>
    <w:rPr>
      <w:i/>
    </w:rPr>
  </w:style>
  <w:style w:type="paragraph" w:styleId="Caption">
    <w:name w:val="caption"/>
    <w:basedOn w:val="BodyText"/>
    <w:next w:val="Normal"/>
    <w:qFormat/>
    <w:rsid w:val="006B2436"/>
    <w:pPr>
      <w:framePr w:w="2268" w:hSpace="181" w:vSpace="181" w:wrap="around" w:vAnchor="text" w:hAnchor="page" w:x="1135" w:y="285" w:anchorLock="1"/>
    </w:pPr>
    <w:rPr>
      <w:i/>
    </w:rPr>
  </w:style>
  <w:style w:type="paragraph" w:customStyle="1" w:styleId="MiniTOCTitle">
    <w:name w:val="MiniTOCTitle"/>
    <w:basedOn w:val="Heading4"/>
    <w:rsid w:val="006B2436"/>
    <w:pPr>
      <w:spacing w:before="240"/>
      <w:outlineLvl w:val="9"/>
    </w:pPr>
    <w:rPr>
      <w:noProof/>
      <w:sz w:val="24"/>
    </w:rPr>
  </w:style>
  <w:style w:type="paragraph" w:customStyle="1" w:styleId="MiniTOCItem">
    <w:name w:val="MiniTOCItem"/>
    <w:basedOn w:val="ListBullet"/>
    <w:rsid w:val="006B2436"/>
    <w:pPr>
      <w:numPr>
        <w:numId w:val="0"/>
      </w:numPr>
      <w:tabs>
        <w:tab w:val="right" w:leader="dot" w:pos="6521"/>
      </w:tabs>
      <w:spacing w:before="0" w:after="0"/>
    </w:pPr>
  </w:style>
  <w:style w:type="paragraph" w:customStyle="1" w:styleId="TOFTitle">
    <w:name w:val="TOFTitle"/>
    <w:basedOn w:val="TOCTitle"/>
    <w:rsid w:val="006B2436"/>
  </w:style>
  <w:style w:type="paragraph" w:styleId="TableofFigures">
    <w:name w:val="table of figures"/>
    <w:basedOn w:val="Normal"/>
    <w:next w:val="Normal"/>
    <w:semiHidden/>
    <w:rsid w:val="006B2436"/>
    <w:pPr>
      <w:tabs>
        <w:tab w:val="right" w:leader="dot" w:pos="9072"/>
      </w:tabs>
      <w:ind w:left="970" w:hanging="403"/>
    </w:pPr>
    <w:rPr>
      <w:rFonts w:ascii="Times New Roman" w:hAnsi="Times New Roman"/>
      <w:b/>
    </w:rPr>
  </w:style>
  <w:style w:type="paragraph" w:styleId="ListNumber">
    <w:name w:val="List Number"/>
    <w:basedOn w:val="List"/>
    <w:rsid w:val="006B2436"/>
    <w:pPr>
      <w:numPr>
        <w:numId w:val="15"/>
      </w:numPr>
      <w:tabs>
        <w:tab w:val="clear" w:pos="340"/>
      </w:tabs>
    </w:pPr>
  </w:style>
  <w:style w:type="character" w:customStyle="1" w:styleId="WingdingSymbols">
    <w:name w:val="Wingding Symbols"/>
    <w:rsid w:val="006B2436"/>
    <w:rPr>
      <w:rFonts w:ascii="Wingdings" w:hAnsi="Wingdings"/>
    </w:rPr>
  </w:style>
  <w:style w:type="paragraph" w:customStyle="1" w:styleId="TableHeading">
    <w:name w:val="Table Heading"/>
    <w:basedOn w:val="HeadingBase"/>
    <w:rsid w:val="006B2436"/>
    <w:pPr>
      <w:keepLines/>
      <w:pBdr>
        <w:bottom w:val="single" w:sz="6" w:space="1" w:color="918585"/>
      </w:pBdr>
      <w:spacing w:before="240"/>
    </w:pPr>
  </w:style>
  <w:style w:type="character" w:customStyle="1" w:styleId="HotSpot">
    <w:name w:val="HotSpot"/>
    <w:rsid w:val="006B2436"/>
    <w:rPr>
      <w:color w:val="0033CC"/>
      <w:u w:val="none"/>
    </w:rPr>
  </w:style>
  <w:style w:type="paragraph" w:customStyle="1" w:styleId="BodyTextRight">
    <w:name w:val="Body Text Right"/>
    <w:basedOn w:val="BodyText"/>
    <w:rsid w:val="006B2436"/>
    <w:pPr>
      <w:spacing w:before="0" w:after="0"/>
      <w:jc w:val="right"/>
    </w:pPr>
  </w:style>
  <w:style w:type="paragraph" w:styleId="Index3">
    <w:name w:val="index 3"/>
    <w:basedOn w:val="ListNumber2"/>
    <w:next w:val="Normal"/>
    <w:semiHidden/>
    <w:rsid w:val="006B2436"/>
    <w:pPr>
      <w:numPr>
        <w:numId w:val="0"/>
      </w:numPr>
      <w:tabs>
        <w:tab w:val="right" w:leader="dot" w:pos="4176"/>
      </w:tabs>
    </w:pPr>
  </w:style>
  <w:style w:type="paragraph" w:styleId="ListNumber2">
    <w:name w:val="List Number 2"/>
    <w:basedOn w:val="List2"/>
    <w:rsid w:val="006B2436"/>
    <w:pPr>
      <w:numPr>
        <w:numId w:val="10"/>
      </w:numPr>
      <w:tabs>
        <w:tab w:val="clear" w:pos="1060"/>
      </w:tabs>
    </w:pPr>
  </w:style>
  <w:style w:type="paragraph" w:customStyle="1" w:styleId="MarginNote">
    <w:name w:val="Margin Note"/>
    <w:basedOn w:val="BodyText"/>
    <w:rsid w:val="006B24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24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24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2436"/>
    <w:rPr>
      <w:sz w:val="32"/>
    </w:rPr>
  </w:style>
  <w:style w:type="paragraph" w:customStyle="1" w:styleId="HeadingProcedure">
    <w:name w:val="Heading Procedure"/>
    <w:basedOn w:val="HeadingBase"/>
    <w:next w:val="Normal"/>
    <w:rsid w:val="006B2436"/>
    <w:pPr>
      <w:tabs>
        <w:tab w:val="left" w:pos="0"/>
      </w:tabs>
      <w:spacing w:before="120" w:after="60"/>
    </w:pPr>
    <w:rPr>
      <w:i/>
      <w:color w:val="918585"/>
      <w:sz w:val="22"/>
    </w:rPr>
  </w:style>
  <w:style w:type="paragraph" w:customStyle="1" w:styleId="TableBodyText">
    <w:name w:val="Table Body Text"/>
    <w:basedOn w:val="BodyText"/>
    <w:rsid w:val="006B2436"/>
    <w:pPr>
      <w:spacing w:before="60" w:after="60"/>
    </w:pPr>
  </w:style>
  <w:style w:type="paragraph" w:styleId="ListContinue">
    <w:name w:val="List Continue"/>
    <w:basedOn w:val="List"/>
    <w:rsid w:val="006B2436"/>
    <w:pPr>
      <w:ind w:firstLine="0"/>
    </w:pPr>
  </w:style>
  <w:style w:type="paragraph" w:customStyle="1" w:styleId="ListNote">
    <w:name w:val="List Note"/>
    <w:basedOn w:val="List"/>
    <w:rsid w:val="006B2436"/>
    <w:pPr>
      <w:pBdr>
        <w:top w:val="single" w:sz="6" w:space="2" w:color="918585"/>
        <w:bottom w:val="single" w:sz="6" w:space="2" w:color="918585"/>
      </w:pBdr>
      <w:tabs>
        <w:tab w:val="left" w:pos="1021"/>
      </w:tabs>
      <w:ind w:firstLine="0"/>
    </w:pPr>
  </w:style>
  <w:style w:type="paragraph" w:customStyle="1" w:styleId="Warning">
    <w:name w:val="Warning"/>
    <w:basedOn w:val="BodyText"/>
    <w:rsid w:val="006B2436"/>
    <w:pPr>
      <w:shd w:val="clear" w:color="auto" w:fill="D9D9D9"/>
      <w:tabs>
        <w:tab w:val="left" w:pos="992"/>
      </w:tabs>
      <w:ind w:left="119" w:right="119"/>
    </w:pPr>
    <w:rPr>
      <w:sz w:val="20"/>
    </w:rPr>
  </w:style>
  <w:style w:type="paragraph" w:customStyle="1" w:styleId="MarginIcons">
    <w:name w:val="Margin Icons"/>
    <w:basedOn w:val="BodyText"/>
    <w:rsid w:val="006B24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2436"/>
    <w:rPr>
      <w:rFonts w:ascii="Courier New" w:hAnsi="Courier New"/>
    </w:rPr>
  </w:style>
  <w:style w:type="paragraph" w:customStyle="1" w:styleId="NoteBullet">
    <w:name w:val="Note Bullet"/>
    <w:basedOn w:val="Note"/>
    <w:rsid w:val="006B2436"/>
    <w:pPr>
      <w:tabs>
        <w:tab w:val="clear" w:pos="680"/>
      </w:tabs>
      <w:spacing w:before="60" w:after="60"/>
    </w:pPr>
  </w:style>
  <w:style w:type="paragraph" w:customStyle="1" w:styleId="SubHeading2">
    <w:name w:val="SubHeading2"/>
    <w:basedOn w:val="HeadingBase"/>
    <w:rsid w:val="006B2436"/>
    <w:pPr>
      <w:spacing w:before="240" w:after="60"/>
    </w:pPr>
    <w:rPr>
      <w:sz w:val="20"/>
    </w:rPr>
  </w:style>
  <w:style w:type="paragraph" w:customStyle="1" w:styleId="SubHeading1">
    <w:name w:val="SubHeading1"/>
    <w:basedOn w:val="HeadingBase"/>
    <w:rsid w:val="006B2436"/>
    <w:pPr>
      <w:spacing w:before="240" w:after="60"/>
    </w:pPr>
    <w:rPr>
      <w:color w:val="918585"/>
      <w:sz w:val="22"/>
    </w:rPr>
  </w:style>
  <w:style w:type="paragraph" w:customStyle="1" w:styleId="SideHeading">
    <w:name w:val="Side Heading"/>
    <w:basedOn w:val="HeadingBase"/>
    <w:rsid w:val="006B24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2436"/>
    <w:pPr>
      <w:tabs>
        <w:tab w:val="num" w:pos="360"/>
      </w:tabs>
    </w:pPr>
  </w:style>
  <w:style w:type="paragraph" w:styleId="PlainText">
    <w:name w:val="Plain Text"/>
    <w:basedOn w:val="Normal"/>
    <w:link w:val="PlainTextChar"/>
    <w:rsid w:val="006B2436"/>
    <w:rPr>
      <w:sz w:val="20"/>
    </w:rPr>
  </w:style>
  <w:style w:type="character" w:customStyle="1" w:styleId="PlainTextChar">
    <w:name w:val="Plain Text Char"/>
    <w:basedOn w:val="DefaultParagraphFont"/>
    <w:link w:val="PlainText"/>
    <w:rsid w:val="006B2436"/>
    <w:rPr>
      <w:rFonts w:ascii="Courier New" w:eastAsia="Times New Roman" w:hAnsi="Courier New" w:cs="Times New Roman"/>
      <w:sz w:val="20"/>
      <w:szCs w:val="20"/>
      <w:lang w:eastAsia="en-US"/>
    </w:rPr>
  </w:style>
  <w:style w:type="character" w:customStyle="1" w:styleId="MenuOption">
    <w:name w:val="Menu Option"/>
    <w:basedOn w:val="DefaultParagraphFont"/>
    <w:rsid w:val="006B2436"/>
    <w:rPr>
      <w:b/>
      <w:smallCaps/>
    </w:rPr>
  </w:style>
  <w:style w:type="paragraph" w:customStyle="1" w:styleId="TableListNumber">
    <w:name w:val="Table List Number"/>
    <w:basedOn w:val="ListNumber"/>
    <w:rsid w:val="006B2436"/>
    <w:pPr>
      <w:numPr>
        <w:numId w:val="0"/>
      </w:numPr>
    </w:pPr>
  </w:style>
  <w:style w:type="paragraph" w:styleId="TOC4">
    <w:name w:val="toc 4"/>
    <w:basedOn w:val="TOCBase"/>
    <w:next w:val="Normal"/>
    <w:semiHidden/>
    <w:rsid w:val="006B2436"/>
    <w:pPr>
      <w:tabs>
        <w:tab w:val="right" w:leader="dot" w:pos="9071"/>
      </w:tabs>
      <w:ind w:left="1701"/>
    </w:pPr>
  </w:style>
  <w:style w:type="paragraph" w:customStyle="1" w:styleId="ListAlpha">
    <w:name w:val="List Alpha"/>
    <w:basedOn w:val="List"/>
    <w:rsid w:val="006B2436"/>
    <w:pPr>
      <w:numPr>
        <w:numId w:val="9"/>
      </w:numPr>
    </w:pPr>
  </w:style>
  <w:style w:type="paragraph" w:customStyle="1" w:styleId="ListAlpha2">
    <w:name w:val="List Alpha 2"/>
    <w:basedOn w:val="List2"/>
    <w:rsid w:val="006B2436"/>
    <w:pPr>
      <w:numPr>
        <w:numId w:val="8"/>
      </w:numPr>
    </w:pPr>
  </w:style>
  <w:style w:type="paragraph" w:styleId="List2">
    <w:name w:val="List 2"/>
    <w:basedOn w:val="BodyText"/>
    <w:rsid w:val="006B2436"/>
    <w:pPr>
      <w:tabs>
        <w:tab w:val="left" w:pos="680"/>
      </w:tabs>
      <w:spacing w:before="60" w:after="60"/>
      <w:ind w:left="680" w:hanging="340"/>
    </w:pPr>
  </w:style>
  <w:style w:type="paragraph" w:styleId="List3">
    <w:name w:val="List 3"/>
    <w:basedOn w:val="BodyText"/>
    <w:rsid w:val="006B2436"/>
    <w:pPr>
      <w:tabs>
        <w:tab w:val="left" w:pos="1021"/>
      </w:tabs>
      <w:spacing w:before="60" w:after="60"/>
      <w:ind w:left="1020" w:hanging="340"/>
    </w:pPr>
  </w:style>
  <w:style w:type="paragraph" w:styleId="List4">
    <w:name w:val="List 4"/>
    <w:basedOn w:val="BodyText"/>
    <w:rsid w:val="006B2436"/>
    <w:pPr>
      <w:tabs>
        <w:tab w:val="left" w:pos="1361"/>
      </w:tabs>
      <w:spacing w:before="60" w:after="60"/>
      <w:ind w:left="1361" w:hanging="340"/>
    </w:pPr>
  </w:style>
  <w:style w:type="paragraph" w:styleId="List5">
    <w:name w:val="List 5"/>
    <w:basedOn w:val="BodyText"/>
    <w:rsid w:val="006B2436"/>
    <w:pPr>
      <w:tabs>
        <w:tab w:val="left" w:pos="1701"/>
      </w:tabs>
      <w:spacing w:before="60" w:after="60"/>
      <w:ind w:left="1701" w:hanging="340"/>
    </w:pPr>
  </w:style>
  <w:style w:type="paragraph" w:styleId="ListBullet3">
    <w:name w:val="List Bullet 3"/>
    <w:basedOn w:val="List3"/>
    <w:rsid w:val="006B2436"/>
    <w:pPr>
      <w:numPr>
        <w:numId w:val="14"/>
      </w:numPr>
      <w:tabs>
        <w:tab w:val="clear" w:pos="1021"/>
      </w:tabs>
      <w:ind w:left="1037" w:hanging="357"/>
    </w:pPr>
  </w:style>
  <w:style w:type="paragraph" w:styleId="ListBullet4">
    <w:name w:val="List Bullet 4"/>
    <w:basedOn w:val="List4"/>
    <w:rsid w:val="006B2436"/>
    <w:pPr>
      <w:numPr>
        <w:numId w:val="3"/>
      </w:numPr>
      <w:tabs>
        <w:tab w:val="clear" w:pos="1361"/>
      </w:tabs>
    </w:pPr>
  </w:style>
  <w:style w:type="paragraph" w:styleId="ListBullet5">
    <w:name w:val="List Bullet 5"/>
    <w:basedOn w:val="List5"/>
    <w:rsid w:val="006B2436"/>
    <w:pPr>
      <w:numPr>
        <w:numId w:val="4"/>
      </w:numPr>
    </w:pPr>
  </w:style>
  <w:style w:type="paragraph" w:styleId="ListContinue2">
    <w:name w:val="List Continue 2"/>
    <w:basedOn w:val="List2"/>
    <w:rsid w:val="006B2436"/>
    <w:pPr>
      <w:ind w:firstLine="0"/>
    </w:pPr>
  </w:style>
  <w:style w:type="paragraph" w:styleId="ListContinue3">
    <w:name w:val="List Continue 3"/>
    <w:basedOn w:val="List3"/>
    <w:rsid w:val="006B2436"/>
    <w:pPr>
      <w:ind w:left="1021" w:firstLine="0"/>
    </w:pPr>
  </w:style>
  <w:style w:type="paragraph" w:styleId="ListContinue4">
    <w:name w:val="List Continue 4"/>
    <w:basedOn w:val="List4"/>
    <w:rsid w:val="006B2436"/>
    <w:pPr>
      <w:ind w:firstLine="0"/>
    </w:pPr>
  </w:style>
  <w:style w:type="paragraph" w:styleId="ListContinue5">
    <w:name w:val="List Continue 5"/>
    <w:basedOn w:val="List5"/>
    <w:rsid w:val="006B2436"/>
    <w:pPr>
      <w:ind w:firstLine="0"/>
    </w:pPr>
  </w:style>
  <w:style w:type="paragraph" w:styleId="ListNumber3">
    <w:name w:val="List Number 3"/>
    <w:basedOn w:val="List3"/>
    <w:rsid w:val="006B2436"/>
    <w:pPr>
      <w:numPr>
        <w:numId w:val="5"/>
      </w:numPr>
    </w:pPr>
  </w:style>
  <w:style w:type="paragraph" w:styleId="ListNumber4">
    <w:name w:val="List Number 4"/>
    <w:basedOn w:val="List4"/>
    <w:rsid w:val="006B2436"/>
    <w:pPr>
      <w:numPr>
        <w:numId w:val="6"/>
      </w:numPr>
    </w:pPr>
  </w:style>
  <w:style w:type="paragraph" w:styleId="ListNumber5">
    <w:name w:val="List Number 5"/>
    <w:basedOn w:val="List5"/>
    <w:rsid w:val="006B2436"/>
    <w:pPr>
      <w:numPr>
        <w:numId w:val="7"/>
      </w:numPr>
    </w:pPr>
  </w:style>
  <w:style w:type="paragraph" w:styleId="BlockText">
    <w:name w:val="Block Text"/>
    <w:basedOn w:val="Normal"/>
    <w:rsid w:val="006B2436"/>
    <w:pPr>
      <w:spacing w:after="120"/>
      <w:ind w:left="1440" w:right="1440"/>
    </w:pPr>
  </w:style>
  <w:style w:type="character" w:customStyle="1" w:styleId="Subscript">
    <w:name w:val="Subscript"/>
    <w:basedOn w:val="DefaultParagraphFont"/>
    <w:rsid w:val="006B2436"/>
    <w:rPr>
      <w:sz w:val="16"/>
      <w:vertAlign w:val="subscript"/>
    </w:rPr>
  </w:style>
  <w:style w:type="character" w:customStyle="1" w:styleId="Superscript">
    <w:name w:val="Superscript"/>
    <w:basedOn w:val="DefaultParagraphFont"/>
    <w:rsid w:val="006B2436"/>
    <w:rPr>
      <w:sz w:val="16"/>
      <w:vertAlign w:val="superscript"/>
    </w:rPr>
  </w:style>
  <w:style w:type="character" w:customStyle="1" w:styleId="Symbols">
    <w:name w:val="Symbols"/>
    <w:basedOn w:val="DefaultParagraphFont"/>
    <w:rsid w:val="006B2436"/>
    <w:rPr>
      <w:rFonts w:ascii="Symbol" w:hAnsi="Symbol"/>
    </w:rPr>
  </w:style>
  <w:style w:type="character" w:customStyle="1" w:styleId="MenuOptions">
    <w:name w:val="Menu Options"/>
    <w:basedOn w:val="DefaultParagraphFont"/>
    <w:rsid w:val="006B2436"/>
    <w:rPr>
      <w:rFonts w:ascii="Arial Narrow" w:hAnsi="Arial Narrow"/>
      <w:smallCaps/>
    </w:rPr>
  </w:style>
  <w:style w:type="character" w:customStyle="1" w:styleId="Buttons">
    <w:name w:val="Buttons"/>
    <w:basedOn w:val="DefaultParagraphFont"/>
    <w:rsid w:val="006B2436"/>
    <w:rPr>
      <w:b/>
    </w:rPr>
  </w:style>
  <w:style w:type="character" w:customStyle="1" w:styleId="Underlined">
    <w:name w:val="Underlined"/>
    <w:basedOn w:val="DefaultParagraphFont"/>
    <w:rsid w:val="006B2436"/>
    <w:rPr>
      <w:u w:val="single"/>
    </w:rPr>
  </w:style>
  <w:style w:type="paragraph" w:customStyle="1" w:styleId="TableBodyTextRight">
    <w:name w:val="Table Body Text Right"/>
    <w:basedOn w:val="TableBodyText"/>
    <w:rsid w:val="006B2436"/>
    <w:pPr>
      <w:widowControl w:val="0"/>
      <w:autoSpaceDE w:val="0"/>
      <w:autoSpaceDN w:val="0"/>
      <w:adjustRightInd w:val="0"/>
      <w:jc w:val="right"/>
    </w:pPr>
    <w:rPr>
      <w:rFonts w:cs="Arial"/>
      <w:szCs w:val="18"/>
    </w:rPr>
  </w:style>
  <w:style w:type="paragraph" w:customStyle="1" w:styleId="CopyrightText">
    <w:name w:val="Copyright Text"/>
    <w:basedOn w:val="BodyText"/>
    <w:rsid w:val="006B2436"/>
    <w:rPr>
      <w:sz w:val="18"/>
    </w:rPr>
  </w:style>
  <w:style w:type="paragraph" w:customStyle="1" w:styleId="BodySmallRight">
    <w:name w:val="Body Small Right"/>
    <w:basedOn w:val="BodyTextRight"/>
    <w:rsid w:val="006B2436"/>
    <w:rPr>
      <w:sz w:val="18"/>
      <w:szCs w:val="18"/>
    </w:rPr>
  </w:style>
  <w:style w:type="paragraph" w:customStyle="1" w:styleId="MarginEdition">
    <w:name w:val="Margin Edition"/>
    <w:basedOn w:val="MarginNote"/>
    <w:rsid w:val="006B2436"/>
    <w:pPr>
      <w:spacing w:before="0" w:after="0"/>
    </w:pPr>
    <w:rPr>
      <w:rFonts w:ascii="Times New Roman" w:hAnsi="Times New Roman"/>
      <w:color w:val="999999"/>
    </w:rPr>
  </w:style>
  <w:style w:type="paragraph" w:customStyle="1" w:styleId="Spacer">
    <w:name w:val="Spacer"/>
    <w:basedOn w:val="Normal"/>
    <w:rsid w:val="006B2436"/>
    <w:rPr>
      <w:sz w:val="2"/>
      <w:szCs w:val="2"/>
    </w:rPr>
  </w:style>
  <w:style w:type="character" w:customStyle="1" w:styleId="Small">
    <w:name w:val="Small"/>
    <w:basedOn w:val="DefaultParagraphFont"/>
    <w:rsid w:val="006B2436"/>
    <w:rPr>
      <w:sz w:val="16"/>
    </w:rPr>
  </w:style>
  <w:style w:type="paragraph" w:customStyle="1" w:styleId="WideTable">
    <w:name w:val="Wide Table"/>
    <w:basedOn w:val="Normal"/>
    <w:rsid w:val="006B2436"/>
    <w:pPr>
      <w:ind w:left="-1418"/>
    </w:pPr>
    <w:rPr>
      <w:sz w:val="2"/>
      <w:szCs w:val="2"/>
    </w:rPr>
  </w:style>
  <w:style w:type="character" w:styleId="PageNumber">
    <w:name w:val="page number"/>
    <w:basedOn w:val="DefaultParagraphFont"/>
    <w:rsid w:val="006B2436"/>
  </w:style>
  <w:style w:type="paragraph" w:styleId="Quote">
    <w:name w:val="Quote"/>
    <w:basedOn w:val="Heading1"/>
    <w:link w:val="QuoteChar"/>
    <w:qFormat/>
    <w:rsid w:val="006B2436"/>
    <w:rPr>
      <w:b w:val="0"/>
      <w:sz w:val="72"/>
      <w:szCs w:val="72"/>
      <w:lang w:val="en-NZ"/>
    </w:rPr>
  </w:style>
  <w:style w:type="character" w:customStyle="1" w:styleId="QuoteChar">
    <w:name w:val="Quote Char"/>
    <w:basedOn w:val="DefaultParagraphFont"/>
    <w:link w:val="Quote"/>
    <w:rsid w:val="006B24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2436"/>
    <w:pPr>
      <w:pageBreakBefore/>
    </w:pPr>
  </w:style>
  <w:style w:type="paragraph" w:customStyle="1" w:styleId="Border">
    <w:name w:val="Border"/>
    <w:basedOn w:val="Normal"/>
    <w:qFormat/>
    <w:rsid w:val="006B24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2436"/>
    <w:rPr>
      <w:b/>
      <w:bCs/>
      <w:i/>
      <w:iCs/>
      <w:color w:val="auto"/>
    </w:rPr>
  </w:style>
  <w:style w:type="paragraph" w:styleId="IntenseQuote">
    <w:name w:val="Intense Quote"/>
    <w:basedOn w:val="Normal"/>
    <w:next w:val="Normal"/>
    <w:link w:val="IntenseQuoteChar"/>
    <w:uiPriority w:val="30"/>
    <w:qFormat/>
    <w:rsid w:val="006B24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24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2436"/>
    <w:rPr>
      <w:smallCaps/>
      <w:color w:val="auto"/>
      <w:u w:val="single"/>
    </w:rPr>
  </w:style>
  <w:style w:type="character" w:styleId="IntenseReference">
    <w:name w:val="Intense Reference"/>
    <w:basedOn w:val="DefaultParagraphFont"/>
    <w:uiPriority w:val="32"/>
    <w:qFormat/>
    <w:rsid w:val="006B2436"/>
    <w:rPr>
      <w:b/>
      <w:bCs/>
      <w:smallCaps/>
      <w:color w:val="auto"/>
      <w:spacing w:val="5"/>
      <w:u w:val="single"/>
    </w:rPr>
  </w:style>
  <w:style w:type="paragraph" w:customStyle="1" w:styleId="2ColumnHeading">
    <w:name w:val="2Column Heading"/>
    <w:basedOn w:val="BodyText"/>
    <w:qFormat/>
    <w:rsid w:val="006B2436"/>
    <w:pPr>
      <w:spacing w:after="60"/>
      <w:ind w:left="-2268"/>
    </w:pPr>
    <w:rPr>
      <w:b/>
    </w:rPr>
  </w:style>
  <w:style w:type="paragraph" w:customStyle="1" w:styleId="Heading1TOC">
    <w:name w:val="Heading1 TOC"/>
    <w:basedOn w:val="Normal"/>
    <w:qFormat/>
    <w:rsid w:val="006B2436"/>
    <w:pPr>
      <w:spacing w:before="240" w:after="120"/>
    </w:pPr>
    <w:rPr>
      <w:rFonts w:ascii="Times New Roman" w:hAnsi="Times New Roman"/>
      <w:b/>
      <w:sz w:val="32"/>
    </w:rPr>
  </w:style>
  <w:style w:type="paragraph" w:customStyle="1" w:styleId="Heading2TOC">
    <w:name w:val="Heading2 TOC"/>
    <w:basedOn w:val="Normal"/>
    <w:qFormat/>
    <w:rsid w:val="006B2436"/>
    <w:pPr>
      <w:spacing w:before="240" w:after="60"/>
    </w:pPr>
    <w:rPr>
      <w:rFonts w:ascii="Times New Roman" w:hAnsi="Times New Roman"/>
      <w:b/>
      <w:sz w:val="28"/>
    </w:rPr>
  </w:style>
  <w:style w:type="character" w:customStyle="1" w:styleId="Underline">
    <w:name w:val="Underline"/>
    <w:basedOn w:val="DefaultParagraphFont"/>
    <w:qFormat/>
    <w:rsid w:val="006B2436"/>
    <w:rPr>
      <w:u w:val="single"/>
    </w:rPr>
  </w:style>
  <w:style w:type="paragraph" w:styleId="BalloonText">
    <w:name w:val="Balloon Text"/>
    <w:basedOn w:val="Normal"/>
    <w:link w:val="BalloonTextChar"/>
    <w:rsid w:val="006B2436"/>
    <w:rPr>
      <w:rFonts w:ascii="Tahoma" w:hAnsi="Tahoma" w:cs="Tahoma"/>
      <w:sz w:val="16"/>
      <w:szCs w:val="16"/>
    </w:rPr>
  </w:style>
  <w:style w:type="character" w:customStyle="1" w:styleId="BalloonTextChar">
    <w:name w:val="Balloon Text Char"/>
    <w:basedOn w:val="DefaultParagraphFont"/>
    <w:link w:val="BalloonText"/>
    <w:rsid w:val="006B24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24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24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2436"/>
    <w:rPr>
      <w:b/>
      <w:color w:val="660033"/>
      <w:spacing w:val="0"/>
    </w:rPr>
  </w:style>
  <w:style w:type="paragraph" w:customStyle="1" w:styleId="Nameditemlist">
    <w:name w:val="Named item list"/>
    <w:basedOn w:val="BodyText"/>
    <w:qFormat/>
    <w:rsid w:val="006B2436"/>
    <w:pPr>
      <w:tabs>
        <w:tab w:val="left" w:pos="2835"/>
      </w:tabs>
      <w:ind w:left="2835" w:hanging="2835"/>
    </w:pPr>
  </w:style>
  <w:style w:type="paragraph" w:customStyle="1" w:styleId="BodyTextnopadding">
    <w:name w:val="Body Text no padding"/>
    <w:basedOn w:val="BodyText"/>
    <w:qFormat/>
    <w:rsid w:val="006B2436"/>
    <w:pPr>
      <w:spacing w:before="0" w:after="0"/>
    </w:pPr>
  </w:style>
  <w:style w:type="paragraph" w:customStyle="1" w:styleId="BodyTextBold">
    <w:name w:val="Body Text Bold"/>
    <w:basedOn w:val="BodyText"/>
    <w:qFormat/>
    <w:rsid w:val="006B2436"/>
    <w:rPr>
      <w:b/>
    </w:rPr>
  </w:style>
  <w:style w:type="character" w:styleId="Hyperlink">
    <w:name w:val="Hyperlink"/>
    <w:basedOn w:val="DefaultParagraphFont"/>
    <w:uiPriority w:val="99"/>
    <w:unhideWhenUsed/>
    <w:rsid w:val="004725B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688</Words>
  <Characters>4658</Characters>
  <Application>Microsoft Office Word</Application>
  <DocSecurity>0</DocSecurity>
  <Lines>150</Lines>
  <Paragraphs>106</Paragraphs>
  <ScaleCrop>false</ScaleCrop>
  <Company>Author-it Software Corporation Ltd.</Company>
  <LinksUpToDate>false</LinksUpToDate>
  <CharactersWithSpaces>5240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SITHCCC016 Produce pates and terrines</dc:title>
  <dc:subject>Approved</dc:subject>
  <dc:creator>SkillsIQ</dc:creator>
  <cp:keywords>Release: 1</cp:keywords>
  <dc:description>Review Date: 12 April 2008</dc:description>
  <cp:lastModifiedBy>HSD_TPCMSd.prod</cp:lastModifiedBy>
  <cp:revision>3</cp:revision>
  <dcterms:created xsi:type="dcterms:W3CDTF">2022-04-08T08:01:00Z</dcterms:created>
  <dcterms:modified xsi:type="dcterms:W3CDTF">2022-04-08T08:01:00Z</dcterms:modified>
</cp:coreProperties>
</file>