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64E" w:rsidP="004A664E">
      <w:pPr>
        <w:pStyle w:val="Title"/>
      </w:pPr>
      <w:r>
        <w:fldChar w:fldCharType="begin"/>
      </w:r>
      <w:r>
        <w:instrText xml:space="preserve"> TITLE   \* MERGEFORMAT </w:instrText>
      </w:r>
      <w:r>
        <w:fldChar w:fldCharType="separate"/>
      </w:r>
      <w:r>
        <w:t>SITHCCC013 Prepare seafood dishes</w:t>
      </w:r>
      <w:r>
        <w:fldChar w:fldCharType="end"/>
      </w:r>
    </w:p>
    <w:p w:rsidR="004A664E" w:rsidP="004A664E">
      <w:pPr>
        <w:pStyle w:val="Version"/>
        <w:sectPr w:rsidSect="006D18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80A" w:rsidP="006D180A">
      <w:pPr>
        <w:pStyle w:val="SuperHeading"/>
      </w:pPr>
      <w:r w:rsidRPr="006D180A">
        <w:t>SITHCCC013 Prepare seafood dishes</w:t>
      </w:r>
    </w:p>
    <w:p w:rsidR="00000000" w:rsidRPr="006D180A" w:rsidP="006D180A">
      <w:pPr>
        <w:pStyle w:val="Heading1"/>
      </w:pPr>
      <w:bookmarkStart w:id="1" w:name="O_764611"/>
      <w:bookmarkEnd w:id="1"/>
      <w:r w:rsidRPr="006D180A">
        <w:t>Modification History</w:t>
      </w:r>
    </w:p>
    <w:p w:rsidR="00000000" w:rsidRPr="006D180A" w:rsidP="004A664E">
      <w:pPr>
        <w:pStyle w:val="BodyText"/>
      </w:pPr>
      <w:r w:rsidRPr="006D180A">
        <w:t>Not applicable.</w:t>
      </w:r>
    </w:p>
    <w:p w:rsidR="00000000" w:rsidRPr="006D180A" w:rsidP="006D180A">
      <w:pPr>
        <w:pStyle w:val="Heading1"/>
      </w:pPr>
      <w:bookmarkStart w:id="2" w:name="O_764612"/>
      <w:bookmarkEnd w:id="2"/>
      <w:r w:rsidRPr="006D180A">
        <w:t>Application</w:t>
      </w:r>
    </w:p>
    <w:p w:rsidR="00000000" w:rsidRPr="006D180A" w:rsidP="004A664E">
      <w:pPr>
        <w:pStyle w:val="BodyText"/>
      </w:pPr>
      <w:r w:rsidRPr="006D180A">
        <w:t>This unit describes the performance outcomes, skills and knowledge required to prepare and cook a range of fish and shellfish dishes following standard recipes. It requires the ability to se</w:t>
      </w:r>
      <w:r w:rsidRPr="006D180A">
        <w:t>lect, prepare and portion seafood, and to use relevant equipment, cookery and food storage methods.</w:t>
      </w:r>
    </w:p>
    <w:p w:rsidR="00000000" w:rsidRPr="006D180A" w:rsidP="004A664E">
      <w:pPr>
        <w:pStyle w:val="BodyText"/>
      </w:pPr>
      <w:r w:rsidRPr="006D180A">
        <w:t>The unit applies to cooks working in hospitality and catering organisations. This could include restaurants, educational institutions, health establishment</w:t>
      </w:r>
      <w:r w:rsidRPr="006D180A">
        <w:t>s, defence forces, cafeterias, kiosks, cafes, residential caterers, in flight and other transport caterers, and event and function caterers.</w:t>
      </w:r>
    </w:p>
    <w:p w:rsidR="00000000" w:rsidRPr="006D180A" w:rsidP="004A664E">
      <w:pPr>
        <w:pStyle w:val="BodyText"/>
      </w:pPr>
      <w:r w:rsidRPr="006D180A">
        <w:t>It applies to individuals who work under the guidance of more senior chefs. They demonstrate autonomy and judgemen</w:t>
      </w:r>
      <w:r w:rsidRPr="006D180A">
        <w:t xml:space="preserve">t to complete routine activities and take limited responsibility in known and stable contexts within established parameters. </w:t>
      </w:r>
    </w:p>
    <w:p w:rsidR="004A664E" w:rsidP="004A664E">
      <w:pPr>
        <w:pStyle w:val="BodyText"/>
      </w:pPr>
      <w:r w:rsidRPr="006D180A">
        <w:t>No occupational licensing, certification or specific legislative requirements apply to this unit at the time of publication.</w:t>
      </w:r>
    </w:p>
    <w:p w:rsidR="00000000" w:rsidRPr="006D180A" w:rsidP="006D180A">
      <w:pPr>
        <w:pStyle w:val="Heading1"/>
      </w:pPr>
      <w:bookmarkStart w:id="3" w:name="O_764613"/>
      <w:bookmarkEnd w:id="3"/>
      <w:r w:rsidRPr="006D180A">
        <w:t>Pre-requisite Unit</w:t>
      </w:r>
    </w:p>
    <w:p w:rsidR="00000000" w:rsidRPr="006D180A" w:rsidP="004A664E">
      <w:pPr>
        <w:pStyle w:val="BodyText"/>
      </w:pPr>
      <w:r w:rsidRPr="006D180A">
        <w:t>SITXFSA001 Use hygienic practices for food safety</w:t>
      </w:r>
    </w:p>
    <w:p w:rsidR="00000000" w:rsidRPr="006D180A" w:rsidP="006D180A">
      <w:pPr>
        <w:pStyle w:val="Heading1"/>
      </w:pPr>
      <w:bookmarkStart w:id="4" w:name="O_764614"/>
      <w:bookmarkEnd w:id="4"/>
      <w:r w:rsidRPr="006D180A">
        <w:t>Competency Field</w:t>
      </w:r>
    </w:p>
    <w:p w:rsidR="00000000" w:rsidRPr="006D180A" w:rsidP="004A664E">
      <w:pPr>
        <w:pStyle w:val="BodyText"/>
      </w:pPr>
      <w:r w:rsidRPr="006D180A">
        <w:t xml:space="preserve">Commercial Cookery and Catering </w:t>
      </w:r>
    </w:p>
    <w:p w:rsidR="00000000" w:rsidRPr="006D180A" w:rsidP="006D180A">
      <w:pPr>
        <w:pStyle w:val="Heading1"/>
      </w:pPr>
      <w:bookmarkStart w:id="5" w:name="O_764615"/>
      <w:bookmarkEnd w:id="5"/>
      <w:r w:rsidRPr="006D180A">
        <w:t>Unit Sector</w:t>
      </w:r>
    </w:p>
    <w:p w:rsidR="00000000" w:rsidRPr="006D180A" w:rsidP="004A664E">
      <w:pPr>
        <w:pStyle w:val="BodyText"/>
      </w:pPr>
      <w:r w:rsidRPr="006D180A">
        <w:t>Hospitality</w:t>
      </w:r>
    </w:p>
    <w:p w:rsidR="00000000" w:rsidRPr="006D180A" w:rsidP="006D180A">
      <w:pPr>
        <w:pStyle w:val="Heading1"/>
      </w:pPr>
      <w:bookmarkStart w:id="6" w:name="O_764616"/>
      <w:bookmarkEnd w:id="6"/>
      <w:r w:rsidRPr="006D180A">
        <w:t>Elements and Performance Criteria</w:t>
      </w:r>
    </w:p>
    <w:tbl>
      <w:tblPr>
        <w:tblW w:w="0" w:type="auto"/>
        <w:tblCellMar>
          <w:left w:w="62" w:type="dxa"/>
          <w:right w:w="62" w:type="dxa"/>
        </w:tblCellMar>
        <w:tblLook w:val="0000"/>
      </w:tblPr>
      <w:tblGrid>
        <w:gridCol w:w="3522"/>
        <w:gridCol w:w="5674"/>
      </w:tblGrid>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180A" w:rsidP="006D180A">
            <w:pPr>
              <w:pStyle w:val="BodyText"/>
            </w:pPr>
            <w:r w:rsidRPr="006D180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rPr>
                <w:rStyle w:val="SpecialBold"/>
              </w:rPr>
              <w:t>PERFO</w:t>
            </w:r>
            <w:r w:rsidRPr="006D180A">
              <w:rPr>
                <w:rStyle w:val="SpecialBold"/>
              </w:rPr>
              <w:t>RMANCE CRITERIA</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Performance criteria describe the performance needed to demonstrate achievement of the element.</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List"/>
              <w:rPr>
                <w:lang w:val="en-NZ"/>
              </w:rPr>
            </w:pPr>
            <w:r w:rsidRPr="006D180A">
              <w:t>1.</w:t>
            </w:r>
            <w:r w:rsidRPr="006D180A">
              <w:tab/>
              <w:t>Select ingredients.</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
            </w:pPr>
            <w:r w:rsidRPr="006D180A">
              <w:t>1.1.Confirm food production requirements from food preparation list and standard recipes.</w:t>
            </w:r>
          </w:p>
          <w:p w:rsidR="00000000" w:rsidRPr="006D180A" w:rsidP="006D180A">
            <w:pPr>
              <w:pStyle w:val="List"/>
            </w:pPr>
            <w:r w:rsidRPr="006D180A">
              <w:t>1.2.Calculate ingredient amounts according to requirements.</w:t>
            </w:r>
          </w:p>
          <w:p w:rsidR="00000000" w:rsidP="006D180A">
            <w:pPr>
              <w:pStyle w:val="List"/>
              <w:rPr>
                <w:lang w:val="en-NZ"/>
              </w:rPr>
            </w:pPr>
            <w:r w:rsidRPr="006D180A">
              <w:t>1.3.Identify and select seafood products and other ingredients from stores according to recipe, quality, f</w:t>
            </w:r>
            <w:r w:rsidRPr="006D180A">
              <w:t>reshness and stock rotation requirements.</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List"/>
              <w:rPr>
                <w:lang w:val="en-NZ"/>
              </w:rPr>
            </w:pPr>
            <w:r w:rsidRPr="006D180A">
              <w:t>2.</w:t>
            </w:r>
            <w:r w:rsidRPr="006D180A">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
            </w:pPr>
            <w:r w:rsidRPr="006D180A">
              <w:t>2.1.Select type and size of knives and other equipment suitable to requirements.</w:t>
            </w:r>
          </w:p>
          <w:p w:rsidR="00000000" w:rsidRPr="006D180A" w:rsidP="006D180A">
            <w:pPr>
              <w:pStyle w:val="List"/>
            </w:pPr>
            <w:r w:rsidRPr="006D180A">
              <w:t>2.2.Safely assemble and ensure cleanliness of equipment before use.</w:t>
            </w:r>
          </w:p>
          <w:p w:rsidR="00000000" w:rsidP="006D180A">
            <w:pPr>
              <w:pStyle w:val="List"/>
              <w:rPr>
                <w:lang w:val="en-NZ"/>
              </w:rPr>
            </w:pPr>
            <w:r w:rsidRPr="006D180A">
              <w:t>2.3.Use knives and other e</w:t>
            </w:r>
            <w:r w:rsidRPr="006D180A">
              <w:t>quipment safely and hygienically according to manufacturer instructions.</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List"/>
              <w:rPr>
                <w:lang w:val="en-NZ"/>
              </w:rPr>
            </w:pPr>
            <w:r w:rsidRPr="006D180A">
              <w:t>3.</w:t>
            </w:r>
            <w:r w:rsidRPr="006D180A">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
            </w:pPr>
            <w:r w:rsidRPr="006D180A">
              <w:t>3.1.Thaw frozen seafood according to food safety guidelines as required.</w:t>
            </w:r>
          </w:p>
          <w:p w:rsidR="00000000" w:rsidRPr="006D180A" w:rsidP="006D180A">
            <w:pPr>
              <w:pStyle w:val="List"/>
            </w:pPr>
            <w:r w:rsidRPr="006D180A">
              <w:t>3.2.Sort and assemble ingredients according to food production sequencing</w:t>
            </w:r>
            <w:r w:rsidRPr="006D180A">
              <w:t>.</w:t>
            </w:r>
          </w:p>
          <w:p w:rsidR="00000000" w:rsidRPr="006D180A" w:rsidP="006D180A">
            <w:pPr>
              <w:pStyle w:val="List"/>
            </w:pPr>
            <w:r w:rsidRPr="006D180A">
              <w:t>3.3.Weigh and measure ingredients and create portions according to recipe.</w:t>
            </w:r>
          </w:p>
          <w:p w:rsidR="00000000" w:rsidRPr="006D180A" w:rsidP="006D180A">
            <w:pPr>
              <w:pStyle w:val="List"/>
            </w:pPr>
            <w:r w:rsidRPr="006D180A">
              <w:t>3.4.Use seafood preparation techniques according to recipe.</w:t>
            </w:r>
          </w:p>
          <w:p w:rsidR="00000000" w:rsidP="006D180A">
            <w:pPr>
              <w:pStyle w:val="List"/>
              <w:rPr>
                <w:lang w:val="en-NZ"/>
              </w:rPr>
            </w:pPr>
            <w:r w:rsidRPr="006D180A">
              <w:t>3.5.Minimise waste to maximise profitability of food items prepared.</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List"/>
              <w:rPr>
                <w:lang w:val="en-NZ"/>
              </w:rPr>
            </w:pPr>
            <w:r w:rsidRPr="006D180A">
              <w:t>4.</w:t>
            </w:r>
            <w:r w:rsidRPr="006D180A">
              <w:tab/>
              <w:t>Cook seafood dishes.</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
            </w:pPr>
            <w:r w:rsidRPr="006D180A">
              <w:t>4.1.Follow standard recipes to select and use seafood cookery methods.</w:t>
            </w:r>
          </w:p>
          <w:p w:rsidR="00000000" w:rsidRPr="006D180A" w:rsidP="006D180A">
            <w:pPr>
              <w:pStyle w:val="List"/>
            </w:pPr>
            <w:r w:rsidRPr="006D180A">
              <w:t>4.2.Prepare seafood accompaniments and add sauces as required.</w:t>
            </w:r>
          </w:p>
          <w:p w:rsidR="00000000" w:rsidP="006D180A">
            <w:pPr>
              <w:pStyle w:val="List"/>
              <w:rPr>
                <w:lang w:val="en-NZ"/>
              </w:rPr>
            </w:pPr>
            <w:r w:rsidRPr="006D180A">
              <w:t xml:space="preserve">4.3.Make </w:t>
            </w:r>
            <w:r w:rsidRPr="006D180A">
              <w:rPr>
                <w:rStyle w:val="BoldandItalics"/>
              </w:rPr>
              <w:t>food quality adjustments</w:t>
            </w:r>
            <w:r w:rsidRPr="006D180A">
              <w:t xml:space="preserve"> within scope of responsibility. </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List"/>
              <w:rPr>
                <w:lang w:val="en-NZ"/>
              </w:rPr>
            </w:pPr>
            <w:r w:rsidRPr="006D180A">
              <w:t>5.</w:t>
            </w:r>
            <w:r w:rsidRPr="006D180A">
              <w:tab/>
              <w:t>Present fish and shellfish.</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
            </w:pPr>
            <w:r w:rsidRPr="006D180A">
              <w:t>5.1.Portion and serve f</w:t>
            </w:r>
            <w:r w:rsidRPr="006D180A">
              <w:t>ish and shellfish according to recipe requirements.</w:t>
            </w:r>
          </w:p>
          <w:p w:rsidR="00000000" w:rsidRPr="006D180A" w:rsidP="006D180A">
            <w:pPr>
              <w:pStyle w:val="List"/>
            </w:pPr>
            <w:r w:rsidRPr="006D180A">
              <w:t>5.2.Add sauces and garnishes according to standard recipes.</w:t>
            </w:r>
          </w:p>
          <w:p w:rsidR="00000000" w:rsidRPr="006D180A" w:rsidP="006D180A">
            <w:pPr>
              <w:pStyle w:val="List"/>
            </w:pPr>
            <w:r w:rsidRPr="006D180A">
              <w:t xml:space="preserve">5.3.Visually evaluate dish and </w:t>
            </w:r>
            <w:r w:rsidRPr="006D180A">
              <w:rPr>
                <w:rStyle w:val="BoldandItalics"/>
              </w:rPr>
              <w:t>adjust presentation</w:t>
            </w:r>
            <w:r w:rsidRPr="006D180A">
              <w:t>.</w:t>
            </w:r>
          </w:p>
          <w:p w:rsidR="00000000" w:rsidRPr="006D180A" w:rsidP="006D180A">
            <w:pPr>
              <w:pStyle w:val="List"/>
            </w:pPr>
            <w:r w:rsidRPr="006D180A">
              <w:t xml:space="preserve">5.4.Store dishes in appropriate </w:t>
            </w:r>
            <w:r w:rsidRPr="006D180A">
              <w:rPr>
                <w:rStyle w:val="BoldandItalics"/>
              </w:rPr>
              <w:t>environmental conditions</w:t>
            </w:r>
            <w:r w:rsidRPr="006D180A">
              <w:t>.</w:t>
            </w:r>
          </w:p>
          <w:p w:rsidR="00000000" w:rsidRPr="006D180A" w:rsidP="006D180A">
            <w:pPr>
              <w:pStyle w:val="List"/>
            </w:pPr>
            <w:r w:rsidRPr="006D180A">
              <w:t>5.5.Clean work area, and dispose o</w:t>
            </w:r>
            <w:r w:rsidRPr="006D180A">
              <w:t>f or store surplus and re-usable by-products according to organisational procedures, environmental considerations, and cost-reduction initiatives.</w:t>
            </w:r>
          </w:p>
        </w:tc>
      </w:tr>
    </w:tbl>
    <w:p w:rsidR="00000000" w:rsidRPr="006D180A" w:rsidP="006D180A">
      <w:pPr>
        <w:pStyle w:val="BodyText"/>
      </w:pPr>
    </w:p>
    <w:p w:rsidR="00000000" w:rsidRPr="006D180A" w:rsidP="006D180A">
      <w:pPr>
        <w:pStyle w:val="AllowPageBreak"/>
      </w:pPr>
    </w:p>
    <w:p w:rsidR="00000000" w:rsidRPr="006D180A" w:rsidP="006D180A">
      <w:pPr>
        <w:pStyle w:val="Heading1"/>
      </w:pPr>
      <w:bookmarkStart w:id="7" w:name="O_764617"/>
      <w:bookmarkEnd w:id="7"/>
      <w:r w:rsidRPr="006D180A">
        <w:t>Foundation Skills</w:t>
      </w:r>
    </w:p>
    <w:tbl>
      <w:tblPr>
        <w:tblW w:w="0" w:type="auto"/>
        <w:tblCellMar>
          <w:left w:w="62" w:type="dxa"/>
          <w:right w:w="62" w:type="dxa"/>
        </w:tblCellMar>
        <w:tblLook w:val="0000"/>
      </w:tblPr>
      <w:tblGrid>
        <w:gridCol w:w="3594"/>
        <w:gridCol w:w="5602"/>
      </w:tblGrid>
      <w:tr w:rsidTr="004A66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Foundation skills essential to performance in this unit, but not explici</w:t>
            </w:r>
            <w:r w:rsidRPr="006D180A">
              <w:t xml:space="preserve">t in the performance criteria are listed </w:t>
            </w:r>
            <w:r w:rsidRPr="006D180A">
              <w:t>here, along with a brief context statement.</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180A" w:rsidP="006D180A">
            <w:pPr>
              <w:pStyle w:val="BodyText"/>
            </w:pPr>
            <w:r w:rsidRPr="006D180A">
              <w:rPr>
                <w:rStyle w:val="SpecialBold"/>
              </w:rPr>
              <w:t>SKILLS</w:t>
            </w:r>
            <w:r w:rsidRPr="006D180A">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rPr>
                <w:rStyle w:val="SpecialBold"/>
              </w:rPr>
              <w:t>DESCRIPTION</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Reading skills to:</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Bullet"/>
            </w:pPr>
            <w:r w:rsidRPr="006D180A">
              <w:t>locate information in food preparation lists and standard recipes to determine food preparation requirements</w:t>
            </w:r>
          </w:p>
          <w:p w:rsidR="00000000" w:rsidP="006D180A">
            <w:pPr>
              <w:pStyle w:val="ListBullet"/>
              <w:rPr>
                <w:lang w:val="en-NZ"/>
              </w:rPr>
            </w:pPr>
            <w:r w:rsidRPr="006D180A">
              <w:t>locate and read date codes and rotation labels on food products.</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Numeracy skills to:</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Bullet"/>
            </w:pPr>
            <w:r w:rsidRPr="006D180A">
              <w:t>calculate the number of portions</w:t>
            </w:r>
          </w:p>
          <w:p w:rsidR="00000000" w:rsidP="006D180A">
            <w:pPr>
              <w:pStyle w:val="ListBullet"/>
              <w:rPr>
                <w:lang w:val="en-NZ"/>
              </w:rPr>
            </w:pPr>
            <w:r w:rsidRPr="006D180A">
              <w:t>determine cooking times and temperatures.</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Problem-solving skills to:</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Bullet"/>
            </w:pPr>
            <w:r w:rsidRPr="006D180A">
              <w:t>evaluate quality of seafood and finished dishes and make adjustments to ensure a quality product</w:t>
            </w:r>
          </w:p>
          <w:p w:rsidR="00000000" w:rsidP="006D180A">
            <w:pPr>
              <w:pStyle w:val="ListBullet"/>
              <w:rPr>
                <w:lang w:val="en-NZ"/>
              </w:rPr>
            </w:pPr>
            <w:r w:rsidRPr="006D180A">
              <w:t>adjust taste, texture and appearance of food products according to identified deficiencies.</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D180A">
            <w:pPr>
              <w:pStyle w:val="ListBullet"/>
              <w:rPr>
                <w:lang w:val="en-NZ"/>
              </w:rPr>
            </w:pPr>
            <w:r w:rsidRPr="006D180A">
              <w:t>efficiently sequence the stage</w:t>
            </w:r>
            <w:r w:rsidRPr="006D180A">
              <w:t>s of food preparation and production.</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Self-management skills to:</w:t>
            </w:r>
          </w:p>
        </w:tc>
        <w:tc>
          <w:tcPr>
            <w:tcW w:w="0" w:type="auto"/>
            <w:tcBorders>
              <w:top w:val="nil"/>
              <w:left w:val="nil"/>
              <w:bottom w:val="nil"/>
              <w:right w:val="nil"/>
            </w:tcBorders>
            <w:tcMar>
              <w:top w:w="0" w:type="dxa"/>
              <w:left w:w="62" w:type="dxa"/>
              <w:bottom w:w="0" w:type="dxa"/>
              <w:right w:w="62" w:type="dxa"/>
            </w:tcMar>
          </w:tcPr>
          <w:p w:rsidR="00000000" w:rsidP="006D180A">
            <w:pPr>
              <w:pStyle w:val="ListBullet"/>
              <w:rPr>
                <w:lang w:val="en-NZ"/>
              </w:rPr>
            </w:pPr>
            <w:r w:rsidRPr="006D180A">
              <w:t>manage own speed, timing and productivity.</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t>Technology skills to:</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Bullet"/>
            </w:pPr>
            <w:r w:rsidRPr="006D180A">
              <w:t>use food preparation and cooking equipment.</w:t>
            </w:r>
          </w:p>
        </w:tc>
      </w:tr>
    </w:tbl>
    <w:p w:rsidR="00000000" w:rsidRPr="006D180A" w:rsidP="006D180A">
      <w:pPr>
        <w:pStyle w:val="BodyText"/>
      </w:pPr>
    </w:p>
    <w:p w:rsidR="00000000" w:rsidRPr="006D180A" w:rsidP="006D180A">
      <w:pPr>
        <w:pStyle w:val="AllowPageBreak"/>
      </w:pPr>
    </w:p>
    <w:p w:rsidR="00000000" w:rsidRPr="006D180A" w:rsidP="006D180A">
      <w:pPr>
        <w:pStyle w:val="Heading1"/>
      </w:pPr>
      <w:bookmarkStart w:id="8" w:name="O_764618"/>
      <w:bookmarkEnd w:id="8"/>
      <w:r w:rsidRPr="006D180A">
        <w:t>Range of Conditions</w:t>
      </w:r>
    </w:p>
    <w:tbl>
      <w:tblPr>
        <w:tblW w:w="0" w:type="auto"/>
        <w:tblCellMar>
          <w:left w:w="62" w:type="dxa"/>
          <w:right w:w="62" w:type="dxa"/>
        </w:tblCellMar>
        <w:tblLook w:val="0000"/>
      </w:tblPr>
      <w:tblGrid>
        <w:gridCol w:w="3522"/>
        <w:gridCol w:w="5674"/>
      </w:tblGrid>
      <w:tr w:rsidTr="004A664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D180A" w:rsidP="006D180A">
            <w:pPr>
              <w:pStyle w:val="BodyText"/>
            </w:pPr>
            <w:r w:rsidRPr="006D180A">
              <w:t>Specifie</w:t>
            </w:r>
            <w:r w:rsidRPr="006D180A">
              <w:t xml:space="preserve">s different work environments and conditions that may affect performance. Essential operating conditions that may be present (depending on the work situation, needs of the candidate, accessibility of the item, and local industry and regional contexts) are </w:t>
            </w:r>
            <w:r w:rsidRPr="006D180A">
              <w:t>included.</w:t>
            </w:r>
          </w:p>
          <w:p w:rsidR="00000000" w:rsidP="006D180A">
            <w:pPr>
              <w:pStyle w:val="BodyText"/>
              <w:rPr>
                <w:lang w:val="en-NZ"/>
              </w:rPr>
            </w:pPr>
            <w:r w:rsidRPr="006D180A">
              <w:t>Range is restricted to essential operating conditions and any other variables essential to the work environment.</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rPr>
                <w:rStyle w:val="BoldandItalics"/>
              </w:rPr>
              <w:t>Food quality adjustments</w:t>
            </w:r>
            <w:r w:rsidRPr="006D180A">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Bullet"/>
            </w:pPr>
            <w:r w:rsidRPr="006D180A">
              <w:t>taste</w:t>
            </w:r>
          </w:p>
          <w:p w:rsidR="00000000" w:rsidRPr="006D180A" w:rsidP="006D180A">
            <w:pPr>
              <w:pStyle w:val="ListBullet"/>
            </w:pPr>
            <w:r w:rsidRPr="006D180A">
              <w:t>temperature</w:t>
            </w:r>
          </w:p>
          <w:p w:rsidR="00000000" w:rsidP="006D180A">
            <w:pPr>
              <w:pStyle w:val="ListBullet"/>
              <w:rPr>
                <w:lang w:val="en-NZ"/>
              </w:rPr>
            </w:pPr>
            <w:r w:rsidRPr="006D180A">
              <w:t xml:space="preserve">texture. </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rPr>
                <w:rStyle w:val="BoldandItalics"/>
              </w:rPr>
              <w:t>Adjusting presentation</w:t>
            </w:r>
            <w:r w:rsidRPr="006D180A">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Bullet"/>
            </w:pPr>
            <w:r w:rsidRPr="006D180A">
              <w:t>accompaniments and garnishes that maximise visual appeal:</w:t>
            </w:r>
          </w:p>
          <w:p w:rsidR="00000000" w:rsidRPr="006D180A" w:rsidP="006D180A">
            <w:pPr>
              <w:pStyle w:val="ListBullet2"/>
            </w:pPr>
            <w:r w:rsidRPr="006D180A">
              <w:t>balance</w:t>
            </w:r>
          </w:p>
          <w:p w:rsidR="00000000" w:rsidRPr="006D180A" w:rsidP="006D180A">
            <w:pPr>
              <w:pStyle w:val="ListBullet2"/>
            </w:pPr>
            <w:r w:rsidRPr="006D180A">
              <w:t>colour</w:t>
            </w:r>
          </w:p>
          <w:p w:rsidR="00000000" w:rsidRPr="006D180A" w:rsidP="006D180A">
            <w:pPr>
              <w:pStyle w:val="ListBullet2"/>
            </w:pPr>
            <w:r w:rsidRPr="006D180A">
              <w:t>contrast</w:t>
            </w:r>
          </w:p>
          <w:p w:rsidR="00000000" w:rsidRPr="006D180A" w:rsidP="006D180A">
            <w:pPr>
              <w:pStyle w:val="ListBullet"/>
            </w:pPr>
            <w:r w:rsidRPr="006D180A">
              <w:t>plated food for practicality of:</w:t>
            </w:r>
          </w:p>
          <w:p w:rsidR="00000000" w:rsidRPr="006D180A" w:rsidP="006D180A">
            <w:pPr>
              <w:pStyle w:val="ListBullet2"/>
            </w:pPr>
            <w:r w:rsidRPr="006D180A">
              <w:t>customer consumption</w:t>
            </w:r>
          </w:p>
          <w:p w:rsidR="00000000" w:rsidRPr="006D180A" w:rsidP="006D180A">
            <w:pPr>
              <w:pStyle w:val="ListBullet2"/>
            </w:pPr>
            <w:r w:rsidRPr="006D180A">
              <w:t>service</w:t>
            </w:r>
          </w:p>
          <w:p w:rsidR="00000000" w:rsidP="006D180A">
            <w:pPr>
              <w:pStyle w:val="ListBullet"/>
              <w:rPr>
                <w:lang w:val="en-NZ"/>
              </w:rPr>
            </w:pPr>
            <w:r w:rsidRPr="006D180A">
              <w:t>wiping drips and spills.</w:t>
            </w:r>
          </w:p>
        </w:tc>
      </w:tr>
      <w:tr w:rsidTr="004A664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180A">
            <w:pPr>
              <w:pStyle w:val="BodyText"/>
              <w:rPr>
                <w:lang w:val="en-NZ"/>
              </w:rPr>
            </w:pPr>
            <w:r w:rsidRPr="006D180A">
              <w:rPr>
                <w:rStyle w:val="BoldandItalics"/>
              </w:rPr>
              <w:t>Environmental conditions</w:t>
            </w:r>
            <w:r w:rsidRPr="006D180A">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6D180A" w:rsidP="006D180A">
            <w:pPr>
              <w:pStyle w:val="ListBullet"/>
            </w:pPr>
            <w:r w:rsidRPr="006D180A">
              <w:t>atmosphere</w:t>
            </w:r>
          </w:p>
          <w:p w:rsidR="00000000" w:rsidRPr="006D180A" w:rsidP="006D180A">
            <w:pPr>
              <w:pStyle w:val="ListBullet"/>
            </w:pPr>
            <w:r w:rsidRPr="006D180A">
              <w:t>humidity</w:t>
            </w:r>
          </w:p>
          <w:p w:rsidR="00000000" w:rsidRPr="006D180A" w:rsidP="006D180A">
            <w:pPr>
              <w:pStyle w:val="ListBullet"/>
            </w:pPr>
            <w:r w:rsidRPr="006D180A">
              <w:t>light</w:t>
            </w:r>
          </w:p>
          <w:p w:rsidR="00000000" w:rsidRPr="006D180A" w:rsidP="006D180A">
            <w:pPr>
              <w:pStyle w:val="ListBullet"/>
            </w:pPr>
            <w:r w:rsidRPr="006D180A">
              <w:t>packaging</w:t>
            </w:r>
          </w:p>
          <w:p w:rsidR="00000000" w:rsidRPr="006D180A" w:rsidP="006D180A">
            <w:pPr>
              <w:pStyle w:val="ListBullet"/>
            </w:pPr>
            <w:r w:rsidRPr="006D180A">
              <w:t>temperature</w:t>
            </w:r>
          </w:p>
          <w:p w:rsidR="00000000" w:rsidRPr="006D180A" w:rsidP="006D180A">
            <w:pPr>
              <w:pStyle w:val="ListBullet"/>
            </w:pPr>
            <w:r w:rsidRPr="006D180A">
              <w:t>use of containers</w:t>
            </w:r>
          </w:p>
          <w:p w:rsidR="00000000" w:rsidRPr="006D180A" w:rsidP="006D180A">
            <w:pPr>
              <w:pStyle w:val="ListBullet"/>
            </w:pPr>
            <w:r w:rsidRPr="006D180A">
              <w:t>ventilation.</w:t>
            </w:r>
          </w:p>
        </w:tc>
      </w:tr>
    </w:tbl>
    <w:p w:rsidR="00000000" w:rsidRPr="006D180A" w:rsidP="006D180A">
      <w:pPr>
        <w:pStyle w:val="BodyText"/>
      </w:pPr>
    </w:p>
    <w:p w:rsidR="00000000" w:rsidRPr="006D180A" w:rsidP="006D180A">
      <w:pPr>
        <w:pStyle w:val="AllowPageBreak"/>
      </w:pPr>
    </w:p>
    <w:p w:rsidR="00000000" w:rsidRPr="006D180A" w:rsidP="006D180A">
      <w:pPr>
        <w:pStyle w:val="Heading1"/>
      </w:pPr>
      <w:bookmarkStart w:id="9" w:name="O_764619"/>
      <w:bookmarkEnd w:id="9"/>
      <w:r w:rsidRPr="006D180A">
        <w:t>Unit Mapping Information</w:t>
      </w:r>
    </w:p>
    <w:p w:rsidR="00000000" w:rsidRPr="006D180A" w:rsidP="004A664E">
      <w:pPr>
        <w:pStyle w:val="BodyText"/>
      </w:pPr>
      <w:r w:rsidRPr="006D180A">
        <w:t>SITHCCC302 Produce seafood dishes</w:t>
      </w:r>
    </w:p>
    <w:p w:rsidR="00000000" w:rsidRPr="006D180A" w:rsidP="006D180A">
      <w:pPr>
        <w:pStyle w:val="Heading1"/>
      </w:pPr>
      <w:bookmarkStart w:id="10" w:name="O_764626"/>
      <w:bookmarkEnd w:id="10"/>
      <w:r w:rsidRPr="006D180A">
        <w:t>Links</w:t>
      </w:r>
    </w:p>
    <w:p w:rsidR="00000000" w:rsidRPr="006D180A" w:rsidP="004A664E">
      <w:pPr>
        <w:pStyle w:val="BodyText"/>
      </w:pPr>
      <w:r w:rsidRPr="006D180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072BC">
        <w:rPr>
          <w:rStyle w:val="Hyperlink"/>
        </w:rPr>
        <w:t>https://vetnet.gov.au/Pages/TrainingDocs.aspx?q=68c40a93-e51d-4e0f-bc06-899dff092694</w:t>
      </w:r>
      <w:r>
        <w:fldChar w:fldCharType="end"/>
      </w:r>
    </w:p>
    <w:p w:rsidR="00000000" w:rsidRPr="006D180A" w:rsidP="004A664E">
      <w:pPr>
        <w:pStyle w:val="BodyText"/>
        <w:sectPr w:rsidSect="006D180A">
          <w:headerReference w:type="default" r:id="rId10"/>
          <w:footerReference w:type="default" r:id="rId11"/>
          <w:pgSz w:w="11908" w:h="16833"/>
          <w:pgMar w:top="1702" w:right="1418" w:bottom="1702" w:left="1418" w:header="992" w:footer="992" w:gutter="0"/>
          <w:cols w:space="720"/>
          <w:noEndnote/>
          <w:docGrid w:linePitch="299"/>
        </w:sectPr>
      </w:pPr>
    </w:p>
    <w:p w:rsidR="00000000" w:rsidRPr="006D180A" w:rsidP="006D180A">
      <w:pPr>
        <w:pStyle w:val="SuperHeading"/>
      </w:pPr>
      <w:r w:rsidRPr="006D180A">
        <w:t>Assessment Requirements for SITHCCC013 Prepare seafood dishes</w:t>
      </w:r>
    </w:p>
    <w:p w:rsidR="00000000" w:rsidRPr="006D180A" w:rsidP="006D180A">
      <w:pPr>
        <w:pStyle w:val="Heading1"/>
      </w:pPr>
      <w:bookmarkStart w:id="11" w:name="O_764621"/>
      <w:bookmarkEnd w:id="11"/>
      <w:r w:rsidRPr="006D180A">
        <w:t>Modification History</w:t>
      </w:r>
    </w:p>
    <w:p w:rsidR="00000000" w:rsidRPr="006D180A" w:rsidP="004A664E">
      <w:pPr>
        <w:pStyle w:val="BodyText"/>
      </w:pPr>
      <w:r w:rsidRPr="006D180A">
        <w:t>Not applicable.</w:t>
      </w:r>
    </w:p>
    <w:p w:rsidR="00000000" w:rsidRPr="006D180A" w:rsidP="006D180A">
      <w:pPr>
        <w:pStyle w:val="Heading1"/>
      </w:pPr>
      <w:bookmarkStart w:id="12" w:name="O_764622"/>
      <w:bookmarkEnd w:id="12"/>
      <w:r w:rsidRPr="006D180A">
        <w:t>Performance Evidence</w:t>
      </w:r>
    </w:p>
    <w:p w:rsidR="00000000" w:rsidRPr="006D180A" w:rsidP="004A664E">
      <w:pPr>
        <w:pStyle w:val="BodyText"/>
      </w:pPr>
      <w:r w:rsidRPr="006D180A">
        <w:t>Evidence of the ability to complete tasks outlined in elements and performance criteria of this unit in the context of the job role, and:</w:t>
      </w:r>
    </w:p>
    <w:p w:rsidR="00000000" w:rsidRPr="006D180A" w:rsidP="006D180A">
      <w:pPr>
        <w:pStyle w:val="ListBullet"/>
      </w:pPr>
      <w:r w:rsidRPr="006D180A">
        <w:t>follow standard recipes to</w:t>
      </w:r>
      <w:r w:rsidRPr="006D180A">
        <w:t xml:space="preserve"> prepare the following seafood classifications:</w:t>
      </w:r>
    </w:p>
    <w:p w:rsidR="00000000" w:rsidRPr="006D180A" w:rsidP="006D180A">
      <w:pPr>
        <w:pStyle w:val="ListBullet2"/>
      </w:pPr>
      <w:r w:rsidRPr="006D180A">
        <w:t>flat and round fish</w:t>
      </w:r>
    </w:p>
    <w:p w:rsidR="00000000" w:rsidRPr="006D180A" w:rsidP="006D180A">
      <w:pPr>
        <w:pStyle w:val="ListBullet2"/>
      </w:pPr>
      <w:r w:rsidRPr="006D180A">
        <w:t>oily and white fish</w:t>
      </w:r>
    </w:p>
    <w:p w:rsidR="00000000" w:rsidRPr="006D180A" w:rsidP="006D180A">
      <w:pPr>
        <w:pStyle w:val="ListBullet2"/>
      </w:pPr>
      <w:r w:rsidRPr="006D180A">
        <w:t>ocean and freshwater fish</w:t>
      </w:r>
    </w:p>
    <w:p w:rsidR="00000000" w:rsidRPr="006D180A" w:rsidP="006D180A">
      <w:pPr>
        <w:pStyle w:val="ListBullet2"/>
      </w:pPr>
      <w:r w:rsidRPr="006D180A">
        <w:t>octopus and squid</w:t>
      </w:r>
    </w:p>
    <w:p w:rsidR="00000000" w:rsidRPr="006D180A" w:rsidP="006D180A">
      <w:pPr>
        <w:pStyle w:val="ListBullet2"/>
      </w:pPr>
      <w:r w:rsidRPr="006D180A">
        <w:t xml:space="preserve">shellfish: </w:t>
      </w:r>
    </w:p>
    <w:p w:rsidR="00000000" w:rsidRPr="006D180A" w:rsidP="006D180A">
      <w:pPr>
        <w:pStyle w:val="ListBullet3"/>
      </w:pPr>
      <w:r w:rsidRPr="006D180A">
        <w:t>crustaceans</w:t>
      </w:r>
    </w:p>
    <w:p w:rsidR="00000000" w:rsidRPr="006D180A" w:rsidP="006D180A">
      <w:pPr>
        <w:pStyle w:val="ListBullet3"/>
      </w:pPr>
      <w:r w:rsidRPr="006D180A">
        <w:t>molluscs</w:t>
      </w:r>
    </w:p>
    <w:p w:rsidR="00000000" w:rsidRPr="006D180A" w:rsidP="006D180A">
      <w:pPr>
        <w:pStyle w:val="ListBullet2"/>
      </w:pPr>
      <w:r w:rsidRPr="006D180A">
        <w:t>whole or filleted fish</w:t>
      </w:r>
    </w:p>
    <w:p w:rsidR="00000000" w:rsidRPr="006D180A" w:rsidP="006D180A">
      <w:pPr>
        <w:pStyle w:val="ListBullet"/>
      </w:pPr>
      <w:r w:rsidRPr="006D180A">
        <w:t>use each of the following seafood preparation techniques in preparing above seafood as required:</w:t>
      </w:r>
    </w:p>
    <w:p w:rsidR="00000000" w:rsidRPr="006D180A" w:rsidP="006D180A">
      <w:pPr>
        <w:pStyle w:val="ListBullet2"/>
      </w:pPr>
      <w:r w:rsidRPr="006D180A">
        <w:t>cleaning</w:t>
      </w:r>
    </w:p>
    <w:p w:rsidR="00000000" w:rsidRPr="006D180A" w:rsidP="006D180A">
      <w:pPr>
        <w:pStyle w:val="ListBullet2"/>
      </w:pPr>
      <w:r w:rsidRPr="006D180A">
        <w:t>de-scaling</w:t>
      </w:r>
    </w:p>
    <w:p w:rsidR="00000000" w:rsidRPr="006D180A" w:rsidP="006D180A">
      <w:pPr>
        <w:pStyle w:val="ListBullet2"/>
      </w:pPr>
      <w:r w:rsidRPr="006D180A">
        <w:t>pin-bone removal</w:t>
      </w:r>
    </w:p>
    <w:p w:rsidR="00000000" w:rsidRPr="006D180A" w:rsidP="006D180A">
      <w:pPr>
        <w:pStyle w:val="ListBullet2"/>
      </w:pPr>
      <w:r w:rsidRPr="006D180A">
        <w:t>filleting</w:t>
      </w:r>
    </w:p>
    <w:p w:rsidR="00000000" w:rsidRPr="006D180A" w:rsidP="006D180A">
      <w:pPr>
        <w:pStyle w:val="ListBullet2"/>
      </w:pPr>
      <w:r w:rsidRPr="006D180A">
        <w:t>portioning</w:t>
      </w:r>
    </w:p>
    <w:p w:rsidR="00000000" w:rsidRPr="006D180A" w:rsidP="006D180A">
      <w:pPr>
        <w:pStyle w:val="ListBullet2"/>
      </w:pPr>
      <w:r w:rsidRPr="006D180A">
        <w:t>shelling</w:t>
      </w:r>
    </w:p>
    <w:p w:rsidR="00000000" w:rsidRPr="006D180A" w:rsidP="006D180A">
      <w:pPr>
        <w:pStyle w:val="ListBullet2"/>
      </w:pPr>
      <w:r w:rsidRPr="006D180A">
        <w:t>skinning</w:t>
      </w:r>
    </w:p>
    <w:p w:rsidR="00000000" w:rsidRPr="006D180A" w:rsidP="006D180A">
      <w:pPr>
        <w:pStyle w:val="ListBullet"/>
      </w:pPr>
      <w:r w:rsidRPr="006D180A">
        <w:t>follow standard recipes to prepare fresh, frozen and preserved seafood dishes using the following cookery methods:</w:t>
      </w:r>
    </w:p>
    <w:p w:rsidR="00000000" w:rsidRPr="006D180A" w:rsidP="006D180A">
      <w:pPr>
        <w:pStyle w:val="ListBullet2"/>
      </w:pPr>
      <w:r w:rsidRPr="006D180A">
        <w:t>deep and shallow frying</w:t>
      </w:r>
    </w:p>
    <w:p w:rsidR="00000000" w:rsidRPr="006D180A" w:rsidP="006D180A">
      <w:pPr>
        <w:pStyle w:val="ListBullet2"/>
      </w:pPr>
      <w:r w:rsidRPr="006D180A">
        <w:t>grilling</w:t>
      </w:r>
    </w:p>
    <w:p w:rsidR="00000000" w:rsidRPr="006D180A" w:rsidP="006D180A">
      <w:pPr>
        <w:pStyle w:val="ListBullet2"/>
      </w:pPr>
      <w:r w:rsidRPr="006D180A">
        <w:t>poaching</w:t>
      </w:r>
    </w:p>
    <w:p w:rsidR="00000000" w:rsidRPr="006D180A" w:rsidP="006D180A">
      <w:pPr>
        <w:pStyle w:val="ListBullet2"/>
      </w:pPr>
      <w:r w:rsidRPr="006D180A">
        <w:t>roasting</w:t>
      </w:r>
    </w:p>
    <w:p w:rsidR="00000000" w:rsidRPr="006D180A" w:rsidP="006D180A">
      <w:pPr>
        <w:pStyle w:val="ListBullet2"/>
      </w:pPr>
      <w:r w:rsidRPr="006D180A">
        <w:t>sautéing</w:t>
      </w:r>
    </w:p>
    <w:p w:rsidR="00000000" w:rsidRPr="006D180A" w:rsidP="006D180A">
      <w:pPr>
        <w:pStyle w:val="ListBullet2"/>
      </w:pPr>
      <w:r w:rsidRPr="006D180A">
        <w:t>steaming</w:t>
      </w:r>
    </w:p>
    <w:p w:rsidR="00000000" w:rsidRPr="006D180A" w:rsidP="006D180A">
      <w:pPr>
        <w:pStyle w:val="ListBullet"/>
      </w:pPr>
      <w:r w:rsidRPr="006D180A">
        <w:t>prepare above food for at least six different customers:</w:t>
      </w:r>
    </w:p>
    <w:p w:rsidR="00000000" w:rsidRPr="006D180A" w:rsidP="006D180A">
      <w:pPr>
        <w:pStyle w:val="ListBullet2"/>
      </w:pPr>
      <w:r w:rsidRPr="006D180A">
        <w:t>within commercial time constraints and deadlines</w:t>
      </w:r>
    </w:p>
    <w:p w:rsidR="00000000" w:rsidRPr="006D180A" w:rsidP="006D180A">
      <w:pPr>
        <w:pStyle w:val="ListBullet2"/>
      </w:pPr>
      <w:r w:rsidRPr="006D180A">
        <w:t>reflecting required quantities to be produced</w:t>
      </w:r>
    </w:p>
    <w:p w:rsidR="00000000" w:rsidRPr="006D180A" w:rsidP="006D180A">
      <w:pPr>
        <w:pStyle w:val="ListBullet2"/>
      </w:pPr>
      <w:r w:rsidRPr="006D180A">
        <w:t>following procedures for portion control and food safety practices when handling and storing seafood</w:t>
      </w:r>
    </w:p>
    <w:p w:rsidR="00000000" w:rsidRPr="006D180A" w:rsidP="006D180A">
      <w:pPr>
        <w:pStyle w:val="ListBullet2"/>
      </w:pPr>
      <w:r w:rsidRPr="006D180A">
        <w:t>responding to special customer requests and dietary requirem</w:t>
      </w:r>
      <w:r w:rsidRPr="006D180A">
        <w:t>ents.</w:t>
      </w:r>
    </w:p>
    <w:p w:rsidR="00000000" w:rsidRPr="006D180A" w:rsidP="006D180A">
      <w:pPr>
        <w:pStyle w:val="AllowPageBreak"/>
      </w:pPr>
    </w:p>
    <w:p w:rsidR="00000000" w:rsidRPr="006D180A" w:rsidP="006D180A">
      <w:pPr>
        <w:pStyle w:val="Heading1"/>
      </w:pPr>
      <w:bookmarkStart w:id="13" w:name="O_764623"/>
      <w:bookmarkEnd w:id="13"/>
      <w:r w:rsidRPr="006D180A">
        <w:t>Knowledge Evidence</w:t>
      </w:r>
    </w:p>
    <w:p w:rsidR="00000000" w:rsidRPr="006D180A" w:rsidP="004A664E">
      <w:pPr>
        <w:pStyle w:val="BodyText"/>
      </w:pPr>
      <w:r w:rsidRPr="006D180A">
        <w:t>Demonstrated knowledge required to complete the tasks outlined in elements and performance criteria of this unit:</w:t>
      </w:r>
    </w:p>
    <w:p w:rsidR="00000000" w:rsidRPr="006D180A" w:rsidP="006D180A">
      <w:pPr>
        <w:pStyle w:val="ListBullet"/>
      </w:pPr>
      <w:r w:rsidRPr="006D180A">
        <w:t>culinary terms and trade names for:</w:t>
      </w:r>
    </w:p>
    <w:p w:rsidR="00000000" w:rsidRPr="006D180A" w:rsidP="006D180A">
      <w:pPr>
        <w:pStyle w:val="ListBullet2"/>
      </w:pPr>
      <w:r w:rsidRPr="006D180A">
        <w:t xml:space="preserve">ingredients commonly used in the production of different fish </w:t>
      </w:r>
      <w:r w:rsidRPr="006D180A">
        <w:t>and shellfish dishes</w:t>
      </w:r>
    </w:p>
    <w:p w:rsidR="00000000" w:rsidRPr="006D180A" w:rsidP="006D180A">
      <w:pPr>
        <w:pStyle w:val="ListBullet2"/>
      </w:pPr>
      <w:r w:rsidRPr="006D180A">
        <w:t>variety of classical and contemporary seafood dishes</w:t>
      </w:r>
    </w:p>
    <w:p w:rsidR="00000000" w:rsidRPr="006D180A" w:rsidP="006D180A">
      <w:pPr>
        <w:pStyle w:val="ListBullet2"/>
      </w:pPr>
      <w:r w:rsidRPr="006D180A">
        <w:t>different varieties of seafood and styles of cooking</w:t>
      </w:r>
    </w:p>
    <w:p w:rsidR="00000000" w:rsidRPr="006D180A" w:rsidP="006D180A">
      <w:pPr>
        <w:pStyle w:val="ListBullet"/>
      </w:pPr>
      <w:r w:rsidRPr="006D180A">
        <w:t>contents of stock date codes and rotation labels</w:t>
      </w:r>
    </w:p>
    <w:p w:rsidR="00000000" w:rsidRPr="006D180A" w:rsidP="006D180A">
      <w:pPr>
        <w:pStyle w:val="ListBullet"/>
      </w:pPr>
      <w:r w:rsidRPr="006D180A">
        <w:t>seafood classifications</w:t>
      </w:r>
    </w:p>
    <w:p w:rsidR="00000000" w:rsidRPr="006D180A" w:rsidP="006D180A">
      <w:pPr>
        <w:pStyle w:val="ListBullet"/>
      </w:pPr>
      <w:r w:rsidRPr="006D180A">
        <w:t>characteristics of seafood products and fish and shellfish dishes:</w:t>
      </w:r>
    </w:p>
    <w:p w:rsidR="00000000" w:rsidRPr="006D180A" w:rsidP="006D180A">
      <w:pPr>
        <w:pStyle w:val="ListBullet2"/>
      </w:pPr>
      <w:r w:rsidRPr="006D180A">
        <w:t>appearance</w:t>
      </w:r>
    </w:p>
    <w:p w:rsidR="00000000" w:rsidRPr="006D180A" w:rsidP="006D180A">
      <w:pPr>
        <w:pStyle w:val="ListBullet2"/>
      </w:pPr>
      <w:r w:rsidRPr="006D180A">
        <w:t>freshness and other quality indicators</w:t>
      </w:r>
    </w:p>
    <w:p w:rsidR="00000000" w:rsidRPr="006D180A" w:rsidP="006D180A">
      <w:pPr>
        <w:pStyle w:val="ListBullet2"/>
      </w:pPr>
      <w:r w:rsidRPr="006D180A">
        <w:t xml:space="preserve">nutritional value </w:t>
      </w:r>
    </w:p>
    <w:p w:rsidR="00000000" w:rsidRPr="006D180A" w:rsidP="006D180A">
      <w:pPr>
        <w:pStyle w:val="ListBullet2"/>
      </w:pPr>
      <w:r w:rsidRPr="006D180A">
        <w:t>taste</w:t>
      </w:r>
    </w:p>
    <w:p w:rsidR="00000000" w:rsidRPr="006D180A" w:rsidP="006D180A">
      <w:pPr>
        <w:pStyle w:val="ListBullet2"/>
      </w:pPr>
      <w:r w:rsidRPr="006D180A">
        <w:t>texture</w:t>
      </w:r>
    </w:p>
    <w:p w:rsidR="00000000" w:rsidRPr="006D180A" w:rsidP="006D180A">
      <w:pPr>
        <w:pStyle w:val="ListBullet"/>
      </w:pPr>
      <w:r w:rsidRPr="006D180A">
        <w:t>preparation techniques for fish and shellfish specified in the performance evidence</w:t>
      </w:r>
    </w:p>
    <w:p w:rsidR="00000000" w:rsidRPr="006D180A" w:rsidP="006D180A">
      <w:pPr>
        <w:pStyle w:val="ListBullet"/>
      </w:pPr>
      <w:r w:rsidRPr="006D180A">
        <w:t xml:space="preserve">cookery methods for </w:t>
      </w:r>
      <w:r w:rsidRPr="006D180A">
        <w:t>different varieties and cuts of fish and shellfish specified in the performance evidence</w:t>
      </w:r>
    </w:p>
    <w:p w:rsidR="00000000" w:rsidRPr="006D180A" w:rsidP="006D180A">
      <w:pPr>
        <w:pStyle w:val="ListBullet"/>
      </w:pPr>
      <w:r w:rsidRPr="006D180A">
        <w:t>equipment used to produce seafood dishes:</w:t>
      </w:r>
    </w:p>
    <w:p w:rsidR="00000000" w:rsidRPr="006D180A" w:rsidP="006D180A">
      <w:pPr>
        <w:pStyle w:val="ListBullet2"/>
      </w:pPr>
      <w:r w:rsidRPr="006D180A">
        <w:t>knife care and maintenance</w:t>
      </w:r>
    </w:p>
    <w:p w:rsidR="00000000" w:rsidRPr="006D180A" w:rsidP="006D180A">
      <w:pPr>
        <w:pStyle w:val="ListBullet2"/>
      </w:pPr>
      <w:r w:rsidRPr="006D180A">
        <w:t>essential features and functions</w:t>
      </w:r>
    </w:p>
    <w:p w:rsidR="00000000" w:rsidRPr="006D180A" w:rsidP="006D180A">
      <w:pPr>
        <w:pStyle w:val="ListBullet2"/>
      </w:pPr>
      <w:r w:rsidRPr="006D180A">
        <w:t>safe operating practices</w:t>
      </w:r>
    </w:p>
    <w:p w:rsidR="00000000" w:rsidRPr="006D180A" w:rsidP="006D180A">
      <w:pPr>
        <w:pStyle w:val="ListBullet"/>
      </w:pPr>
      <w:r w:rsidRPr="006D180A">
        <w:t>mise en place requirements for seafood dishes</w:t>
      </w:r>
    </w:p>
    <w:p w:rsidR="00000000" w:rsidRPr="006D180A" w:rsidP="006D180A">
      <w:pPr>
        <w:pStyle w:val="ListBullet"/>
      </w:pPr>
      <w:r w:rsidRPr="006D180A">
        <w:t>appropriate environmental conditions for storing and thawing fish and shellfish products to:</w:t>
      </w:r>
    </w:p>
    <w:p w:rsidR="00000000" w:rsidRPr="006D180A" w:rsidP="006D180A">
      <w:pPr>
        <w:pStyle w:val="ListBullet2"/>
      </w:pPr>
      <w:r w:rsidRPr="006D180A">
        <w:t>ensure food safety</w:t>
      </w:r>
    </w:p>
    <w:p w:rsidR="00000000" w:rsidRPr="006D180A" w:rsidP="006D180A">
      <w:pPr>
        <w:pStyle w:val="ListBullet2"/>
      </w:pPr>
      <w:r w:rsidRPr="006D180A">
        <w:t>optimise shelf life</w:t>
      </w:r>
    </w:p>
    <w:p w:rsidR="00000000" w:rsidRPr="006D180A" w:rsidP="006D180A">
      <w:pPr>
        <w:pStyle w:val="ListBullet"/>
      </w:pPr>
      <w:r w:rsidRPr="006D180A">
        <w:t>safe operational practices using essential functions and features of equipme</w:t>
      </w:r>
      <w:r w:rsidRPr="006D180A">
        <w:t>nt used to produce seafood dishes.</w:t>
      </w:r>
    </w:p>
    <w:p w:rsidR="00000000" w:rsidRPr="006D180A" w:rsidP="006D180A">
      <w:pPr>
        <w:pStyle w:val="AllowPageBreak"/>
      </w:pPr>
    </w:p>
    <w:p w:rsidR="00000000" w:rsidRPr="006D180A" w:rsidP="006D180A">
      <w:pPr>
        <w:pStyle w:val="Heading1"/>
      </w:pPr>
      <w:bookmarkStart w:id="14" w:name="O_764624"/>
      <w:bookmarkEnd w:id="14"/>
      <w:r w:rsidRPr="006D180A">
        <w:t>Assessment Conditions</w:t>
      </w:r>
    </w:p>
    <w:p w:rsidR="00000000" w:rsidRPr="006D180A" w:rsidP="004A664E">
      <w:pPr>
        <w:pStyle w:val="BodyText"/>
      </w:pPr>
      <w:r w:rsidRPr="006D180A">
        <w:t>Skills must be demonstrated in an operational commercial kitchen. This can be:</w:t>
      </w:r>
    </w:p>
    <w:p w:rsidR="00000000" w:rsidRPr="006D180A" w:rsidP="006D180A">
      <w:pPr>
        <w:pStyle w:val="ListBullet"/>
      </w:pPr>
      <w:r w:rsidRPr="006D180A">
        <w:t>an industry workplace</w:t>
      </w:r>
    </w:p>
    <w:p w:rsidR="00000000" w:rsidRPr="006D180A" w:rsidP="006D180A">
      <w:pPr>
        <w:pStyle w:val="ListBullet"/>
      </w:pPr>
      <w:r w:rsidRPr="006D180A">
        <w:t>a simulated industry environment, such as a training kitchen servicing customers</w:t>
      </w:r>
      <w:r w:rsidRPr="006D180A">
        <w:t>.</w:t>
      </w:r>
    </w:p>
    <w:p w:rsidR="00000000" w:rsidRPr="006D180A" w:rsidP="006D180A">
      <w:pPr>
        <w:pStyle w:val="BodyText"/>
      </w:pPr>
    </w:p>
    <w:p w:rsidR="00000000" w:rsidRPr="006D180A" w:rsidP="004A664E">
      <w:pPr>
        <w:pStyle w:val="BodyText"/>
      </w:pPr>
      <w:r w:rsidRPr="006D180A">
        <w:t>Assessment must ensure access to:</w:t>
      </w:r>
    </w:p>
    <w:p w:rsidR="00000000" w:rsidRPr="006D180A" w:rsidP="006D180A">
      <w:pPr>
        <w:pStyle w:val="ListBullet"/>
      </w:pPr>
      <w:r w:rsidRPr="006D180A">
        <w:t>fixtures and large equipment:</w:t>
      </w:r>
    </w:p>
    <w:p w:rsidR="00000000" w:rsidRPr="006D180A" w:rsidP="006D180A">
      <w:pPr>
        <w:pStyle w:val="ListBullet2"/>
      </w:pPr>
      <w:r w:rsidRPr="006D180A">
        <w:t>commercial:</w:t>
      </w:r>
    </w:p>
    <w:p w:rsidR="00000000" w:rsidRPr="006D180A" w:rsidP="006D180A">
      <w:pPr>
        <w:pStyle w:val="ListBullet3"/>
      </w:pPr>
      <w:r w:rsidRPr="006D180A">
        <w:t>blenders and food mills</w:t>
      </w:r>
    </w:p>
    <w:p w:rsidR="00000000" w:rsidRPr="006D180A" w:rsidP="006D180A">
      <w:pPr>
        <w:pStyle w:val="ListBullet3"/>
      </w:pPr>
      <w:r w:rsidRPr="006D180A">
        <w:t>food processors</w:t>
      </w:r>
    </w:p>
    <w:p w:rsidR="00000000" w:rsidRPr="006D180A" w:rsidP="006D180A">
      <w:pPr>
        <w:pStyle w:val="ListBullet3"/>
      </w:pPr>
      <w:r w:rsidRPr="006D180A">
        <w:t>planetary mixers</w:t>
      </w:r>
    </w:p>
    <w:p w:rsidR="00000000" w:rsidRPr="006D180A" w:rsidP="006D180A">
      <w:pPr>
        <w:pStyle w:val="ListBullet2"/>
      </w:pPr>
      <w:r w:rsidRPr="006D180A">
        <w:t>commercial grade work benches (1.5 m/person)</w:t>
      </w:r>
    </w:p>
    <w:p w:rsidR="00000000" w:rsidRPr="006D180A" w:rsidP="006D180A">
      <w:pPr>
        <w:pStyle w:val="ListBullet2"/>
      </w:pPr>
      <w:r w:rsidRPr="006D180A">
        <w:t>commercial ovens with trays (one per two persons)</w:t>
      </w:r>
    </w:p>
    <w:p w:rsidR="00000000" w:rsidRPr="006D180A" w:rsidP="006D180A">
      <w:pPr>
        <w:pStyle w:val="ListBullet2"/>
      </w:pPr>
      <w:r w:rsidRPr="006D180A">
        <w:t>commercial refrigeration facilities:</w:t>
      </w:r>
    </w:p>
    <w:p w:rsidR="00000000" w:rsidRPr="006D180A" w:rsidP="006D180A">
      <w:pPr>
        <w:pStyle w:val="ListBullet3"/>
      </w:pPr>
      <w:r w:rsidRPr="006D180A">
        <w:t>cool room and/or fridge</w:t>
      </w:r>
    </w:p>
    <w:p w:rsidR="00000000" w:rsidRPr="006D180A" w:rsidP="006D180A">
      <w:pPr>
        <w:pStyle w:val="ListBullet3"/>
      </w:pPr>
      <w:r w:rsidRPr="006D180A">
        <w:t>freezer</w:t>
      </w:r>
    </w:p>
    <w:p w:rsidR="00000000" w:rsidRPr="006D180A" w:rsidP="006D180A">
      <w:pPr>
        <w:pStyle w:val="ListBullet2"/>
      </w:pPr>
      <w:r w:rsidRPr="006D180A">
        <w:t>deep-fryer</w:t>
      </w:r>
    </w:p>
    <w:p w:rsidR="00000000" w:rsidRPr="006D180A" w:rsidP="006D180A">
      <w:pPr>
        <w:pStyle w:val="ListBullet2"/>
      </w:pPr>
      <w:r w:rsidRPr="006D180A">
        <w:t>designated storage areas for dry goods and perishables</w:t>
      </w:r>
    </w:p>
    <w:p w:rsidR="00000000" w:rsidRPr="006D180A" w:rsidP="006D180A">
      <w:pPr>
        <w:pStyle w:val="ListBullet2"/>
      </w:pPr>
      <w:r w:rsidRPr="006D180A">
        <w:t>double sink</w:t>
      </w:r>
    </w:p>
    <w:p w:rsidR="00000000" w:rsidRPr="006D180A" w:rsidP="006D180A">
      <w:pPr>
        <w:pStyle w:val="ListBullet2"/>
      </w:pPr>
      <w:r w:rsidRPr="006D180A">
        <w:t>gas, electric or induction stove tops (two burners per person)</w:t>
      </w:r>
    </w:p>
    <w:p w:rsidR="00000000" w:rsidRPr="006D180A" w:rsidP="006D180A">
      <w:pPr>
        <w:pStyle w:val="ListBullet2"/>
      </w:pPr>
      <w:r w:rsidRPr="006D180A">
        <w:t>hot plate or griddle</w:t>
      </w:r>
    </w:p>
    <w:p w:rsidR="00000000" w:rsidRPr="006D180A" w:rsidP="006D180A">
      <w:pPr>
        <w:pStyle w:val="ListBullet2"/>
      </w:pPr>
      <w:r w:rsidRPr="006D180A">
        <w:t>salamander or other for</w:t>
      </w:r>
      <w:r w:rsidRPr="006D180A">
        <w:t>m of griller (one per four persons)</w:t>
      </w:r>
    </w:p>
    <w:p w:rsidR="00000000" w:rsidRPr="006D180A" w:rsidP="006D180A">
      <w:pPr>
        <w:pStyle w:val="ListBullet2"/>
      </w:pPr>
      <w:r w:rsidRPr="006D180A">
        <w:t>storage facilities:</w:t>
      </w:r>
    </w:p>
    <w:p w:rsidR="00000000" w:rsidRPr="006D180A" w:rsidP="006D180A">
      <w:pPr>
        <w:pStyle w:val="ListBullet3"/>
      </w:pPr>
      <w:r w:rsidRPr="006D180A">
        <w:t>shelving</w:t>
      </w:r>
    </w:p>
    <w:p w:rsidR="00000000" w:rsidRPr="006D180A" w:rsidP="006D180A">
      <w:pPr>
        <w:pStyle w:val="ListBullet3"/>
      </w:pPr>
      <w:r w:rsidRPr="006D180A">
        <w:t>trays</w:t>
      </w:r>
    </w:p>
    <w:p w:rsidR="00000000" w:rsidRPr="006D180A" w:rsidP="006D180A">
      <w:pPr>
        <w:pStyle w:val="ListBullet"/>
      </w:pPr>
      <w:r w:rsidRPr="006D180A">
        <w:t>small equipment:</w:t>
      </w:r>
    </w:p>
    <w:p w:rsidR="00000000" w:rsidRPr="006D180A" w:rsidP="006D180A">
      <w:pPr>
        <w:pStyle w:val="ListBullet2"/>
      </w:pPr>
      <w:r w:rsidRPr="006D180A">
        <w:t>baking sheets and trays</w:t>
      </w:r>
    </w:p>
    <w:p w:rsidR="00000000" w:rsidRPr="006D180A" w:rsidP="006D180A">
      <w:pPr>
        <w:pStyle w:val="ListBullet2"/>
      </w:pPr>
      <w:r w:rsidRPr="006D180A">
        <w:t>containers for hot and cold food</w:t>
      </w:r>
    </w:p>
    <w:p w:rsidR="00000000" w:rsidRPr="006D180A" w:rsidP="006D180A">
      <w:pPr>
        <w:pStyle w:val="ListBullet2"/>
      </w:pPr>
      <w:r w:rsidRPr="006D180A">
        <w:t>cutting boards</w:t>
      </w:r>
    </w:p>
    <w:p w:rsidR="00000000" w:rsidRPr="006D180A" w:rsidP="006D180A">
      <w:pPr>
        <w:pStyle w:val="ListBullet2"/>
      </w:pPr>
      <w:r w:rsidRPr="006D180A">
        <w:t>food handler gloves</w:t>
      </w:r>
    </w:p>
    <w:p w:rsidR="00000000" w:rsidRPr="006D180A" w:rsidP="006D180A">
      <w:pPr>
        <w:pStyle w:val="ListBullet2"/>
      </w:pPr>
      <w:r w:rsidRPr="006D180A">
        <w:t>graters</w:t>
      </w:r>
    </w:p>
    <w:p w:rsidR="00000000" w:rsidRPr="006D180A" w:rsidP="006D180A">
      <w:pPr>
        <w:pStyle w:val="ListBullet2"/>
      </w:pPr>
      <w:r w:rsidRPr="006D180A">
        <w:t>knife sharpening equipment</w:t>
      </w:r>
    </w:p>
    <w:p w:rsidR="00000000" w:rsidRPr="006D180A" w:rsidP="006D180A">
      <w:pPr>
        <w:pStyle w:val="ListBullet2"/>
      </w:pPr>
      <w:r w:rsidRPr="006D180A">
        <w:t>sharpening steels and stones</w:t>
      </w:r>
    </w:p>
    <w:p w:rsidR="00000000" w:rsidRPr="006D180A" w:rsidP="006D180A">
      <w:pPr>
        <w:pStyle w:val="ListBullet2"/>
      </w:pPr>
      <w:r w:rsidRPr="006D180A">
        <w:t>knives and cleavers:</w:t>
      </w:r>
    </w:p>
    <w:p w:rsidR="00000000" w:rsidRPr="006D180A" w:rsidP="006D180A">
      <w:pPr>
        <w:pStyle w:val="ListBullet3"/>
      </w:pPr>
      <w:r w:rsidRPr="006D180A">
        <w:t>chef knives</w:t>
      </w:r>
    </w:p>
    <w:p w:rsidR="00000000" w:rsidRPr="006D180A" w:rsidP="006D180A">
      <w:pPr>
        <w:pStyle w:val="ListBullet3"/>
      </w:pPr>
      <w:r w:rsidRPr="006D180A">
        <w:t>filleting knives</w:t>
      </w:r>
    </w:p>
    <w:p w:rsidR="00000000" w:rsidRPr="006D180A" w:rsidP="006D180A">
      <w:pPr>
        <w:pStyle w:val="ListBullet3"/>
      </w:pPr>
      <w:r w:rsidRPr="006D180A">
        <w:t xml:space="preserve">utility knives </w:t>
      </w:r>
    </w:p>
    <w:p w:rsidR="00000000" w:rsidRPr="006D180A" w:rsidP="006D180A">
      <w:pPr>
        <w:pStyle w:val="ListBullet2"/>
      </w:pPr>
      <w:r w:rsidRPr="006D180A">
        <w:t>measurers:</w:t>
      </w:r>
    </w:p>
    <w:p w:rsidR="00000000" w:rsidRPr="006D180A" w:rsidP="006D180A">
      <w:pPr>
        <w:pStyle w:val="ListBullet3"/>
      </w:pPr>
      <w:r w:rsidRPr="006D180A">
        <w:t>metric calibrated measuring jugs</w:t>
      </w:r>
    </w:p>
    <w:p w:rsidR="00000000" w:rsidRPr="006D180A" w:rsidP="006D180A">
      <w:pPr>
        <w:pStyle w:val="ListBullet3"/>
      </w:pPr>
      <w:r w:rsidRPr="006D180A">
        <w:t xml:space="preserve">portion control scoops </w:t>
      </w:r>
    </w:p>
    <w:p w:rsidR="00000000" w:rsidRPr="006D180A" w:rsidP="006D180A">
      <w:pPr>
        <w:pStyle w:val="ListBullet2"/>
      </w:pPr>
      <w:r w:rsidRPr="006D180A">
        <w:t>oven mitts</w:t>
      </w:r>
    </w:p>
    <w:p w:rsidR="00000000" w:rsidRPr="006D180A" w:rsidP="006D180A">
      <w:pPr>
        <w:pStyle w:val="ListBullet2"/>
      </w:pPr>
      <w:r w:rsidRPr="006D180A">
        <w:t>poachers</w:t>
      </w:r>
    </w:p>
    <w:p w:rsidR="00000000" w:rsidRPr="006D180A" w:rsidP="006D180A">
      <w:pPr>
        <w:pStyle w:val="ListBullet2"/>
      </w:pPr>
      <w:r w:rsidRPr="006D180A">
        <w:t>pans and pots for small and large production:</w:t>
      </w:r>
    </w:p>
    <w:p w:rsidR="00000000" w:rsidRPr="006D180A" w:rsidP="006D180A">
      <w:pPr>
        <w:pStyle w:val="ListBullet3"/>
      </w:pPr>
      <w:r w:rsidRPr="006D180A">
        <w:t>stainless steel, cast iron, iron and non-stick fry pans</w:t>
      </w:r>
    </w:p>
    <w:p w:rsidR="00000000" w:rsidRPr="006D180A" w:rsidP="006D180A">
      <w:pPr>
        <w:pStyle w:val="ListBullet3"/>
      </w:pPr>
      <w:r w:rsidRPr="006D180A">
        <w:t>large and small pots</w:t>
      </w:r>
    </w:p>
    <w:p w:rsidR="00000000" w:rsidRPr="006D180A" w:rsidP="006D180A">
      <w:pPr>
        <w:pStyle w:val="ListBullet2"/>
      </w:pPr>
      <w:r w:rsidRPr="006D180A">
        <w:t>scoops, skimmers and spiders</w:t>
      </w:r>
    </w:p>
    <w:p w:rsidR="00000000" w:rsidRPr="006D180A" w:rsidP="006D180A">
      <w:pPr>
        <w:pStyle w:val="ListBullet2"/>
      </w:pPr>
      <w:r w:rsidRPr="006D180A">
        <w:t xml:space="preserve">scales </w:t>
      </w:r>
    </w:p>
    <w:p w:rsidR="00000000" w:rsidRPr="006D180A" w:rsidP="006D180A">
      <w:pPr>
        <w:pStyle w:val="ListBullet2"/>
      </w:pPr>
      <w:r w:rsidRPr="006D180A">
        <w:t>sets of stainless steel bowls</w:t>
      </w:r>
    </w:p>
    <w:p w:rsidR="00000000" w:rsidRPr="006D180A" w:rsidP="006D180A">
      <w:pPr>
        <w:pStyle w:val="ListBullet2"/>
      </w:pPr>
      <w:r w:rsidRPr="006D180A">
        <w:t>service-ware:</w:t>
      </w:r>
    </w:p>
    <w:p w:rsidR="00000000" w:rsidRPr="006D180A" w:rsidP="006D180A">
      <w:pPr>
        <w:pStyle w:val="ListBullet3"/>
      </w:pPr>
      <w:r w:rsidRPr="006D180A">
        <w:t>platters, dishes, and bowls</w:t>
      </w:r>
    </w:p>
    <w:p w:rsidR="00000000" w:rsidRPr="006D180A" w:rsidP="006D180A">
      <w:pPr>
        <w:pStyle w:val="ListBullet3"/>
      </w:pPr>
      <w:r w:rsidRPr="006D180A">
        <w:t>cutlery and serving utensils</w:t>
      </w:r>
    </w:p>
    <w:p w:rsidR="00000000" w:rsidRPr="006D180A" w:rsidP="006D180A">
      <w:pPr>
        <w:pStyle w:val="ListBullet2"/>
      </w:pPr>
      <w:r w:rsidRPr="006D180A">
        <w:t xml:space="preserve">small utensils: </w:t>
      </w:r>
    </w:p>
    <w:p w:rsidR="00000000" w:rsidRPr="006D180A" w:rsidP="006D180A">
      <w:pPr>
        <w:pStyle w:val="ListBullet3"/>
      </w:pPr>
      <w:r w:rsidRPr="006D180A">
        <w:t>flour and drum sieve</w:t>
      </w:r>
      <w:r w:rsidRPr="006D180A">
        <w:t>s</w:t>
      </w:r>
    </w:p>
    <w:p w:rsidR="00000000" w:rsidRPr="006D180A" w:rsidP="006D180A">
      <w:pPr>
        <w:pStyle w:val="ListBullet3"/>
      </w:pPr>
      <w:r w:rsidRPr="006D180A">
        <w:t>peelers, corers and slicers</w:t>
      </w:r>
    </w:p>
    <w:p w:rsidR="00000000" w:rsidRPr="006D180A" w:rsidP="006D180A">
      <w:pPr>
        <w:pStyle w:val="ListBullet3"/>
      </w:pPr>
      <w:r w:rsidRPr="006D180A">
        <w:t>strainers and chinois</w:t>
      </w:r>
    </w:p>
    <w:p w:rsidR="00000000" w:rsidRPr="006D180A" w:rsidP="006D180A">
      <w:pPr>
        <w:pStyle w:val="ListBullet3"/>
      </w:pPr>
      <w:r w:rsidRPr="006D180A">
        <w:t>scrapers</w:t>
      </w:r>
    </w:p>
    <w:p w:rsidR="00000000" w:rsidRPr="006D180A" w:rsidP="006D180A">
      <w:pPr>
        <w:pStyle w:val="ListBullet3"/>
      </w:pPr>
      <w:r w:rsidRPr="006D180A">
        <w:t>spatulas</w:t>
      </w:r>
    </w:p>
    <w:p w:rsidR="00000000" w:rsidRPr="006D180A" w:rsidP="006D180A">
      <w:pPr>
        <w:pStyle w:val="ListBullet3"/>
      </w:pPr>
      <w:r w:rsidRPr="006D180A">
        <w:t>tongs and serving utensils</w:t>
      </w:r>
    </w:p>
    <w:p w:rsidR="00000000" w:rsidRPr="006D180A" w:rsidP="006D180A">
      <w:pPr>
        <w:pStyle w:val="ListBullet2"/>
      </w:pPr>
      <w:r w:rsidRPr="006D180A">
        <w:t>steamers</w:t>
      </w:r>
    </w:p>
    <w:p w:rsidR="00000000" w:rsidRPr="006D180A" w:rsidP="006D180A">
      <w:pPr>
        <w:pStyle w:val="ListBullet2"/>
      </w:pPr>
      <w:r w:rsidRPr="006D180A">
        <w:t>spoons:</w:t>
      </w:r>
    </w:p>
    <w:p w:rsidR="00000000" w:rsidRPr="006D180A" w:rsidP="006D180A">
      <w:pPr>
        <w:pStyle w:val="ListBullet3"/>
      </w:pPr>
      <w:r w:rsidRPr="006D180A">
        <w:t>large plain and slotted metal spoons</w:t>
      </w:r>
    </w:p>
    <w:p w:rsidR="00000000" w:rsidRPr="006D180A" w:rsidP="006D180A">
      <w:pPr>
        <w:pStyle w:val="ListBullet3"/>
      </w:pPr>
      <w:r w:rsidRPr="006D180A">
        <w:t>ladles in a variety of sizes</w:t>
      </w:r>
    </w:p>
    <w:p w:rsidR="00000000" w:rsidRPr="006D180A" w:rsidP="006D180A">
      <w:pPr>
        <w:pStyle w:val="ListBullet3"/>
      </w:pPr>
      <w:r w:rsidRPr="006D180A">
        <w:t>serving spoons</w:t>
      </w:r>
    </w:p>
    <w:p w:rsidR="00000000" w:rsidRPr="006D180A" w:rsidP="006D180A">
      <w:pPr>
        <w:pStyle w:val="ListBullet3"/>
      </w:pPr>
      <w:r w:rsidRPr="006D180A">
        <w:t>wooden spoons</w:t>
      </w:r>
    </w:p>
    <w:p w:rsidR="00000000" w:rsidRPr="006D180A" w:rsidP="006D180A">
      <w:pPr>
        <w:pStyle w:val="ListBullet2"/>
      </w:pPr>
      <w:r w:rsidRPr="006D180A">
        <w:t>thermometers</w:t>
      </w:r>
    </w:p>
    <w:p w:rsidR="00000000" w:rsidRPr="006D180A" w:rsidP="006D180A">
      <w:pPr>
        <w:pStyle w:val="ListBullet"/>
      </w:pPr>
      <w:r w:rsidRPr="006D180A">
        <w:t>cleaning materials and equipment:</w:t>
      </w:r>
    </w:p>
    <w:p w:rsidR="00000000" w:rsidRPr="006D180A" w:rsidP="006D180A">
      <w:pPr>
        <w:pStyle w:val="ListBullet2"/>
      </w:pPr>
      <w:r w:rsidRPr="006D180A">
        <w:t>cleaning cloths</w:t>
      </w:r>
    </w:p>
    <w:p w:rsidR="00000000" w:rsidRPr="006D180A" w:rsidP="006D180A">
      <w:pPr>
        <w:pStyle w:val="ListBullet2"/>
      </w:pPr>
      <w:r w:rsidRPr="006D180A">
        <w:t>commercial cleaning and sanitising agents and chemicals for cleaning commercial kitchens, equipment and food storage areas</w:t>
      </w:r>
    </w:p>
    <w:p w:rsidR="00000000" w:rsidRPr="006D180A" w:rsidP="006D180A">
      <w:pPr>
        <w:pStyle w:val="ListBullet2"/>
      </w:pPr>
      <w:r w:rsidRPr="006D180A">
        <w:t>dustpans and brooms</w:t>
      </w:r>
    </w:p>
    <w:p w:rsidR="00000000" w:rsidRPr="006D180A" w:rsidP="006D180A">
      <w:pPr>
        <w:pStyle w:val="ListBullet2"/>
      </w:pPr>
      <w:r w:rsidRPr="006D180A">
        <w:t>garbage bins and bags</w:t>
      </w:r>
    </w:p>
    <w:p w:rsidR="00000000" w:rsidRPr="006D180A" w:rsidP="006D180A">
      <w:pPr>
        <w:pStyle w:val="ListBullet2"/>
      </w:pPr>
      <w:r w:rsidRPr="006D180A">
        <w:t>hand towel dispenser and hand towels</w:t>
      </w:r>
    </w:p>
    <w:p w:rsidR="00000000" w:rsidRPr="006D180A" w:rsidP="006D180A">
      <w:pPr>
        <w:pStyle w:val="ListBullet2"/>
      </w:pPr>
      <w:r w:rsidRPr="006D180A">
        <w:t>mops and buckets</w:t>
      </w:r>
    </w:p>
    <w:p w:rsidR="00000000" w:rsidRPr="006D180A" w:rsidP="006D180A">
      <w:pPr>
        <w:pStyle w:val="ListBullet2"/>
      </w:pPr>
      <w:r w:rsidRPr="006D180A">
        <w:t>separate hand basin and antiseptic liquid soap dispenser for hand washing</w:t>
      </w:r>
    </w:p>
    <w:p w:rsidR="00000000" w:rsidRPr="006D180A" w:rsidP="006D180A">
      <w:pPr>
        <w:pStyle w:val="ListBullet2"/>
      </w:pPr>
      <w:r w:rsidRPr="006D180A">
        <w:t>sponges, brushes and scourers</w:t>
      </w:r>
    </w:p>
    <w:p w:rsidR="00000000" w:rsidRPr="006D180A" w:rsidP="006D180A">
      <w:pPr>
        <w:pStyle w:val="ListBullet2"/>
      </w:pPr>
      <w:r w:rsidRPr="006D180A">
        <w:t>tea towels</w:t>
      </w:r>
    </w:p>
    <w:p w:rsidR="00000000" w:rsidRPr="006D180A" w:rsidP="006D180A">
      <w:pPr>
        <w:pStyle w:val="ListBullet"/>
      </w:pPr>
      <w:r w:rsidRPr="006D180A">
        <w:t>organisational specifications:</w:t>
      </w:r>
    </w:p>
    <w:p w:rsidR="00000000" w:rsidRPr="006D180A" w:rsidP="006D180A">
      <w:pPr>
        <w:pStyle w:val="ListBullet2"/>
      </w:pPr>
      <w:r w:rsidRPr="006D180A">
        <w:t>equipment manufacturer instructions</w:t>
      </w:r>
    </w:p>
    <w:p w:rsidR="00000000" w:rsidRPr="006D180A" w:rsidP="006D180A">
      <w:pPr>
        <w:pStyle w:val="ListBullet2"/>
      </w:pPr>
      <w:r w:rsidRPr="006D180A">
        <w:t>current commercial stock control procedures and documen</w:t>
      </w:r>
      <w:r w:rsidRPr="006D180A">
        <w:t>tation for ordering, monitoring and maintaining stock</w:t>
      </w:r>
    </w:p>
    <w:p w:rsidR="00000000" w:rsidRPr="006D180A" w:rsidP="006D180A">
      <w:pPr>
        <w:pStyle w:val="ListBullet2"/>
      </w:pPr>
      <w:r w:rsidRPr="006D180A">
        <w:t>mise en place lists, menus, standard recipes, and recipes for special dietary requirements</w:t>
      </w:r>
    </w:p>
    <w:p w:rsidR="00000000" w:rsidRPr="006D180A" w:rsidP="006D180A">
      <w:pPr>
        <w:pStyle w:val="ListBullet2"/>
      </w:pPr>
      <w:r w:rsidRPr="006D180A">
        <w:t>ordering and docketing paperwork</w:t>
      </w:r>
    </w:p>
    <w:p w:rsidR="00000000" w:rsidRPr="006D180A" w:rsidP="006D180A">
      <w:pPr>
        <w:pStyle w:val="ListBullet2"/>
      </w:pPr>
      <w:r w:rsidRPr="006D180A">
        <w:t>food safety plan</w:t>
      </w:r>
    </w:p>
    <w:p w:rsidR="00000000" w:rsidRPr="006D180A" w:rsidP="006D180A">
      <w:pPr>
        <w:pStyle w:val="ListBullet2"/>
      </w:pPr>
      <w:r w:rsidRPr="006D180A">
        <w:t>guidelines relating to food disposal, storage and presentation requirements</w:t>
      </w:r>
    </w:p>
    <w:p w:rsidR="00000000" w:rsidRPr="006D180A" w:rsidP="006D180A">
      <w:pPr>
        <w:pStyle w:val="ListBullet2"/>
      </w:pPr>
      <w:r w:rsidRPr="006D180A">
        <w:t>safety data sheets (SDS) for cleaning agents and chemicals</w:t>
      </w:r>
    </w:p>
    <w:p w:rsidR="00000000" w:rsidRPr="006D180A" w:rsidP="006D180A">
      <w:pPr>
        <w:pStyle w:val="ListBullet"/>
      </w:pPr>
      <w:r w:rsidRPr="006D180A">
        <w:t xml:space="preserve">diverse and comprehensive range of seafood as specified in the performance evidence </w:t>
      </w:r>
    </w:p>
    <w:p w:rsidR="00000000" w:rsidRPr="006D180A" w:rsidP="006D180A">
      <w:pPr>
        <w:pStyle w:val="ListBullet"/>
      </w:pPr>
      <w:r w:rsidRPr="006D180A">
        <w:t>industry-realistic ratios of kitche</w:t>
      </w:r>
      <w:r w:rsidRPr="006D180A">
        <w:t>n staff to customers; these can be:</w:t>
      </w:r>
    </w:p>
    <w:p w:rsidR="00000000" w:rsidRPr="006D180A" w:rsidP="006D180A">
      <w:pPr>
        <w:pStyle w:val="ListBullet2"/>
      </w:pPr>
      <w:r w:rsidRPr="006D180A">
        <w:t>staff and customers in an industry workplace during the assessment process; or</w:t>
      </w:r>
    </w:p>
    <w:p w:rsidR="00000000" w:rsidRPr="006D180A" w:rsidP="006D180A">
      <w:pPr>
        <w:pStyle w:val="ListBullet2"/>
      </w:pPr>
      <w:r w:rsidRPr="006D180A">
        <w:t>individuals who participate in role plays or simulated activities, set up for the purpose of assessment, in a simulated industry environment</w:t>
      </w:r>
      <w:r w:rsidRPr="006D180A">
        <w:t xml:space="preserve"> operated within a training organisation.</w:t>
      </w:r>
    </w:p>
    <w:p w:rsidR="00000000" w:rsidRPr="006D180A" w:rsidP="006D180A">
      <w:pPr>
        <w:pStyle w:val="BodyText"/>
      </w:pPr>
    </w:p>
    <w:p w:rsidR="00000000" w:rsidRPr="006D180A" w:rsidP="004A664E">
      <w:pPr>
        <w:pStyle w:val="BodyText"/>
      </w:pPr>
      <w:r w:rsidRPr="006D180A">
        <w:t>Assessors must satisfy the Standards for Registered Training Organisations’ requirements for assessors; and:</w:t>
      </w:r>
    </w:p>
    <w:p w:rsidR="00000000" w:rsidRPr="006D180A" w:rsidP="006D180A">
      <w:pPr>
        <w:pStyle w:val="ListBullet"/>
      </w:pPr>
      <w:r w:rsidRPr="006D180A">
        <w:t>have achieved the Certificate III in Commercial Cookery or Certificate IV in Commercial Cookery to asse</w:t>
      </w:r>
      <w:r w:rsidRPr="006D180A">
        <w:t>ss this unit as part of a Certificate III in Commercial Cookery or Certificate IV in Commercial Cookery qualification; and</w:t>
      </w:r>
    </w:p>
    <w:p w:rsidR="00000000" w:rsidRPr="006D180A" w:rsidP="006D180A">
      <w:pPr>
        <w:pStyle w:val="ListBullet"/>
      </w:pPr>
      <w:r w:rsidRPr="006D180A">
        <w:t>have worked in industry for at least three years where they have applied the skills and knowledge of this unit of competency.</w:t>
      </w:r>
    </w:p>
    <w:p w:rsidR="00000000" w:rsidRPr="006D180A" w:rsidP="006D180A">
      <w:pPr>
        <w:pStyle w:val="AllowPageBreak"/>
      </w:pPr>
    </w:p>
    <w:p w:rsidR="00000000" w:rsidRPr="006D180A" w:rsidP="006D180A">
      <w:pPr>
        <w:pStyle w:val="Heading1"/>
      </w:pPr>
      <w:bookmarkStart w:id="15" w:name="O_764627"/>
      <w:bookmarkEnd w:id="15"/>
      <w:r w:rsidRPr="006D180A">
        <w:t>Links</w:t>
      </w:r>
    </w:p>
    <w:p w:rsidR="00000000" w:rsidRPr="006D180A" w:rsidP="004A664E">
      <w:pPr>
        <w:pStyle w:val="BodyText"/>
      </w:pPr>
      <w:r w:rsidRPr="006D180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F072BC">
        <w:rPr>
          <w:rStyle w:val="Hyperlink"/>
        </w:rPr>
        <w:t>https://vetnet.gov.au/Pages/TrainingDocs.aspx?q=68c40a93-e51d-4e0f-bc06-899dff092694</w:t>
      </w:r>
      <w:r>
        <w:fldChar w:fldCharType="end"/>
      </w:r>
    </w:p>
    <w:p w:rsidR="00000000" w:rsidRPr="006D180A" w:rsidP="006D180A"/>
    <w:sectPr w:rsidSect="006D18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0A" w:rsidRPr="004A664E" w:rsidP="004A66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4E" w:rsidP="006D18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A664E" w:rsidP="006D18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4A664E" w:rsidP="006D18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0A" w:rsidP="006D180A">
    <w:pPr>
      <w:pStyle w:val="Footer"/>
      <w:framePr w:wrap="around"/>
    </w:pPr>
    <w:r>
      <w:fldChar w:fldCharType="begin"/>
    </w:r>
    <w:r>
      <w:instrText xml:space="preserve"> DOCPROPERTY  Subject  \* MERGEFORMAT </w:instrText>
    </w:r>
    <w:r>
      <w:fldChar w:fldCharType="separate"/>
    </w:r>
    <w:r w:rsidR="004A664E">
      <w:t>Approved</w:t>
    </w:r>
    <w:r w:rsidR="004A664E">
      <w:fldChar w:fldCharType="end"/>
    </w:r>
    <w:r>
      <w:tab/>
      <w:t xml:space="preserve">Page </w:t>
    </w:r>
    <w:r>
      <w:fldChar w:fldCharType="begin"/>
    </w:r>
    <w:r>
      <w:instrText xml:space="preserve"> PAGE  \* Arabic  \* MERGEFORMAT </w:instrText>
    </w:r>
    <w:r>
      <w:fldChar w:fldCharType="separate"/>
    </w:r>
    <w:r w:rsidR="004A664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664E">
      <w:rPr>
        <w:noProof/>
      </w:rPr>
      <w:t>7</w:t>
    </w:r>
    <w:r>
      <w:rPr>
        <w:noProof/>
      </w:rPr>
      <w:fldChar w:fldCharType="end"/>
    </w:r>
  </w:p>
  <w:p w:rsidR="006D180A" w:rsidP="006D180A">
    <w:pPr>
      <w:pStyle w:val="Footer"/>
      <w:framePr w:wrap="around"/>
    </w:pPr>
    <w:r>
      <w:t xml:space="preserve">© Commonwealth of Australia, </w:t>
    </w:r>
    <w:r>
      <w:fldChar w:fldCharType="begin"/>
    </w:r>
    <w:r>
      <w:instrText xml:space="preserve"> DATE  \@ "yyyy"  \* MERGEFORMAT </w:instrText>
    </w:r>
    <w:r>
      <w:fldChar w:fldCharType="separate"/>
    </w:r>
    <w:r w:rsidR="004A664E">
      <w:rPr>
        <w:noProof/>
      </w:rPr>
      <w:t>2025</w:t>
    </w:r>
    <w:r>
      <w:fldChar w:fldCharType="end"/>
    </w:r>
    <w:r>
      <w:tab/>
    </w:r>
    <w:r>
      <w:fldChar w:fldCharType="begin"/>
    </w:r>
    <w:r>
      <w:instrText xml:space="preserve"> DOCPROPERTY  Author  \* MERGEFORMAT </w:instrText>
    </w:r>
    <w:r>
      <w:fldChar w:fldCharType="separate"/>
    </w:r>
    <w:r w:rsidR="004A664E">
      <w:t>Service and Creative Skills Australia</w:t>
    </w:r>
    <w:r w:rsidR="004A664E">
      <w:fldChar w:fldCharType="end"/>
    </w:r>
  </w:p>
  <w:p w:rsidR="006D180A" w:rsidP="006D18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80A" w:rsidRPr="004A664E" w:rsidP="004A66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64E" w:rsidRPr="002D2AF8" w:rsidP="006D180A">
    <w:pPr>
      <w:pStyle w:val="Header"/>
      <w:framePr w:wrap="around"/>
    </w:pPr>
    <w:r>
      <w:fldChar w:fldCharType="begin"/>
    </w:r>
    <w:r>
      <w:instrText xml:space="preserve"> TITLE   \* MERGEFORMAT </w:instrText>
    </w:r>
    <w:r>
      <w:fldChar w:fldCharType="separate"/>
    </w:r>
    <w:r>
      <w:t>SITHCCC013 Prepare seafood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664E" w:rsidP="006D18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80A" w:rsidRPr="002D2AF8" w:rsidP="006D180A">
    <w:pPr>
      <w:pStyle w:val="Header"/>
      <w:framePr w:wrap="around"/>
    </w:pPr>
    <w:r>
      <w:fldChar w:fldCharType="begin"/>
    </w:r>
    <w:r>
      <w:instrText xml:space="preserve"> TITLE   \* MERGEFORMAT </w:instrText>
    </w:r>
    <w:r>
      <w:fldChar w:fldCharType="separate"/>
    </w:r>
    <w:r w:rsidR="004A664E">
      <w:t>SITHCCC013 Prepare seafood dishes</w:t>
    </w:r>
    <w:r w:rsidR="004A664E">
      <w:fldChar w:fldCharType="end"/>
    </w:r>
    <w:r>
      <w:tab/>
      <w:t xml:space="preserve">Date this document was generated: </w:t>
    </w:r>
    <w:r>
      <w:fldChar w:fldCharType="begin"/>
    </w:r>
    <w:r>
      <w:instrText xml:space="preserve"> CREATEDATE  \@ "d MMMM yyyy"  \* MERGEFORMAT </w:instrText>
    </w:r>
    <w:r>
      <w:fldChar w:fldCharType="separate"/>
    </w:r>
    <w:r w:rsidR="004A664E">
      <w:rPr>
        <w:noProof/>
      </w:rPr>
      <w:t>2 March 2025</w:t>
    </w:r>
    <w:r>
      <w:fldChar w:fldCharType="end"/>
    </w:r>
  </w:p>
  <w:p w:rsidR="006D180A" w:rsidP="006D18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060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603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2A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8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80A"/>
    <w:pPr>
      <w:spacing w:before="360" w:after="60"/>
      <w:outlineLvl w:val="0"/>
    </w:pPr>
    <w:rPr>
      <w:sz w:val="32"/>
    </w:rPr>
  </w:style>
  <w:style w:type="paragraph" w:styleId="Heading2">
    <w:name w:val="heading 2"/>
    <w:basedOn w:val="HeadingBase"/>
    <w:next w:val="BodyText"/>
    <w:link w:val="Heading2Char"/>
    <w:qFormat/>
    <w:rsid w:val="006D180A"/>
    <w:pPr>
      <w:keepLines/>
      <w:spacing w:before="240" w:after="120"/>
      <w:outlineLvl w:val="1"/>
    </w:pPr>
    <w:rPr>
      <w:sz w:val="28"/>
      <w:szCs w:val="40"/>
    </w:rPr>
  </w:style>
  <w:style w:type="paragraph" w:styleId="Heading3">
    <w:name w:val="heading 3"/>
    <w:basedOn w:val="HeadingBase"/>
    <w:next w:val="BodyText"/>
    <w:link w:val="Heading3Char"/>
    <w:qFormat/>
    <w:rsid w:val="006D180A"/>
    <w:pPr>
      <w:spacing w:before="180" w:after="120"/>
      <w:outlineLvl w:val="2"/>
    </w:pPr>
    <w:rPr>
      <w:spacing w:val="-10"/>
      <w:kern w:val="32"/>
    </w:rPr>
  </w:style>
  <w:style w:type="paragraph" w:styleId="Heading4">
    <w:name w:val="heading 4"/>
    <w:basedOn w:val="HeadingBase"/>
    <w:next w:val="BodyText"/>
    <w:link w:val="Heading4Char"/>
    <w:qFormat/>
    <w:rsid w:val="006D180A"/>
    <w:pPr>
      <w:spacing w:before="160" w:after="120"/>
      <w:outlineLvl w:val="3"/>
    </w:pPr>
    <w:rPr>
      <w:sz w:val="22"/>
    </w:rPr>
  </w:style>
  <w:style w:type="paragraph" w:styleId="Heading5">
    <w:name w:val="heading 5"/>
    <w:basedOn w:val="HeadingBase"/>
    <w:next w:val="Normal"/>
    <w:link w:val="Heading5Char"/>
    <w:qFormat/>
    <w:rsid w:val="006D180A"/>
    <w:pPr>
      <w:spacing w:before="80"/>
      <w:outlineLvl w:val="4"/>
    </w:pPr>
    <w:rPr>
      <w:color w:val="918585"/>
      <w:sz w:val="20"/>
    </w:rPr>
  </w:style>
  <w:style w:type="paragraph" w:styleId="Heading6">
    <w:name w:val="heading 6"/>
    <w:basedOn w:val="HeadingBase"/>
    <w:next w:val="Normal"/>
    <w:link w:val="Heading6Char"/>
    <w:qFormat/>
    <w:rsid w:val="006D180A"/>
    <w:pPr>
      <w:spacing w:before="60"/>
      <w:outlineLvl w:val="5"/>
    </w:pPr>
    <w:rPr>
      <w:color w:val="918585"/>
      <w:sz w:val="20"/>
    </w:rPr>
  </w:style>
  <w:style w:type="paragraph" w:styleId="Heading7">
    <w:name w:val="heading 7"/>
    <w:basedOn w:val="Normal"/>
    <w:next w:val="Normal"/>
    <w:link w:val="Heading7Char"/>
    <w:qFormat/>
    <w:rsid w:val="006D180A"/>
    <w:pPr>
      <w:ind w:left="720"/>
      <w:outlineLvl w:val="6"/>
    </w:pPr>
    <w:rPr>
      <w:i/>
    </w:rPr>
  </w:style>
  <w:style w:type="paragraph" w:styleId="Heading8">
    <w:name w:val="heading 8"/>
    <w:basedOn w:val="Normal"/>
    <w:next w:val="Normal"/>
    <w:link w:val="Heading8Char"/>
    <w:qFormat/>
    <w:rsid w:val="006D180A"/>
    <w:pPr>
      <w:ind w:left="720"/>
      <w:outlineLvl w:val="7"/>
    </w:pPr>
    <w:rPr>
      <w:i/>
    </w:rPr>
  </w:style>
  <w:style w:type="paragraph" w:styleId="Heading9">
    <w:name w:val="heading 9"/>
    <w:basedOn w:val="Normal"/>
    <w:next w:val="Normal"/>
    <w:link w:val="Heading9Char"/>
    <w:qFormat/>
    <w:rsid w:val="006D180A"/>
    <w:pPr>
      <w:ind w:left="720"/>
      <w:outlineLvl w:val="8"/>
    </w:pPr>
    <w:rPr>
      <w:i/>
    </w:rPr>
  </w:style>
  <w:style w:type="character" w:default="1" w:styleId="DefaultParagraphFont">
    <w:name w:val="Default Paragraph Font"/>
    <w:uiPriority w:val="1"/>
    <w:unhideWhenUsed/>
    <w:rsid w:val="006D18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80A"/>
  </w:style>
  <w:style w:type="character" w:customStyle="1" w:styleId="Heading1Char">
    <w:name w:val="Heading 1 Char"/>
    <w:basedOn w:val="DefaultParagraphFont"/>
    <w:link w:val="Heading1"/>
    <w:rsid w:val="006D180A"/>
    <w:rPr>
      <w:rFonts w:ascii="Times New Roman" w:eastAsia="Times New Roman" w:hAnsi="Times New Roman" w:cs="Times New Roman"/>
      <w:b/>
      <w:sz w:val="32"/>
      <w:szCs w:val="20"/>
      <w:lang w:eastAsia="en-US"/>
    </w:rPr>
  </w:style>
  <w:style w:type="paragraph" w:styleId="BodyText">
    <w:name w:val="Body Text"/>
    <w:basedOn w:val="Normal"/>
    <w:link w:val="BodyTextChar"/>
    <w:rsid w:val="006D18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80A"/>
    <w:rPr>
      <w:rFonts w:ascii="Times New Roman" w:eastAsia="Times New Roman" w:hAnsi="Times New Roman" w:cs="Times New Roman"/>
      <w:sz w:val="24"/>
      <w:lang w:eastAsia="en-US"/>
    </w:rPr>
  </w:style>
  <w:style w:type="paragraph" w:styleId="List">
    <w:name w:val="List"/>
    <w:basedOn w:val="BodyText"/>
    <w:next w:val="BodyText"/>
    <w:rsid w:val="006D180A"/>
    <w:pPr>
      <w:tabs>
        <w:tab w:val="left" w:pos="340"/>
      </w:tabs>
      <w:spacing w:before="60" w:after="60"/>
      <w:ind w:left="340" w:hanging="340"/>
    </w:pPr>
  </w:style>
  <w:style w:type="paragraph" w:styleId="ListBullet">
    <w:name w:val="List Bullet"/>
    <w:basedOn w:val="List"/>
    <w:rsid w:val="006D180A"/>
    <w:pPr>
      <w:numPr>
        <w:numId w:val="13"/>
      </w:numPr>
      <w:tabs>
        <w:tab w:val="clear" w:pos="340"/>
      </w:tabs>
      <w:spacing w:before="40" w:after="40"/>
    </w:pPr>
  </w:style>
  <w:style w:type="character" w:customStyle="1" w:styleId="SpecialBold">
    <w:name w:val="Special Bold"/>
    <w:basedOn w:val="DefaultParagraphFont"/>
    <w:rsid w:val="006D180A"/>
    <w:rPr>
      <w:b/>
      <w:spacing w:val="0"/>
    </w:rPr>
  </w:style>
  <w:style w:type="paragraph" w:styleId="ListBullet2">
    <w:name w:val="List Bullet 2"/>
    <w:basedOn w:val="List2"/>
    <w:rsid w:val="006D180A"/>
    <w:pPr>
      <w:numPr>
        <w:numId w:val="14"/>
      </w:numPr>
      <w:tabs>
        <w:tab w:val="clear" w:pos="680"/>
      </w:tabs>
    </w:pPr>
  </w:style>
  <w:style w:type="paragraph" w:customStyle="1" w:styleId="SuperHeading">
    <w:name w:val="SuperHeading"/>
    <w:basedOn w:val="Normal"/>
    <w:rsid w:val="006D180A"/>
    <w:pPr>
      <w:spacing w:before="240" w:after="120"/>
      <w:outlineLvl w:val="0"/>
    </w:pPr>
    <w:rPr>
      <w:rFonts w:ascii="Times New Roman" w:hAnsi="Times New Roman"/>
      <w:b/>
      <w:sz w:val="32"/>
    </w:rPr>
  </w:style>
  <w:style w:type="paragraph" w:customStyle="1" w:styleId="AllowPageBreak">
    <w:name w:val="AllowPageBreak"/>
    <w:rsid w:val="006D180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D180A"/>
    <w:pPr>
      <w:numPr>
        <w:numId w:val="3"/>
      </w:numPr>
      <w:tabs>
        <w:tab w:val="clear" w:pos="1021"/>
      </w:tabs>
      <w:ind w:left="1037" w:hanging="357"/>
    </w:pPr>
  </w:style>
  <w:style w:type="character" w:customStyle="1" w:styleId="BoldandItalics">
    <w:name w:val="Bold and Italics"/>
    <w:qFormat/>
    <w:rsid w:val="006D180A"/>
    <w:rPr>
      <w:b/>
      <w:i/>
      <w:u w:val="none"/>
    </w:rPr>
  </w:style>
  <w:style w:type="character" w:customStyle="1" w:styleId="Heading2Char">
    <w:name w:val="Heading 2 Char"/>
    <w:basedOn w:val="DefaultParagraphFont"/>
    <w:link w:val="Heading2"/>
    <w:rsid w:val="006D18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8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8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8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8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8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8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80A"/>
    <w:rPr>
      <w:rFonts w:ascii="Courier New" w:eastAsia="Times New Roman" w:hAnsi="Courier New" w:cs="Times New Roman"/>
      <w:i/>
      <w:szCs w:val="20"/>
      <w:lang w:eastAsia="en-US"/>
    </w:rPr>
  </w:style>
  <w:style w:type="paragraph" w:customStyle="1" w:styleId="HeadingBase">
    <w:name w:val="Heading Base"/>
    <w:rsid w:val="006D18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80A"/>
    <w:pPr>
      <w:tabs>
        <w:tab w:val="right" w:leader="dot" w:pos="9072"/>
      </w:tabs>
      <w:ind w:left="567"/>
    </w:pPr>
    <w:rPr>
      <w:szCs w:val="22"/>
    </w:rPr>
  </w:style>
  <w:style w:type="paragraph" w:customStyle="1" w:styleId="TOCBase">
    <w:name w:val="TOC Base"/>
    <w:rsid w:val="006D18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80A"/>
    <w:pPr>
      <w:tabs>
        <w:tab w:val="right" w:leader="dot" w:pos="9072"/>
      </w:tabs>
      <w:spacing w:before="40" w:after="40"/>
      <w:ind w:left="284"/>
    </w:pPr>
    <w:rPr>
      <w:rFonts w:ascii="Times New Roman" w:hAnsi="Times New Roman"/>
    </w:rPr>
  </w:style>
  <w:style w:type="paragraph" w:styleId="TOC1">
    <w:name w:val="toc 1"/>
    <w:basedOn w:val="TOCBase"/>
    <w:next w:val="Normal"/>
    <w:rsid w:val="006D18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8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80A"/>
    <w:rPr>
      <w:rFonts w:ascii="Times New Roman" w:eastAsia="Times New Roman" w:hAnsi="Times New Roman" w:cs="Times New Roman"/>
      <w:sz w:val="16"/>
      <w:lang w:eastAsia="en-US"/>
    </w:rPr>
  </w:style>
  <w:style w:type="paragraph" w:styleId="Title">
    <w:name w:val="Title"/>
    <w:basedOn w:val="HeadingBase"/>
    <w:link w:val="TitleChar"/>
    <w:qFormat/>
    <w:rsid w:val="006D180A"/>
    <w:pPr>
      <w:spacing w:before="5040"/>
      <w:jc w:val="center"/>
    </w:pPr>
    <w:rPr>
      <w:sz w:val="48"/>
      <w:szCs w:val="72"/>
      <w:lang w:val="en-US"/>
    </w:rPr>
  </w:style>
  <w:style w:type="character" w:customStyle="1" w:styleId="TitleChar">
    <w:name w:val="Title Char"/>
    <w:basedOn w:val="DefaultParagraphFont"/>
    <w:link w:val="Title"/>
    <w:rsid w:val="006D18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80A"/>
    <w:pPr>
      <w:tabs>
        <w:tab w:val="left" w:pos="3600"/>
        <w:tab w:val="left" w:pos="3958"/>
      </w:tabs>
    </w:pPr>
  </w:style>
  <w:style w:type="paragraph" w:customStyle="1" w:styleId="Note">
    <w:name w:val="Note"/>
    <w:basedOn w:val="BodyText"/>
    <w:rsid w:val="006D18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80A"/>
    <w:pPr>
      <w:framePr w:wrap="auto" w:hAnchor="text" w:y="6049"/>
    </w:pPr>
    <w:rPr>
      <w:color w:val="000000"/>
      <w:sz w:val="40"/>
    </w:rPr>
  </w:style>
  <w:style w:type="paragraph" w:customStyle="1" w:styleId="TOCTitle">
    <w:name w:val="TOCTitle"/>
    <w:basedOn w:val="Heading1"/>
    <w:rsid w:val="006D180A"/>
    <w:pPr>
      <w:spacing w:after="240"/>
      <w:jc w:val="center"/>
      <w:outlineLvl w:val="9"/>
    </w:pPr>
    <w:rPr>
      <w:caps/>
    </w:rPr>
  </w:style>
  <w:style w:type="paragraph" w:customStyle="1" w:styleId="Version">
    <w:name w:val="Version"/>
    <w:rsid w:val="006D18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80A"/>
    <w:pPr>
      <w:keepNext w:val="0"/>
      <w:tabs>
        <w:tab w:val="right" w:pos="4176"/>
      </w:tabs>
      <w:ind w:left="198" w:hanging="198"/>
    </w:pPr>
    <w:rPr>
      <w:rFonts w:ascii="Garamond" w:hAnsi="Garamond"/>
    </w:rPr>
  </w:style>
  <w:style w:type="paragraph" w:styleId="IndexHeading">
    <w:name w:val="index heading"/>
    <w:basedOn w:val="Normal"/>
    <w:next w:val="Index1"/>
    <w:semiHidden/>
    <w:rsid w:val="006D180A"/>
    <w:pPr>
      <w:spacing w:before="120" w:after="120"/>
    </w:pPr>
    <w:rPr>
      <w:rFonts w:ascii="Arial" w:hAnsi="Arial"/>
      <w:b/>
      <w:color w:val="918585"/>
      <w:sz w:val="24"/>
    </w:rPr>
  </w:style>
  <w:style w:type="paragraph" w:styleId="Header">
    <w:name w:val="header"/>
    <w:basedOn w:val="Normal"/>
    <w:link w:val="HeaderChar"/>
    <w:rsid w:val="006D18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80A"/>
    <w:rPr>
      <w:rFonts w:ascii="Times New Roman" w:eastAsia="Times New Roman" w:hAnsi="Times New Roman" w:cs="Times New Roman"/>
      <w:sz w:val="16"/>
      <w:szCs w:val="20"/>
      <w:lang w:val="en-GB" w:eastAsia="en-US"/>
    </w:rPr>
  </w:style>
  <w:style w:type="paragraph" w:customStyle="1" w:styleId="Chapter">
    <w:name w:val="Chapter"/>
    <w:basedOn w:val="Normal"/>
    <w:rsid w:val="006D180A"/>
    <w:pPr>
      <w:spacing w:before="240"/>
    </w:pPr>
    <w:rPr>
      <w:rFonts w:ascii="Times New Roman" w:hAnsi="Times New Roman"/>
      <w:smallCaps/>
      <w:spacing w:val="80"/>
      <w:sz w:val="28"/>
    </w:rPr>
  </w:style>
  <w:style w:type="paragraph" w:customStyle="1" w:styleId="InChapter">
    <w:name w:val="InChapter"/>
    <w:basedOn w:val="Heading3"/>
    <w:rsid w:val="006D180A"/>
    <w:pPr>
      <w:spacing w:after="240"/>
      <w:outlineLvl w:val="9"/>
    </w:pPr>
    <w:rPr>
      <w:noProof/>
    </w:rPr>
  </w:style>
  <w:style w:type="paragraph" w:styleId="Index2">
    <w:name w:val="index 2"/>
    <w:basedOn w:val="Normal"/>
    <w:next w:val="Normal"/>
    <w:semiHidden/>
    <w:rsid w:val="006D180A"/>
    <w:pPr>
      <w:tabs>
        <w:tab w:val="right" w:pos="4176"/>
      </w:tabs>
      <w:ind w:left="568" w:hanging="284"/>
    </w:pPr>
    <w:rPr>
      <w:rFonts w:ascii="Garamond" w:hAnsi="Garamond"/>
    </w:rPr>
  </w:style>
  <w:style w:type="paragraph" w:customStyle="1" w:styleId="Byline">
    <w:name w:val="Byline"/>
    <w:rsid w:val="006D18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80A"/>
    <w:pPr>
      <w:tabs>
        <w:tab w:val="clear" w:pos="3600"/>
        <w:tab w:val="clear" w:pos="3958"/>
      </w:tabs>
      <w:jc w:val="right"/>
    </w:pPr>
  </w:style>
  <w:style w:type="character" w:styleId="Emphasis">
    <w:name w:val="Emphasis"/>
    <w:basedOn w:val="DefaultParagraphFont"/>
    <w:qFormat/>
    <w:rsid w:val="006D180A"/>
    <w:rPr>
      <w:i/>
    </w:rPr>
  </w:style>
  <w:style w:type="paragraph" w:styleId="Caption">
    <w:name w:val="caption"/>
    <w:basedOn w:val="BodyText"/>
    <w:next w:val="Normal"/>
    <w:qFormat/>
    <w:rsid w:val="006D180A"/>
    <w:pPr>
      <w:framePr w:w="2268" w:hSpace="181" w:vSpace="181" w:wrap="around" w:vAnchor="text" w:hAnchor="page" w:x="1135" w:y="285" w:anchorLock="1"/>
    </w:pPr>
    <w:rPr>
      <w:i/>
    </w:rPr>
  </w:style>
  <w:style w:type="paragraph" w:customStyle="1" w:styleId="MiniTOCTitle">
    <w:name w:val="MiniTOCTitle"/>
    <w:basedOn w:val="Heading4"/>
    <w:rsid w:val="006D180A"/>
    <w:pPr>
      <w:spacing w:before="240"/>
      <w:outlineLvl w:val="9"/>
    </w:pPr>
    <w:rPr>
      <w:noProof/>
      <w:sz w:val="24"/>
    </w:rPr>
  </w:style>
  <w:style w:type="paragraph" w:customStyle="1" w:styleId="MiniTOCItem">
    <w:name w:val="MiniTOCItem"/>
    <w:basedOn w:val="ListBullet"/>
    <w:rsid w:val="006D180A"/>
    <w:pPr>
      <w:numPr>
        <w:numId w:val="0"/>
      </w:numPr>
      <w:tabs>
        <w:tab w:val="right" w:leader="dot" w:pos="6521"/>
      </w:tabs>
      <w:spacing w:before="0" w:after="0"/>
    </w:pPr>
  </w:style>
  <w:style w:type="paragraph" w:customStyle="1" w:styleId="TOFTitle">
    <w:name w:val="TOFTitle"/>
    <w:basedOn w:val="TOCTitle"/>
    <w:rsid w:val="006D180A"/>
  </w:style>
  <w:style w:type="paragraph" w:styleId="TableofFigures">
    <w:name w:val="table of figures"/>
    <w:basedOn w:val="Normal"/>
    <w:next w:val="Normal"/>
    <w:semiHidden/>
    <w:rsid w:val="006D180A"/>
    <w:pPr>
      <w:tabs>
        <w:tab w:val="right" w:leader="dot" w:pos="9072"/>
      </w:tabs>
      <w:ind w:left="970" w:hanging="403"/>
    </w:pPr>
    <w:rPr>
      <w:rFonts w:ascii="Times New Roman" w:hAnsi="Times New Roman"/>
      <w:b/>
    </w:rPr>
  </w:style>
  <w:style w:type="paragraph" w:styleId="ListNumber">
    <w:name w:val="List Number"/>
    <w:basedOn w:val="List"/>
    <w:rsid w:val="006D180A"/>
    <w:pPr>
      <w:numPr>
        <w:numId w:val="16"/>
      </w:numPr>
      <w:tabs>
        <w:tab w:val="clear" w:pos="340"/>
      </w:tabs>
    </w:pPr>
  </w:style>
  <w:style w:type="character" w:customStyle="1" w:styleId="WingdingSymbols">
    <w:name w:val="Wingding Symbols"/>
    <w:rsid w:val="006D180A"/>
    <w:rPr>
      <w:rFonts w:ascii="Wingdings" w:hAnsi="Wingdings"/>
    </w:rPr>
  </w:style>
  <w:style w:type="paragraph" w:customStyle="1" w:styleId="TableHeading">
    <w:name w:val="Table Heading"/>
    <w:basedOn w:val="HeadingBase"/>
    <w:rsid w:val="006D180A"/>
    <w:pPr>
      <w:keepLines/>
      <w:pBdr>
        <w:bottom w:val="single" w:sz="6" w:space="1" w:color="918585"/>
      </w:pBdr>
      <w:spacing w:before="240"/>
    </w:pPr>
  </w:style>
  <w:style w:type="character" w:customStyle="1" w:styleId="HotSpot">
    <w:name w:val="HotSpot"/>
    <w:rsid w:val="006D180A"/>
    <w:rPr>
      <w:color w:val="0033CC"/>
      <w:u w:val="none"/>
    </w:rPr>
  </w:style>
  <w:style w:type="paragraph" w:customStyle="1" w:styleId="BodyTextRight">
    <w:name w:val="Body Text Right"/>
    <w:basedOn w:val="BodyText"/>
    <w:rsid w:val="006D180A"/>
    <w:pPr>
      <w:spacing w:before="0" w:after="0"/>
      <w:jc w:val="right"/>
    </w:pPr>
  </w:style>
  <w:style w:type="paragraph" w:styleId="Index3">
    <w:name w:val="index 3"/>
    <w:basedOn w:val="ListNumber2"/>
    <w:next w:val="Normal"/>
    <w:semiHidden/>
    <w:rsid w:val="006D180A"/>
    <w:pPr>
      <w:numPr>
        <w:numId w:val="0"/>
      </w:numPr>
      <w:tabs>
        <w:tab w:val="right" w:leader="dot" w:pos="4176"/>
      </w:tabs>
    </w:pPr>
  </w:style>
  <w:style w:type="paragraph" w:styleId="ListNumber2">
    <w:name w:val="List Number 2"/>
    <w:basedOn w:val="List2"/>
    <w:rsid w:val="006D180A"/>
    <w:pPr>
      <w:numPr>
        <w:numId w:val="11"/>
      </w:numPr>
      <w:tabs>
        <w:tab w:val="clear" w:pos="1060"/>
      </w:tabs>
    </w:pPr>
  </w:style>
  <w:style w:type="paragraph" w:customStyle="1" w:styleId="MarginNote">
    <w:name w:val="Margin Note"/>
    <w:basedOn w:val="BodyText"/>
    <w:rsid w:val="006D18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8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8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80A"/>
    <w:rPr>
      <w:sz w:val="32"/>
    </w:rPr>
  </w:style>
  <w:style w:type="paragraph" w:customStyle="1" w:styleId="HeadingProcedure">
    <w:name w:val="Heading Procedure"/>
    <w:basedOn w:val="HeadingBase"/>
    <w:next w:val="Normal"/>
    <w:rsid w:val="006D180A"/>
    <w:pPr>
      <w:tabs>
        <w:tab w:val="left" w:pos="0"/>
      </w:tabs>
      <w:spacing w:before="120" w:after="60"/>
    </w:pPr>
    <w:rPr>
      <w:i/>
      <w:color w:val="918585"/>
      <w:sz w:val="22"/>
    </w:rPr>
  </w:style>
  <w:style w:type="paragraph" w:customStyle="1" w:styleId="TableBodyText">
    <w:name w:val="Table Body Text"/>
    <w:basedOn w:val="BodyText"/>
    <w:rsid w:val="006D180A"/>
    <w:pPr>
      <w:spacing w:before="60" w:after="60"/>
    </w:pPr>
  </w:style>
  <w:style w:type="paragraph" w:styleId="ListContinue">
    <w:name w:val="List Continue"/>
    <w:basedOn w:val="List"/>
    <w:rsid w:val="006D180A"/>
    <w:pPr>
      <w:ind w:firstLine="0"/>
    </w:pPr>
  </w:style>
  <w:style w:type="paragraph" w:customStyle="1" w:styleId="ListNote">
    <w:name w:val="List Note"/>
    <w:basedOn w:val="List"/>
    <w:rsid w:val="006D180A"/>
    <w:pPr>
      <w:pBdr>
        <w:top w:val="single" w:sz="6" w:space="2" w:color="918585"/>
        <w:bottom w:val="single" w:sz="6" w:space="2" w:color="918585"/>
      </w:pBdr>
      <w:tabs>
        <w:tab w:val="left" w:pos="1021"/>
      </w:tabs>
      <w:ind w:firstLine="0"/>
    </w:pPr>
  </w:style>
  <w:style w:type="paragraph" w:customStyle="1" w:styleId="Warning">
    <w:name w:val="Warning"/>
    <w:basedOn w:val="BodyText"/>
    <w:rsid w:val="006D180A"/>
    <w:pPr>
      <w:shd w:val="clear" w:color="auto" w:fill="D9D9D9"/>
      <w:tabs>
        <w:tab w:val="left" w:pos="992"/>
      </w:tabs>
      <w:ind w:left="119" w:right="119"/>
    </w:pPr>
    <w:rPr>
      <w:sz w:val="20"/>
    </w:rPr>
  </w:style>
  <w:style w:type="paragraph" w:customStyle="1" w:styleId="MarginIcons">
    <w:name w:val="Margin Icons"/>
    <w:basedOn w:val="BodyText"/>
    <w:rsid w:val="006D18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80A"/>
    <w:rPr>
      <w:rFonts w:ascii="Courier New" w:hAnsi="Courier New"/>
    </w:rPr>
  </w:style>
  <w:style w:type="paragraph" w:customStyle="1" w:styleId="NoteBullet">
    <w:name w:val="Note Bullet"/>
    <w:basedOn w:val="Note"/>
    <w:rsid w:val="006D180A"/>
    <w:pPr>
      <w:tabs>
        <w:tab w:val="clear" w:pos="680"/>
      </w:tabs>
      <w:spacing w:before="60" w:after="60"/>
    </w:pPr>
  </w:style>
  <w:style w:type="paragraph" w:customStyle="1" w:styleId="SubHeading2">
    <w:name w:val="SubHeading2"/>
    <w:basedOn w:val="HeadingBase"/>
    <w:rsid w:val="006D180A"/>
    <w:pPr>
      <w:spacing w:before="240" w:after="60"/>
    </w:pPr>
    <w:rPr>
      <w:sz w:val="20"/>
    </w:rPr>
  </w:style>
  <w:style w:type="paragraph" w:customStyle="1" w:styleId="SubHeading1">
    <w:name w:val="SubHeading1"/>
    <w:basedOn w:val="HeadingBase"/>
    <w:rsid w:val="006D180A"/>
    <w:pPr>
      <w:spacing w:before="240" w:after="60"/>
    </w:pPr>
    <w:rPr>
      <w:color w:val="918585"/>
      <w:sz w:val="22"/>
    </w:rPr>
  </w:style>
  <w:style w:type="paragraph" w:customStyle="1" w:styleId="SideHeading">
    <w:name w:val="Side Heading"/>
    <w:basedOn w:val="HeadingBase"/>
    <w:rsid w:val="006D18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80A"/>
    <w:pPr>
      <w:numPr>
        <w:numId w:val="12"/>
      </w:numPr>
    </w:pPr>
  </w:style>
  <w:style w:type="paragraph" w:styleId="PlainText">
    <w:name w:val="Plain Text"/>
    <w:basedOn w:val="Normal"/>
    <w:link w:val="PlainTextChar"/>
    <w:rsid w:val="006D180A"/>
    <w:rPr>
      <w:sz w:val="20"/>
    </w:rPr>
  </w:style>
  <w:style w:type="character" w:customStyle="1" w:styleId="PlainTextChar">
    <w:name w:val="Plain Text Char"/>
    <w:basedOn w:val="DefaultParagraphFont"/>
    <w:link w:val="PlainText"/>
    <w:rsid w:val="006D180A"/>
    <w:rPr>
      <w:rFonts w:ascii="Courier New" w:eastAsia="Times New Roman" w:hAnsi="Courier New" w:cs="Times New Roman"/>
      <w:sz w:val="20"/>
      <w:szCs w:val="20"/>
      <w:lang w:eastAsia="en-US"/>
    </w:rPr>
  </w:style>
  <w:style w:type="character" w:customStyle="1" w:styleId="MenuOption">
    <w:name w:val="Menu Option"/>
    <w:basedOn w:val="DefaultParagraphFont"/>
    <w:rsid w:val="006D180A"/>
    <w:rPr>
      <w:b/>
      <w:smallCaps/>
    </w:rPr>
  </w:style>
  <w:style w:type="paragraph" w:customStyle="1" w:styleId="TableListNumber">
    <w:name w:val="Table List Number"/>
    <w:basedOn w:val="ListNumber"/>
    <w:rsid w:val="006D180A"/>
    <w:pPr>
      <w:numPr>
        <w:numId w:val="0"/>
      </w:numPr>
    </w:pPr>
  </w:style>
  <w:style w:type="paragraph" w:styleId="TOC4">
    <w:name w:val="toc 4"/>
    <w:basedOn w:val="TOCBase"/>
    <w:next w:val="Normal"/>
    <w:semiHidden/>
    <w:rsid w:val="006D180A"/>
    <w:pPr>
      <w:tabs>
        <w:tab w:val="right" w:leader="dot" w:pos="9071"/>
      </w:tabs>
      <w:ind w:left="1701"/>
    </w:pPr>
  </w:style>
  <w:style w:type="paragraph" w:customStyle="1" w:styleId="ListAlpha">
    <w:name w:val="List Alpha"/>
    <w:basedOn w:val="List"/>
    <w:rsid w:val="006D180A"/>
    <w:pPr>
      <w:numPr>
        <w:numId w:val="10"/>
      </w:numPr>
    </w:pPr>
  </w:style>
  <w:style w:type="paragraph" w:customStyle="1" w:styleId="ListAlpha2">
    <w:name w:val="List Alpha 2"/>
    <w:basedOn w:val="List2"/>
    <w:rsid w:val="006D180A"/>
    <w:pPr>
      <w:numPr>
        <w:numId w:val="9"/>
      </w:numPr>
    </w:pPr>
  </w:style>
  <w:style w:type="paragraph" w:styleId="List2">
    <w:name w:val="List 2"/>
    <w:basedOn w:val="BodyText"/>
    <w:rsid w:val="006D180A"/>
    <w:pPr>
      <w:tabs>
        <w:tab w:val="left" w:pos="680"/>
      </w:tabs>
      <w:spacing w:before="60" w:after="60"/>
      <w:ind w:left="680" w:hanging="340"/>
    </w:pPr>
  </w:style>
  <w:style w:type="paragraph" w:styleId="List3">
    <w:name w:val="List 3"/>
    <w:basedOn w:val="BodyText"/>
    <w:rsid w:val="006D180A"/>
    <w:pPr>
      <w:tabs>
        <w:tab w:val="left" w:pos="1021"/>
      </w:tabs>
      <w:spacing w:before="60" w:after="60"/>
      <w:ind w:left="1020" w:hanging="340"/>
    </w:pPr>
  </w:style>
  <w:style w:type="paragraph" w:styleId="List4">
    <w:name w:val="List 4"/>
    <w:basedOn w:val="BodyText"/>
    <w:rsid w:val="006D180A"/>
    <w:pPr>
      <w:tabs>
        <w:tab w:val="left" w:pos="1361"/>
      </w:tabs>
      <w:spacing w:before="60" w:after="60"/>
      <w:ind w:left="1361" w:hanging="340"/>
    </w:pPr>
  </w:style>
  <w:style w:type="paragraph" w:styleId="List5">
    <w:name w:val="List 5"/>
    <w:basedOn w:val="BodyText"/>
    <w:rsid w:val="006D180A"/>
    <w:pPr>
      <w:tabs>
        <w:tab w:val="left" w:pos="1701"/>
      </w:tabs>
      <w:spacing w:before="60" w:after="60"/>
      <w:ind w:left="1701" w:hanging="340"/>
    </w:pPr>
  </w:style>
  <w:style w:type="paragraph" w:styleId="ListBullet4">
    <w:name w:val="List Bullet 4"/>
    <w:basedOn w:val="List4"/>
    <w:rsid w:val="006D180A"/>
    <w:pPr>
      <w:numPr>
        <w:numId w:val="4"/>
      </w:numPr>
      <w:tabs>
        <w:tab w:val="clear" w:pos="1361"/>
      </w:tabs>
    </w:pPr>
  </w:style>
  <w:style w:type="paragraph" w:styleId="ListBullet5">
    <w:name w:val="List Bullet 5"/>
    <w:basedOn w:val="List5"/>
    <w:rsid w:val="006D180A"/>
    <w:pPr>
      <w:numPr>
        <w:numId w:val="5"/>
      </w:numPr>
    </w:pPr>
  </w:style>
  <w:style w:type="paragraph" w:styleId="ListContinue2">
    <w:name w:val="List Continue 2"/>
    <w:basedOn w:val="List2"/>
    <w:rsid w:val="006D180A"/>
    <w:pPr>
      <w:ind w:firstLine="0"/>
    </w:pPr>
  </w:style>
  <w:style w:type="paragraph" w:styleId="ListContinue3">
    <w:name w:val="List Continue 3"/>
    <w:basedOn w:val="List3"/>
    <w:rsid w:val="006D180A"/>
    <w:pPr>
      <w:ind w:left="1021" w:firstLine="0"/>
    </w:pPr>
  </w:style>
  <w:style w:type="paragraph" w:styleId="ListContinue4">
    <w:name w:val="List Continue 4"/>
    <w:basedOn w:val="List4"/>
    <w:rsid w:val="006D180A"/>
    <w:pPr>
      <w:ind w:firstLine="0"/>
    </w:pPr>
  </w:style>
  <w:style w:type="paragraph" w:styleId="ListContinue5">
    <w:name w:val="List Continue 5"/>
    <w:basedOn w:val="List5"/>
    <w:rsid w:val="006D180A"/>
    <w:pPr>
      <w:ind w:firstLine="0"/>
    </w:pPr>
  </w:style>
  <w:style w:type="paragraph" w:styleId="ListNumber3">
    <w:name w:val="List Number 3"/>
    <w:basedOn w:val="List3"/>
    <w:rsid w:val="006D180A"/>
    <w:pPr>
      <w:numPr>
        <w:numId w:val="6"/>
      </w:numPr>
    </w:pPr>
  </w:style>
  <w:style w:type="paragraph" w:styleId="ListNumber4">
    <w:name w:val="List Number 4"/>
    <w:basedOn w:val="List4"/>
    <w:rsid w:val="006D180A"/>
    <w:pPr>
      <w:numPr>
        <w:numId w:val="7"/>
      </w:numPr>
    </w:pPr>
  </w:style>
  <w:style w:type="paragraph" w:styleId="ListNumber5">
    <w:name w:val="List Number 5"/>
    <w:basedOn w:val="List5"/>
    <w:rsid w:val="006D180A"/>
    <w:pPr>
      <w:numPr>
        <w:numId w:val="8"/>
      </w:numPr>
    </w:pPr>
  </w:style>
  <w:style w:type="paragraph" w:styleId="BlockText">
    <w:name w:val="Block Text"/>
    <w:basedOn w:val="Normal"/>
    <w:rsid w:val="006D180A"/>
    <w:pPr>
      <w:spacing w:after="120"/>
      <w:ind w:left="1440" w:right="1440"/>
    </w:pPr>
  </w:style>
  <w:style w:type="character" w:customStyle="1" w:styleId="Subscript">
    <w:name w:val="Subscript"/>
    <w:basedOn w:val="DefaultParagraphFont"/>
    <w:rsid w:val="006D180A"/>
    <w:rPr>
      <w:sz w:val="16"/>
      <w:vertAlign w:val="subscript"/>
    </w:rPr>
  </w:style>
  <w:style w:type="character" w:customStyle="1" w:styleId="Superscript">
    <w:name w:val="Superscript"/>
    <w:basedOn w:val="DefaultParagraphFont"/>
    <w:rsid w:val="006D180A"/>
    <w:rPr>
      <w:sz w:val="16"/>
      <w:vertAlign w:val="superscript"/>
    </w:rPr>
  </w:style>
  <w:style w:type="character" w:customStyle="1" w:styleId="Symbols">
    <w:name w:val="Symbols"/>
    <w:basedOn w:val="DefaultParagraphFont"/>
    <w:rsid w:val="006D180A"/>
    <w:rPr>
      <w:rFonts w:ascii="Symbol" w:hAnsi="Symbol"/>
    </w:rPr>
  </w:style>
  <w:style w:type="character" w:customStyle="1" w:styleId="MenuOptions">
    <w:name w:val="Menu Options"/>
    <w:basedOn w:val="DefaultParagraphFont"/>
    <w:rsid w:val="006D180A"/>
    <w:rPr>
      <w:rFonts w:ascii="Arial Narrow" w:hAnsi="Arial Narrow"/>
      <w:smallCaps/>
    </w:rPr>
  </w:style>
  <w:style w:type="character" w:customStyle="1" w:styleId="Buttons">
    <w:name w:val="Buttons"/>
    <w:basedOn w:val="DefaultParagraphFont"/>
    <w:rsid w:val="006D180A"/>
    <w:rPr>
      <w:b/>
    </w:rPr>
  </w:style>
  <w:style w:type="character" w:customStyle="1" w:styleId="Underlined">
    <w:name w:val="Underlined"/>
    <w:basedOn w:val="DefaultParagraphFont"/>
    <w:rsid w:val="006D180A"/>
    <w:rPr>
      <w:u w:val="single"/>
    </w:rPr>
  </w:style>
  <w:style w:type="paragraph" w:customStyle="1" w:styleId="TableBodyTextRight">
    <w:name w:val="Table Body Text Right"/>
    <w:basedOn w:val="TableBodyText"/>
    <w:rsid w:val="006D180A"/>
    <w:pPr>
      <w:widowControl w:val="0"/>
      <w:autoSpaceDE w:val="0"/>
      <w:autoSpaceDN w:val="0"/>
      <w:adjustRightInd w:val="0"/>
      <w:jc w:val="right"/>
    </w:pPr>
    <w:rPr>
      <w:rFonts w:cs="Arial"/>
      <w:szCs w:val="18"/>
    </w:rPr>
  </w:style>
  <w:style w:type="paragraph" w:customStyle="1" w:styleId="CopyrightText">
    <w:name w:val="Copyright Text"/>
    <w:basedOn w:val="BodyText"/>
    <w:rsid w:val="006D180A"/>
    <w:rPr>
      <w:sz w:val="18"/>
    </w:rPr>
  </w:style>
  <w:style w:type="paragraph" w:customStyle="1" w:styleId="BodySmallRight">
    <w:name w:val="Body Small Right"/>
    <w:basedOn w:val="BodyTextRight"/>
    <w:rsid w:val="006D180A"/>
    <w:rPr>
      <w:sz w:val="18"/>
      <w:szCs w:val="18"/>
    </w:rPr>
  </w:style>
  <w:style w:type="paragraph" w:customStyle="1" w:styleId="MarginEdition">
    <w:name w:val="Margin Edition"/>
    <w:basedOn w:val="MarginNote"/>
    <w:rsid w:val="006D180A"/>
    <w:pPr>
      <w:spacing w:before="0" w:after="0"/>
    </w:pPr>
    <w:rPr>
      <w:rFonts w:ascii="Times New Roman" w:hAnsi="Times New Roman"/>
      <w:color w:val="999999"/>
    </w:rPr>
  </w:style>
  <w:style w:type="paragraph" w:customStyle="1" w:styleId="Spacer">
    <w:name w:val="Spacer"/>
    <w:basedOn w:val="Normal"/>
    <w:rsid w:val="006D180A"/>
    <w:rPr>
      <w:sz w:val="2"/>
      <w:szCs w:val="2"/>
    </w:rPr>
  </w:style>
  <w:style w:type="character" w:customStyle="1" w:styleId="Small">
    <w:name w:val="Small"/>
    <w:basedOn w:val="DefaultParagraphFont"/>
    <w:rsid w:val="006D180A"/>
    <w:rPr>
      <w:sz w:val="16"/>
    </w:rPr>
  </w:style>
  <w:style w:type="paragraph" w:customStyle="1" w:styleId="WideTable">
    <w:name w:val="Wide Table"/>
    <w:basedOn w:val="Normal"/>
    <w:rsid w:val="006D180A"/>
    <w:pPr>
      <w:ind w:left="-1418"/>
    </w:pPr>
    <w:rPr>
      <w:sz w:val="2"/>
      <w:szCs w:val="2"/>
    </w:rPr>
  </w:style>
  <w:style w:type="character" w:styleId="PageNumber">
    <w:name w:val="page number"/>
    <w:basedOn w:val="DefaultParagraphFont"/>
    <w:rsid w:val="006D180A"/>
  </w:style>
  <w:style w:type="paragraph" w:styleId="Quote">
    <w:name w:val="Quote"/>
    <w:basedOn w:val="Heading1"/>
    <w:link w:val="QuoteChar"/>
    <w:qFormat/>
    <w:rsid w:val="006D180A"/>
    <w:rPr>
      <w:b w:val="0"/>
      <w:sz w:val="72"/>
      <w:szCs w:val="72"/>
      <w:lang w:val="en-NZ"/>
    </w:rPr>
  </w:style>
  <w:style w:type="character" w:customStyle="1" w:styleId="QuoteChar">
    <w:name w:val="Quote Char"/>
    <w:basedOn w:val="DefaultParagraphFont"/>
    <w:link w:val="Quote"/>
    <w:rsid w:val="006D18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80A"/>
    <w:pPr>
      <w:pageBreakBefore/>
    </w:pPr>
  </w:style>
  <w:style w:type="paragraph" w:customStyle="1" w:styleId="Border">
    <w:name w:val="Border"/>
    <w:basedOn w:val="Normal"/>
    <w:qFormat/>
    <w:rsid w:val="006D18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80A"/>
    <w:rPr>
      <w:b/>
      <w:bCs/>
      <w:i/>
      <w:iCs/>
      <w:color w:val="auto"/>
    </w:rPr>
  </w:style>
  <w:style w:type="paragraph" w:styleId="IntenseQuote">
    <w:name w:val="Intense Quote"/>
    <w:basedOn w:val="Normal"/>
    <w:next w:val="Normal"/>
    <w:link w:val="IntenseQuoteChar"/>
    <w:uiPriority w:val="30"/>
    <w:qFormat/>
    <w:rsid w:val="006D18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8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80A"/>
    <w:rPr>
      <w:smallCaps/>
      <w:color w:val="auto"/>
      <w:u w:val="single"/>
    </w:rPr>
  </w:style>
  <w:style w:type="character" w:styleId="IntenseReference">
    <w:name w:val="Intense Reference"/>
    <w:basedOn w:val="DefaultParagraphFont"/>
    <w:uiPriority w:val="32"/>
    <w:qFormat/>
    <w:rsid w:val="006D180A"/>
    <w:rPr>
      <w:b/>
      <w:bCs/>
      <w:smallCaps/>
      <w:color w:val="auto"/>
      <w:spacing w:val="5"/>
      <w:u w:val="single"/>
    </w:rPr>
  </w:style>
  <w:style w:type="paragraph" w:customStyle="1" w:styleId="2ColumnHeading">
    <w:name w:val="2Column Heading"/>
    <w:basedOn w:val="BodyText"/>
    <w:qFormat/>
    <w:rsid w:val="006D180A"/>
    <w:pPr>
      <w:spacing w:after="60"/>
      <w:ind w:left="-2268"/>
    </w:pPr>
    <w:rPr>
      <w:b/>
    </w:rPr>
  </w:style>
  <w:style w:type="paragraph" w:customStyle="1" w:styleId="Heading1TOC">
    <w:name w:val="Heading1 TOC"/>
    <w:basedOn w:val="Normal"/>
    <w:qFormat/>
    <w:rsid w:val="006D180A"/>
    <w:pPr>
      <w:spacing w:before="240" w:after="120"/>
    </w:pPr>
    <w:rPr>
      <w:rFonts w:ascii="Times New Roman" w:hAnsi="Times New Roman"/>
      <w:b/>
      <w:sz w:val="32"/>
    </w:rPr>
  </w:style>
  <w:style w:type="paragraph" w:customStyle="1" w:styleId="Heading2TOC">
    <w:name w:val="Heading2 TOC"/>
    <w:basedOn w:val="Normal"/>
    <w:qFormat/>
    <w:rsid w:val="006D180A"/>
    <w:pPr>
      <w:spacing w:before="240" w:after="60"/>
    </w:pPr>
    <w:rPr>
      <w:rFonts w:ascii="Times New Roman" w:hAnsi="Times New Roman"/>
      <w:b/>
      <w:sz w:val="28"/>
    </w:rPr>
  </w:style>
  <w:style w:type="character" w:customStyle="1" w:styleId="Underline">
    <w:name w:val="Underline"/>
    <w:basedOn w:val="DefaultParagraphFont"/>
    <w:qFormat/>
    <w:rsid w:val="006D180A"/>
    <w:rPr>
      <w:u w:val="single"/>
    </w:rPr>
  </w:style>
  <w:style w:type="paragraph" w:styleId="BalloonText">
    <w:name w:val="Balloon Text"/>
    <w:basedOn w:val="Normal"/>
    <w:link w:val="BalloonTextChar"/>
    <w:rsid w:val="006D180A"/>
    <w:rPr>
      <w:rFonts w:ascii="Tahoma" w:hAnsi="Tahoma" w:cs="Tahoma"/>
      <w:sz w:val="16"/>
      <w:szCs w:val="16"/>
    </w:rPr>
  </w:style>
  <w:style w:type="character" w:customStyle="1" w:styleId="BalloonTextChar">
    <w:name w:val="Balloon Text Char"/>
    <w:basedOn w:val="DefaultParagraphFont"/>
    <w:link w:val="BalloonText"/>
    <w:rsid w:val="006D18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8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8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80A"/>
    <w:rPr>
      <w:b/>
      <w:color w:val="660033"/>
      <w:spacing w:val="0"/>
    </w:rPr>
  </w:style>
  <w:style w:type="paragraph" w:customStyle="1" w:styleId="Nameditemlist">
    <w:name w:val="Named item list"/>
    <w:basedOn w:val="BodyText"/>
    <w:qFormat/>
    <w:rsid w:val="006D180A"/>
    <w:pPr>
      <w:tabs>
        <w:tab w:val="left" w:pos="2835"/>
      </w:tabs>
      <w:ind w:left="2835" w:hanging="2835"/>
    </w:pPr>
  </w:style>
  <w:style w:type="paragraph" w:customStyle="1" w:styleId="BodyTextnopadding">
    <w:name w:val="Body Text no padding"/>
    <w:basedOn w:val="BodyText"/>
    <w:qFormat/>
    <w:rsid w:val="006D180A"/>
    <w:pPr>
      <w:spacing w:before="0" w:after="0"/>
    </w:pPr>
  </w:style>
  <w:style w:type="paragraph" w:customStyle="1" w:styleId="BodyTextBold">
    <w:name w:val="Body Text Bold"/>
    <w:basedOn w:val="BodyText"/>
    <w:qFormat/>
    <w:rsid w:val="006D180A"/>
    <w:rPr>
      <w:b/>
    </w:rPr>
  </w:style>
  <w:style w:type="character" w:styleId="Hyperlink">
    <w:name w:val="Hyperlink"/>
    <w:basedOn w:val="DefaultParagraphFont"/>
    <w:uiPriority w:val="99"/>
    <w:unhideWhenUsed/>
    <w:rsid w:val="004A66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1488</Words>
  <Characters>9737</Characters>
  <Application>Microsoft Office Word</Application>
  <DocSecurity>0</DocSecurity>
  <Lines>335</Lines>
  <Paragraphs>280</Paragraphs>
  <ScaleCrop>false</ScaleCrop>
  <Company>Author-it Software Corporation Ltd.</Company>
  <LinksUpToDate>false</LinksUpToDate>
  <CharactersWithSpaces>10945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SITHCCC013 Prepare seafood dishes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2025-03-01T23:54:00Z</dcterms:created>
  <dcterms:modified xsi:type="dcterms:W3CDTF">2025-03-01T23:54:00Z</dcterms:modified>
</cp:coreProperties>
</file>