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DD7" w:rsidP="00C83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SITHCCC011 Use cookery skills effectively</w:t>
      </w:r>
      <w:r>
        <w:fldChar w:fldCharType="end"/>
      </w:r>
    </w:p>
    <w:p w:rsidR="00C83DD7" w:rsidP="00C83DD7">
      <w:pPr>
        <w:pStyle w:val="Version"/>
        <w:sectPr w:rsidSect="006E7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90A" w:rsidP="006E790A">
      <w:pPr>
        <w:pStyle w:val="SuperHeading"/>
      </w:pPr>
      <w:r w:rsidRPr="006E790A">
        <w:t>SITHCCC011 Use cookery skills effectively</w:t>
      </w:r>
    </w:p>
    <w:p w:rsidR="00000000" w:rsidRPr="006E790A" w:rsidP="006E790A">
      <w:pPr>
        <w:pStyle w:val="Heading1"/>
      </w:pPr>
      <w:bookmarkStart w:id="1" w:name="O_764573"/>
      <w:bookmarkEnd w:id="1"/>
      <w:r w:rsidRPr="006E790A">
        <w:t>Modification History</w:t>
      </w:r>
    </w:p>
    <w:p w:rsidR="00000000" w:rsidRPr="006E790A" w:rsidP="00C83DD7">
      <w:pPr>
        <w:pStyle w:val="BodyText"/>
      </w:pPr>
      <w:r w:rsidRPr="006E790A">
        <w:t>Not applicable.</w:t>
      </w:r>
    </w:p>
    <w:p w:rsidR="00000000" w:rsidRPr="006E790A" w:rsidP="006E790A">
      <w:pPr>
        <w:pStyle w:val="Heading1"/>
      </w:pPr>
      <w:bookmarkStart w:id="2" w:name="O_764574"/>
      <w:bookmarkEnd w:id="2"/>
      <w:r w:rsidRPr="006E790A">
        <w:t>Application</w:t>
      </w:r>
    </w:p>
    <w:p w:rsidR="00000000" w:rsidRPr="006E790A" w:rsidP="00C83DD7">
      <w:pPr>
        <w:pStyle w:val="BodyText"/>
      </w:pPr>
      <w:r w:rsidRPr="006E790A">
        <w:t>This unit describes the performance outcomes, skills and knowledge required to use a range of cookery skills during service and production periods. The unit integrates key technical and orga</w:t>
      </w:r>
      <w:r w:rsidRPr="006E790A">
        <w:t xml:space="preserve">nisational skills covered in individual units and focuses on the way these must be applied in a commercial kitchen. </w:t>
      </w:r>
    </w:p>
    <w:p w:rsidR="00000000" w:rsidRPr="006E790A" w:rsidP="00C83DD7">
      <w:pPr>
        <w:pStyle w:val="BodyText"/>
      </w:pPr>
      <w:r w:rsidRPr="006E790A">
        <w:t>The unit applies to hospitality and catering operations, including restaurants, educational institutions, health establishments, defence f</w:t>
      </w:r>
      <w:r w:rsidRPr="006E790A">
        <w:t>orces, cafeterias, kiosks, cafes, residential caterers, in flight and other transport caterers, and event and function caterers. It applies to individuals who prepare a range of food items using standard recipes, but who may not be fully qualified cooks. S</w:t>
      </w:r>
      <w:r w:rsidRPr="006E790A">
        <w:t>tyles of menus may be classical, contemporary or ethnic and may be formal or informal according to organisational requirements.</w:t>
      </w:r>
    </w:p>
    <w:p w:rsidR="00000000" w:rsidRPr="006E790A" w:rsidP="00C83DD7">
      <w:pPr>
        <w:pStyle w:val="BodyText"/>
      </w:pPr>
      <w:r w:rsidRPr="006E790A">
        <w:t>This unit underpins the more advanced integrated unit: SITHCCC020 Work effectively as a cook, which applies to qualified cooks.</w:t>
      </w:r>
    </w:p>
    <w:p w:rsidR="00C83DD7" w:rsidP="00C83DD7">
      <w:pPr>
        <w:pStyle w:val="BodyText"/>
      </w:pPr>
      <w:r w:rsidRPr="006E790A">
        <w:t>No occupational licensing, certification or specific legislative requirements apply to this unit at the time of publication.</w:t>
      </w:r>
    </w:p>
    <w:p w:rsidR="00000000" w:rsidRPr="006E790A" w:rsidP="006E790A">
      <w:pPr>
        <w:pStyle w:val="Heading1"/>
      </w:pPr>
      <w:bookmarkStart w:id="3" w:name="O_764575"/>
      <w:bookmarkEnd w:id="3"/>
      <w:r w:rsidRPr="006E790A">
        <w:t>Pre-requisite Unit</w:t>
      </w:r>
    </w:p>
    <w:p w:rsidR="00000000" w:rsidRPr="006E790A" w:rsidP="00C83DD7">
      <w:pPr>
        <w:pStyle w:val="BodyText"/>
      </w:pPr>
      <w:r w:rsidRPr="006E790A">
        <w:t>SITXFSA001 Use hygienic practices for food safety</w:t>
      </w:r>
    </w:p>
    <w:p w:rsidR="00000000" w:rsidRPr="006E790A" w:rsidP="006E790A">
      <w:pPr>
        <w:pStyle w:val="Heading1"/>
      </w:pPr>
      <w:bookmarkStart w:id="4" w:name="O_764576"/>
      <w:bookmarkEnd w:id="4"/>
      <w:r w:rsidRPr="006E790A">
        <w:t>Competency Field</w:t>
      </w:r>
    </w:p>
    <w:p w:rsidR="00000000" w:rsidRPr="006E790A" w:rsidP="00C83DD7">
      <w:pPr>
        <w:pStyle w:val="BodyText"/>
      </w:pPr>
      <w:r w:rsidRPr="006E790A">
        <w:t>Commerci</w:t>
      </w:r>
      <w:r w:rsidRPr="006E790A">
        <w:t xml:space="preserve">al Cookery and Catering </w:t>
      </w:r>
    </w:p>
    <w:p w:rsidR="00000000" w:rsidRPr="006E790A" w:rsidP="006E790A">
      <w:pPr>
        <w:pStyle w:val="Heading1"/>
      </w:pPr>
      <w:bookmarkStart w:id="5" w:name="O_764577"/>
      <w:bookmarkEnd w:id="5"/>
      <w:r w:rsidRPr="006E790A">
        <w:t>Unit Sector</w:t>
      </w:r>
    </w:p>
    <w:p w:rsidR="00000000" w:rsidRPr="006E790A" w:rsidP="00C83DD7">
      <w:pPr>
        <w:pStyle w:val="BodyText"/>
      </w:pPr>
      <w:r w:rsidRPr="006E790A">
        <w:t>Hospitality</w:t>
      </w:r>
    </w:p>
    <w:p w:rsidR="00000000" w:rsidRPr="006E790A" w:rsidP="006E790A">
      <w:pPr>
        <w:pStyle w:val="Heading1"/>
      </w:pPr>
      <w:bookmarkStart w:id="6" w:name="O_764578"/>
      <w:bookmarkEnd w:id="6"/>
      <w:r w:rsidRPr="006E79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BodyText"/>
            </w:pPr>
            <w:r w:rsidRPr="006E790A">
              <w:rPr>
                <w:rStyle w:val="SpecialBold"/>
              </w:rPr>
              <w:t>ELEMENTS</w:t>
            </w:r>
            <w:r w:rsidRPr="006E790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rPr>
                <w:rStyle w:val="SpecialBold"/>
              </w:rPr>
              <w:t>PERFORMANCE CRITERIA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Performance criteria describe the performance needed to demonstrate achievement of the element.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List"/>
              <w:rPr>
                <w:lang w:val="en-NZ"/>
              </w:rPr>
            </w:pPr>
            <w:r w:rsidRPr="006E790A">
              <w:t>1.</w:t>
            </w:r>
            <w:r w:rsidRPr="006E790A">
              <w:tab/>
              <w:t>Organise and prepare for food service or production.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List"/>
            </w:pPr>
            <w:r w:rsidRPr="006E790A">
              <w:t>1.1.Calculate ingredient quantities according to recipes and specifications.</w:t>
            </w:r>
          </w:p>
          <w:p w:rsidR="00000000" w:rsidRPr="006E790A" w:rsidP="006E790A">
            <w:pPr>
              <w:pStyle w:val="List"/>
            </w:pPr>
            <w:r w:rsidRPr="006E790A">
              <w:t>1.2.Prepare a job checklis</w:t>
            </w:r>
            <w:r w:rsidRPr="006E790A">
              <w:t>t for food preparation and service that is clear, complete and appropriate to situation.</w:t>
            </w:r>
          </w:p>
          <w:p w:rsidR="00000000" w:rsidRPr="006E790A" w:rsidP="006E790A">
            <w:pPr>
              <w:pStyle w:val="List"/>
            </w:pPr>
            <w:r w:rsidRPr="006E790A">
              <w:t>1.3.Follow instructions about menu requirements and job roles.</w:t>
            </w:r>
          </w:p>
          <w:p w:rsidR="00000000" w:rsidRPr="006E790A" w:rsidP="006E790A">
            <w:pPr>
              <w:pStyle w:val="List"/>
            </w:pPr>
            <w:r w:rsidRPr="006E790A">
              <w:t xml:space="preserve">1.4.Follow a work schedule to maximise efficiency, taking into consideration roles and responsibilities </w:t>
            </w:r>
            <w:r w:rsidRPr="006E790A">
              <w:t>of other team members.</w:t>
            </w:r>
          </w:p>
          <w:p w:rsidR="00000000" w:rsidP="006E790A">
            <w:pPr>
              <w:pStyle w:val="List"/>
              <w:rPr>
                <w:lang w:val="en-NZ"/>
              </w:rPr>
            </w:pPr>
            <w:r w:rsidRPr="006E790A">
              <w:t xml:space="preserve">1.5.Complete </w:t>
            </w:r>
            <w:r w:rsidRPr="006E790A">
              <w:rPr>
                <w:rStyle w:val="BoldandItalics"/>
              </w:rPr>
              <w:t xml:space="preserve">food organisation and preparation </w:t>
            </w:r>
            <w:r w:rsidRPr="006E790A">
              <w:t xml:space="preserve">according to different food production and service requirements. 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List"/>
              <w:rPr>
                <w:lang w:val="en-NZ"/>
              </w:rPr>
            </w:pPr>
            <w:r w:rsidRPr="006E790A">
              <w:t>2.</w:t>
            </w:r>
            <w:r w:rsidRPr="006E790A">
              <w:tab/>
              <w:t>Cook menu items for food service or production.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List"/>
            </w:pPr>
            <w:r w:rsidRPr="006E790A">
              <w:t xml:space="preserve">2.1.Select and use appropriate commercial equipment to produce menu </w:t>
            </w:r>
            <w:r w:rsidRPr="006E790A">
              <w:t>items in line with manufacturer specifications.</w:t>
            </w:r>
          </w:p>
          <w:p w:rsidR="00000000" w:rsidRPr="006E790A" w:rsidP="006E790A">
            <w:pPr>
              <w:pStyle w:val="List"/>
            </w:pPr>
            <w:r w:rsidRPr="006E790A">
              <w:t>2.2.Cook menu items according to menu type and service style, using appropriate cookery methods.</w:t>
            </w:r>
          </w:p>
          <w:p w:rsidR="00000000" w:rsidRPr="006E790A" w:rsidP="006E790A">
            <w:pPr>
              <w:pStyle w:val="List"/>
            </w:pPr>
            <w:r w:rsidRPr="006E790A">
              <w:t>2.3.Work cooperatively as part of a kitchen team.</w:t>
            </w:r>
          </w:p>
          <w:p w:rsidR="00000000" w:rsidRPr="006E790A" w:rsidP="006E790A">
            <w:pPr>
              <w:pStyle w:val="List"/>
            </w:pPr>
            <w:r w:rsidRPr="006E790A">
              <w:t xml:space="preserve">2.4.Follow workplace safety and hygiene procedures according </w:t>
            </w:r>
            <w:r w:rsidRPr="006E790A">
              <w:t>to organisational and legislative requirements.</w:t>
            </w:r>
          </w:p>
          <w:p w:rsidR="00000000" w:rsidP="006E790A">
            <w:pPr>
              <w:pStyle w:val="List"/>
              <w:rPr>
                <w:lang w:val="en-NZ"/>
              </w:rPr>
            </w:pPr>
            <w:r w:rsidRPr="006E790A">
              <w:t>2.5.Maintain cleanliness and tidiness of the work environment.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List"/>
              <w:rPr>
                <w:lang w:val="en-NZ"/>
              </w:rPr>
            </w:pPr>
            <w:r w:rsidRPr="006E790A">
              <w:t>3.</w:t>
            </w:r>
            <w:r w:rsidRPr="006E790A">
              <w:tab/>
              <w:t>Complete end of shift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List"/>
            </w:pPr>
            <w:r w:rsidRPr="006E790A">
              <w:t xml:space="preserve">3.1.Complete </w:t>
            </w:r>
            <w:r w:rsidRPr="006E790A">
              <w:rPr>
                <w:rStyle w:val="BoldandItalics"/>
              </w:rPr>
              <w:t>end of shift procedures</w:t>
            </w:r>
            <w:r w:rsidRPr="006E790A">
              <w:t xml:space="preserve"> according to organisational practices.</w:t>
            </w:r>
          </w:p>
          <w:p w:rsidR="00000000" w:rsidRPr="006E790A" w:rsidP="006E790A">
            <w:pPr>
              <w:pStyle w:val="List"/>
            </w:pPr>
            <w:r w:rsidRPr="006E790A">
              <w:t>3.2.Store food items appropri</w:t>
            </w:r>
            <w:r w:rsidRPr="006E790A">
              <w:t>ately to minimise food spoilage, contamination and waste, and label according to organisational procedures.</w:t>
            </w:r>
          </w:p>
          <w:p w:rsidR="00000000" w:rsidRPr="006E790A" w:rsidP="006E790A">
            <w:pPr>
              <w:pStyle w:val="List"/>
            </w:pPr>
            <w:r w:rsidRPr="006E790A">
              <w:t>3.3.Participate in post-shift debrief or handover.</w:t>
            </w:r>
          </w:p>
        </w:tc>
      </w:tr>
    </w:tbl>
    <w:p w:rsidR="00000000" w:rsidRPr="006E790A" w:rsidP="006E790A">
      <w:pPr>
        <w:pStyle w:val="BodyText"/>
      </w:pPr>
    </w:p>
    <w:p w:rsidR="00000000" w:rsidRPr="006E790A" w:rsidP="006E790A">
      <w:pPr>
        <w:pStyle w:val="AllowPageBreak"/>
      </w:pPr>
    </w:p>
    <w:p w:rsidR="00000000" w:rsidRPr="006E790A" w:rsidP="006E790A">
      <w:pPr>
        <w:pStyle w:val="Heading1"/>
      </w:pPr>
      <w:bookmarkStart w:id="7" w:name="O_764579"/>
      <w:bookmarkEnd w:id="7"/>
      <w:r w:rsidRPr="006E790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Foundation skills essential to performance in this unit, but not explicit in the performance criteria are listed here, along with a brief context statement.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BodyText"/>
            </w:pPr>
            <w:r w:rsidRPr="006E790A">
              <w:rPr>
                <w:rStyle w:val="SpecialBold"/>
              </w:rPr>
              <w:t>SKILLS</w:t>
            </w:r>
            <w:r w:rsidRPr="006E790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rPr>
                <w:rStyle w:val="SpecialBold"/>
              </w:rPr>
              <w:t>DESCRIPTION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ListBullet"/>
              <w:rPr>
                <w:lang w:val="en-NZ"/>
              </w:rPr>
            </w:pPr>
            <w:r w:rsidRPr="006E790A">
              <w:t>locate information in production instructions, task sheets in work schedules, and standard recipes.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ListBullet"/>
              <w:rPr>
                <w:lang w:val="en-NZ"/>
              </w:rPr>
            </w:pPr>
            <w:r w:rsidRPr="006E790A">
              <w:t>write a list of tasks to be completed as part of the food production process.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ListBullet"/>
              <w:rPr>
                <w:lang w:val="en-NZ"/>
              </w:rPr>
            </w:pPr>
            <w:r w:rsidRPr="006E790A">
              <w:t>measure familiar quantities of ingr</w:t>
            </w:r>
            <w:r w:rsidRPr="006E790A">
              <w:t>edients using simple measuring instruments.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ListBullet"/>
              <w:rPr>
                <w:lang w:val="en-NZ"/>
              </w:rPr>
            </w:pPr>
            <w:r w:rsidRPr="006E790A">
              <w:t>respond to problems in the preparation and cooking process.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ListBullet"/>
              <w:rPr>
                <w:lang w:val="en-NZ"/>
              </w:rPr>
            </w:pPr>
            <w:r w:rsidRPr="006E790A">
              <w:t>identify organisational requirements that apply to own and workplace safety, productivity and hygiene</w:t>
            </w:r>
            <w:r w:rsidRPr="006E790A">
              <w:t xml:space="preserve"> procedures.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ListBullet"/>
            </w:pPr>
            <w:r w:rsidRPr="006E790A">
              <w:t>work cooperatively with others to support timely and quality food service</w:t>
            </w:r>
          </w:p>
          <w:p w:rsidR="00000000" w:rsidP="006E790A">
            <w:pPr>
              <w:pStyle w:val="ListBullet"/>
              <w:rPr>
                <w:lang w:val="en-NZ"/>
              </w:rPr>
            </w:pPr>
            <w:r w:rsidRPr="006E790A">
              <w:t>work safely in the kitchen, supporting a safe environment for self and others.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ListBullet"/>
            </w:pPr>
            <w:r w:rsidRPr="006E790A">
              <w:t>respond to multiple demands simultaneously to support live service and production period</w:t>
            </w:r>
          </w:p>
          <w:p w:rsidR="00000000" w:rsidP="006E790A">
            <w:pPr>
              <w:pStyle w:val="ListBullet"/>
              <w:rPr>
                <w:lang w:val="en-NZ"/>
              </w:rPr>
            </w:pPr>
            <w:r w:rsidRPr="006E790A">
              <w:t>deal with pressure of work and kitchen conditions.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ListBullet"/>
            </w:pPr>
            <w:r w:rsidRPr="006E790A">
              <w:t>use a range of commercial kitchen equipment when preparing different menu types based on sta</w:t>
            </w:r>
            <w:r w:rsidRPr="006E790A">
              <w:t>ndard recipes.</w:t>
            </w:r>
          </w:p>
        </w:tc>
      </w:tr>
    </w:tbl>
    <w:p w:rsidR="00000000" w:rsidRPr="006E790A" w:rsidP="006E790A">
      <w:pPr>
        <w:pStyle w:val="BodyText"/>
      </w:pPr>
    </w:p>
    <w:p w:rsidR="00000000" w:rsidRPr="006E790A" w:rsidP="006E790A">
      <w:pPr>
        <w:pStyle w:val="AllowPageBreak"/>
      </w:pPr>
    </w:p>
    <w:p w:rsidR="00000000" w:rsidRPr="006E790A" w:rsidP="006E790A">
      <w:pPr>
        <w:pStyle w:val="Heading1"/>
      </w:pPr>
      <w:bookmarkStart w:id="8" w:name="O_764580"/>
      <w:bookmarkEnd w:id="8"/>
      <w:r w:rsidRPr="006E790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BodyText"/>
            </w:pPr>
            <w:r w:rsidRPr="006E790A">
              <w:t xml:space="preserve">Specifies different work environments and conditions that may affect performance. Essential operating conditions that may be present (depending </w:t>
            </w:r>
            <w:r w:rsidRPr="006E790A">
              <w:t>on the work situation, needs of the candidate, accessibility of the item, and local industry and regional contexts) are included.</w:t>
            </w:r>
          </w:p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t>Range is restricted to essential operating conditions and any other variables essential to the work environment.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rPr>
                <w:rStyle w:val="BoldandItalics"/>
              </w:rPr>
              <w:t>Food organi</w:t>
            </w:r>
            <w:r w:rsidRPr="006E790A">
              <w:rPr>
                <w:rStyle w:val="BoldandItalics"/>
              </w:rPr>
              <w:t>sation and preparation</w:t>
            </w:r>
            <w:r w:rsidRPr="006E790A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ListBullet"/>
            </w:pPr>
            <w:r w:rsidRPr="006E790A">
              <w:t>cleaning and preparing vegetables and other ingredients</w:t>
            </w:r>
          </w:p>
          <w:p w:rsidR="00000000" w:rsidRPr="006E790A" w:rsidP="006E790A">
            <w:pPr>
              <w:pStyle w:val="ListBullet"/>
            </w:pPr>
            <w:r w:rsidRPr="006E790A">
              <w:t>preparing and portioning food types, ingredients and dishes</w:t>
            </w:r>
          </w:p>
          <w:p w:rsidR="00000000" w:rsidP="006E790A">
            <w:pPr>
              <w:pStyle w:val="ListBullet"/>
              <w:rPr>
                <w:lang w:val="en-NZ"/>
              </w:rPr>
            </w:pPr>
            <w:r w:rsidRPr="006E790A">
              <w:t>selecting and using service-ware and equipment.</w:t>
            </w:r>
          </w:p>
        </w:tc>
      </w:tr>
      <w:tr w:rsidTr="00C83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90A">
            <w:pPr>
              <w:pStyle w:val="BodyText"/>
              <w:rPr>
                <w:lang w:val="en-NZ"/>
              </w:rPr>
            </w:pPr>
            <w:r w:rsidRPr="006E790A">
              <w:rPr>
                <w:rStyle w:val="BoldandItalics"/>
              </w:rPr>
              <w:t>End of shift procedures</w:t>
            </w:r>
            <w:r w:rsidRPr="006E790A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90A" w:rsidP="006E790A">
            <w:pPr>
              <w:pStyle w:val="ListBullet"/>
            </w:pPr>
            <w:r w:rsidRPr="006E790A">
              <w:t xml:space="preserve">cleaning procedures </w:t>
            </w:r>
          </w:p>
          <w:p w:rsidR="00000000" w:rsidRPr="006E790A" w:rsidP="006E790A">
            <w:pPr>
              <w:pStyle w:val="ListBullet"/>
            </w:pPr>
            <w:r w:rsidRPr="006E790A">
              <w:t>post-shift debrief or handover</w:t>
            </w:r>
          </w:p>
          <w:p w:rsidR="00000000" w:rsidRPr="006E790A" w:rsidP="006E790A">
            <w:pPr>
              <w:pStyle w:val="ListBullet"/>
            </w:pPr>
            <w:r w:rsidRPr="006E790A">
              <w:t>preparing work area for the next food service or production period</w:t>
            </w:r>
          </w:p>
          <w:p w:rsidR="00000000" w:rsidRPr="006E790A" w:rsidP="006E790A">
            <w:pPr>
              <w:pStyle w:val="ListBullet"/>
            </w:pPr>
            <w:r w:rsidRPr="006E790A">
              <w:t>restocking</w:t>
            </w:r>
          </w:p>
          <w:p w:rsidR="00000000" w:rsidRPr="006E790A" w:rsidP="006E790A">
            <w:pPr>
              <w:pStyle w:val="ListBullet"/>
            </w:pPr>
            <w:r w:rsidRPr="006E790A">
              <w:t>storing food items</w:t>
            </w:r>
          </w:p>
          <w:p w:rsidR="00000000" w:rsidRPr="006E790A" w:rsidP="006E790A">
            <w:pPr>
              <w:pStyle w:val="ListBullet"/>
            </w:pPr>
            <w:r w:rsidRPr="006E790A">
              <w:t>updating stock inventory.</w:t>
            </w:r>
          </w:p>
        </w:tc>
      </w:tr>
    </w:tbl>
    <w:p w:rsidR="00000000" w:rsidRPr="006E790A" w:rsidP="006E790A">
      <w:pPr>
        <w:pStyle w:val="BodyText"/>
      </w:pPr>
    </w:p>
    <w:p w:rsidR="00000000" w:rsidRPr="006E790A" w:rsidP="006E790A">
      <w:pPr>
        <w:pStyle w:val="AllowPageBreak"/>
      </w:pPr>
    </w:p>
    <w:p w:rsidR="00000000" w:rsidRPr="006E790A" w:rsidP="006E790A">
      <w:pPr>
        <w:pStyle w:val="Heading1"/>
      </w:pPr>
      <w:bookmarkStart w:id="9" w:name="O_764581"/>
      <w:bookmarkEnd w:id="9"/>
      <w:r w:rsidRPr="006E790A">
        <w:t>Unit Mapping Information</w:t>
      </w:r>
    </w:p>
    <w:p w:rsidR="00000000" w:rsidRPr="006E790A" w:rsidP="00C83DD7">
      <w:pPr>
        <w:pStyle w:val="BodyText"/>
      </w:pPr>
      <w:r w:rsidRPr="006E790A">
        <w:t>SITHCCC207 Use cookery skills effecti</w:t>
      </w:r>
      <w:r w:rsidRPr="006E790A">
        <w:t>vely</w:t>
      </w:r>
    </w:p>
    <w:p w:rsidR="00000000" w:rsidRPr="006E790A" w:rsidP="006E790A">
      <w:pPr>
        <w:pStyle w:val="Heading1"/>
      </w:pPr>
      <w:bookmarkStart w:id="10" w:name="O_764588"/>
      <w:bookmarkEnd w:id="10"/>
      <w:r w:rsidRPr="006E790A">
        <w:t>Links</w:t>
      </w:r>
    </w:p>
    <w:p w:rsidR="00000000" w:rsidRPr="006E790A" w:rsidP="00C83DD7">
      <w:pPr>
        <w:pStyle w:val="BodyText"/>
      </w:pPr>
      <w:r w:rsidRPr="006E79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04EC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E790A" w:rsidP="006E790A"/>
    <w:sectPr w:rsidSect="006E79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0A" w:rsidRPr="00C83DD7" w:rsidP="00C83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D7" w:rsidP="006E7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DD7" w:rsidP="006E7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3DD7" w:rsidP="006E7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90A" w:rsidRPr="00C83DD7" w:rsidP="00C83D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D7" w:rsidRPr="002D2AF8" w:rsidP="006E7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SITHCCC011 Use cookery skills effectively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C83DD7" w:rsidP="006E7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18E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88C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90A"/>
  </w:style>
  <w:style w:type="character" w:customStyle="1" w:styleId="Heading1Char">
    <w:name w:val="Heading 1 Char"/>
    <w:basedOn w:val="DefaultParagraphFont"/>
    <w:link w:val="Heading1"/>
    <w:rsid w:val="006E7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9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79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79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90A"/>
    <w:rPr>
      <w:b/>
      <w:spacing w:val="0"/>
    </w:rPr>
  </w:style>
  <w:style w:type="paragraph" w:customStyle="1" w:styleId="SuperHeading">
    <w:name w:val="SuperHeading"/>
    <w:basedOn w:val="Normal"/>
    <w:rsid w:val="006E7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E790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7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9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7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9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9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90A"/>
    <w:rPr>
      <w:i/>
    </w:rPr>
  </w:style>
  <w:style w:type="paragraph" w:styleId="Caption">
    <w:name w:val="caption"/>
    <w:basedOn w:val="BodyText"/>
    <w:next w:val="Normal"/>
    <w:qFormat/>
    <w:rsid w:val="006E7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90A"/>
  </w:style>
  <w:style w:type="paragraph" w:styleId="TableofFigures">
    <w:name w:val="table of figures"/>
    <w:basedOn w:val="Normal"/>
    <w:next w:val="Normal"/>
    <w:semiHidden/>
    <w:rsid w:val="006E7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9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790A"/>
    <w:rPr>
      <w:rFonts w:ascii="Wingdings" w:hAnsi="Wingdings"/>
    </w:rPr>
  </w:style>
  <w:style w:type="paragraph" w:customStyle="1" w:styleId="TableHeading">
    <w:name w:val="Table Heading"/>
    <w:basedOn w:val="HeadingBase"/>
    <w:rsid w:val="006E7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90A"/>
    <w:rPr>
      <w:color w:val="0033CC"/>
      <w:u w:val="none"/>
    </w:rPr>
  </w:style>
  <w:style w:type="paragraph" w:customStyle="1" w:styleId="BodyTextRight">
    <w:name w:val="Body Text Right"/>
    <w:basedOn w:val="BodyText"/>
    <w:rsid w:val="006E7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9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90A"/>
    <w:rPr>
      <w:sz w:val="32"/>
    </w:rPr>
  </w:style>
  <w:style w:type="paragraph" w:customStyle="1" w:styleId="HeadingProcedure">
    <w:name w:val="Heading Procedure"/>
    <w:basedOn w:val="HeadingBase"/>
    <w:next w:val="Normal"/>
    <w:rsid w:val="006E7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90A"/>
    <w:pPr>
      <w:spacing w:before="60" w:after="60"/>
    </w:pPr>
  </w:style>
  <w:style w:type="paragraph" w:styleId="ListContinue">
    <w:name w:val="List Continue"/>
    <w:basedOn w:val="List"/>
    <w:rsid w:val="006E790A"/>
    <w:pPr>
      <w:ind w:firstLine="0"/>
    </w:pPr>
  </w:style>
  <w:style w:type="paragraph" w:customStyle="1" w:styleId="ListNote">
    <w:name w:val="List Note"/>
    <w:basedOn w:val="List"/>
    <w:rsid w:val="006E7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90A"/>
    <w:rPr>
      <w:rFonts w:ascii="Courier New" w:hAnsi="Courier New"/>
    </w:rPr>
  </w:style>
  <w:style w:type="paragraph" w:customStyle="1" w:styleId="NoteBullet">
    <w:name w:val="Note Bullet"/>
    <w:basedOn w:val="Note"/>
    <w:rsid w:val="006E7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9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7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90A"/>
    <w:rPr>
      <w:b/>
      <w:smallCaps/>
    </w:rPr>
  </w:style>
  <w:style w:type="paragraph" w:customStyle="1" w:styleId="TableListNumber">
    <w:name w:val="Table List Number"/>
    <w:basedOn w:val="ListNumber"/>
    <w:rsid w:val="006E7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90A"/>
    <w:pPr>
      <w:numPr>
        <w:numId w:val="8"/>
      </w:numPr>
    </w:pPr>
  </w:style>
  <w:style w:type="paragraph" w:customStyle="1" w:styleId="ListAlpha2">
    <w:name w:val="List Alpha 2"/>
    <w:basedOn w:val="List2"/>
    <w:rsid w:val="006E790A"/>
    <w:pPr>
      <w:numPr>
        <w:numId w:val="7"/>
      </w:numPr>
    </w:pPr>
  </w:style>
  <w:style w:type="paragraph" w:styleId="List2">
    <w:name w:val="List 2"/>
    <w:basedOn w:val="BodyText"/>
    <w:rsid w:val="006E7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9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9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790A"/>
    <w:pPr>
      <w:numPr>
        <w:numId w:val="3"/>
      </w:numPr>
    </w:pPr>
  </w:style>
  <w:style w:type="paragraph" w:styleId="ListContinue2">
    <w:name w:val="List Continue 2"/>
    <w:basedOn w:val="List2"/>
    <w:rsid w:val="006E790A"/>
    <w:pPr>
      <w:ind w:firstLine="0"/>
    </w:pPr>
  </w:style>
  <w:style w:type="paragraph" w:styleId="ListContinue3">
    <w:name w:val="List Continue 3"/>
    <w:basedOn w:val="List3"/>
    <w:rsid w:val="006E790A"/>
    <w:pPr>
      <w:ind w:left="1021" w:firstLine="0"/>
    </w:pPr>
  </w:style>
  <w:style w:type="paragraph" w:styleId="ListContinue4">
    <w:name w:val="List Continue 4"/>
    <w:basedOn w:val="List4"/>
    <w:rsid w:val="006E790A"/>
    <w:pPr>
      <w:ind w:firstLine="0"/>
    </w:pPr>
  </w:style>
  <w:style w:type="paragraph" w:styleId="ListContinue5">
    <w:name w:val="List Continue 5"/>
    <w:basedOn w:val="List5"/>
    <w:rsid w:val="006E790A"/>
    <w:pPr>
      <w:ind w:firstLine="0"/>
    </w:pPr>
  </w:style>
  <w:style w:type="paragraph" w:styleId="ListNumber3">
    <w:name w:val="List Number 3"/>
    <w:basedOn w:val="List3"/>
    <w:rsid w:val="006E790A"/>
    <w:pPr>
      <w:numPr>
        <w:numId w:val="4"/>
      </w:numPr>
    </w:pPr>
  </w:style>
  <w:style w:type="paragraph" w:styleId="ListNumber4">
    <w:name w:val="List Number 4"/>
    <w:basedOn w:val="List4"/>
    <w:rsid w:val="006E790A"/>
    <w:pPr>
      <w:numPr>
        <w:numId w:val="5"/>
      </w:numPr>
    </w:pPr>
  </w:style>
  <w:style w:type="paragraph" w:styleId="ListNumber5">
    <w:name w:val="List Number 5"/>
    <w:basedOn w:val="List5"/>
    <w:rsid w:val="006E790A"/>
    <w:pPr>
      <w:numPr>
        <w:numId w:val="6"/>
      </w:numPr>
    </w:pPr>
  </w:style>
  <w:style w:type="paragraph" w:styleId="BlockText">
    <w:name w:val="Block Text"/>
    <w:basedOn w:val="Normal"/>
    <w:rsid w:val="006E7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90A"/>
    <w:rPr>
      <w:sz w:val="16"/>
      <w:vertAlign w:val="superscript"/>
    </w:rPr>
  </w:style>
  <w:style w:type="character" w:customStyle="1" w:styleId="Symbols">
    <w:name w:val="Symbols"/>
    <w:basedOn w:val="DefaultParagraphFont"/>
    <w:rsid w:val="006E790A"/>
    <w:rPr>
      <w:rFonts w:ascii="Symbol" w:hAnsi="Symbol"/>
    </w:rPr>
  </w:style>
  <w:style w:type="character" w:customStyle="1" w:styleId="MenuOptions">
    <w:name w:val="Menu Options"/>
    <w:basedOn w:val="DefaultParagraphFont"/>
    <w:rsid w:val="006E7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90A"/>
    <w:rPr>
      <w:b/>
    </w:rPr>
  </w:style>
  <w:style w:type="character" w:customStyle="1" w:styleId="Underlined">
    <w:name w:val="Underlined"/>
    <w:basedOn w:val="DefaultParagraphFont"/>
    <w:rsid w:val="006E790A"/>
    <w:rPr>
      <w:u w:val="single"/>
    </w:rPr>
  </w:style>
  <w:style w:type="paragraph" w:customStyle="1" w:styleId="TableBodyTextRight">
    <w:name w:val="Table Body Text Right"/>
    <w:basedOn w:val="TableBodyText"/>
    <w:rsid w:val="006E7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90A"/>
    <w:rPr>
      <w:sz w:val="18"/>
    </w:rPr>
  </w:style>
  <w:style w:type="paragraph" w:customStyle="1" w:styleId="BodySmallRight">
    <w:name w:val="Body Small Right"/>
    <w:basedOn w:val="BodyTextRight"/>
    <w:rsid w:val="006E790A"/>
    <w:rPr>
      <w:sz w:val="18"/>
      <w:szCs w:val="18"/>
    </w:rPr>
  </w:style>
  <w:style w:type="paragraph" w:customStyle="1" w:styleId="MarginEdition">
    <w:name w:val="Margin Edition"/>
    <w:basedOn w:val="MarginNote"/>
    <w:rsid w:val="006E7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90A"/>
    <w:rPr>
      <w:sz w:val="2"/>
      <w:szCs w:val="2"/>
    </w:rPr>
  </w:style>
  <w:style w:type="character" w:customStyle="1" w:styleId="Small">
    <w:name w:val="Small"/>
    <w:basedOn w:val="DefaultParagraphFont"/>
    <w:rsid w:val="006E790A"/>
    <w:rPr>
      <w:sz w:val="16"/>
    </w:rPr>
  </w:style>
  <w:style w:type="paragraph" w:customStyle="1" w:styleId="WideTable">
    <w:name w:val="Wide Table"/>
    <w:basedOn w:val="Normal"/>
    <w:rsid w:val="006E7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90A"/>
  </w:style>
  <w:style w:type="paragraph" w:styleId="Quote">
    <w:name w:val="Quote"/>
    <w:basedOn w:val="Heading1"/>
    <w:link w:val="QuoteChar"/>
    <w:qFormat/>
    <w:rsid w:val="006E7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90A"/>
    <w:pPr>
      <w:pageBreakBefore/>
    </w:pPr>
  </w:style>
  <w:style w:type="paragraph" w:customStyle="1" w:styleId="Border">
    <w:name w:val="Border"/>
    <w:basedOn w:val="Normal"/>
    <w:qFormat/>
    <w:rsid w:val="006E7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90A"/>
    <w:rPr>
      <w:u w:val="single"/>
    </w:rPr>
  </w:style>
  <w:style w:type="paragraph" w:styleId="BalloonText">
    <w:name w:val="Balloon Text"/>
    <w:basedOn w:val="Normal"/>
    <w:link w:val="BalloonTextChar"/>
    <w:rsid w:val="006E7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90A"/>
    <w:pPr>
      <w:spacing w:before="0" w:after="0"/>
    </w:pPr>
  </w:style>
  <w:style w:type="paragraph" w:customStyle="1" w:styleId="BodyTextBold">
    <w:name w:val="Body Text Bold"/>
    <w:basedOn w:val="BodyText"/>
    <w:qFormat/>
    <w:rsid w:val="006E790A"/>
    <w:rPr>
      <w:b/>
    </w:rPr>
  </w:style>
  <w:style w:type="character" w:styleId="Hyperlink">
    <w:name w:val="Hyperlink"/>
    <w:basedOn w:val="DefaultParagraphFont"/>
    <w:uiPriority w:val="99"/>
    <w:unhideWhenUsed/>
    <w:rsid w:val="00C83D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4637</Characters>
  <Application>Microsoft Office Word</Application>
  <DocSecurity>0</DocSecurity>
  <Lines>140</Lines>
  <Paragraphs>90</Paragraphs>
  <ScaleCrop>false</ScaleCrop>
  <Company>Author-it Software Corporation Ltd.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SITHCCC011 Use cookery skills effectively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2022-12-20T02:38:00Z</dcterms:created>
  <dcterms:modified xsi:type="dcterms:W3CDTF">2022-12-20T02:38:00Z</dcterms:modified>
</cp:coreProperties>
</file>