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1303" w:rsidP="006F13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SITHCCC005 Prepare dishes using basic methods of cookery</w:t>
      </w:r>
      <w:r>
        <w:fldChar w:fldCharType="end"/>
      </w:r>
    </w:p>
    <w:p w:rsidR="006F1303" w:rsidP="006F1303">
      <w:pPr>
        <w:pStyle w:val="Version"/>
        <w:sectPr w:rsidSect="00A220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203C" w:rsidP="00A2203C">
      <w:pPr>
        <w:pStyle w:val="SuperHeading"/>
      </w:pPr>
      <w:r w:rsidRPr="00A2203C">
        <w:t>Assessment Requirements for SITHCCC005 Prepare dishes using basic methods of cookery</w:t>
      </w:r>
    </w:p>
    <w:p w:rsidR="00000000" w:rsidRPr="00A2203C" w:rsidP="00A2203C">
      <w:pPr>
        <w:pStyle w:val="Heading1"/>
      </w:pPr>
      <w:bookmarkStart w:id="1" w:name="O_764469"/>
      <w:bookmarkEnd w:id="1"/>
      <w:r w:rsidRPr="00A2203C">
        <w:t>Modification History</w:t>
      </w:r>
    </w:p>
    <w:p w:rsidR="00000000" w:rsidRPr="00A2203C" w:rsidP="006F1303">
      <w:pPr>
        <w:pStyle w:val="BodyText"/>
      </w:pPr>
      <w:r w:rsidRPr="00A2203C">
        <w:t>Not applicable.</w:t>
      </w:r>
    </w:p>
    <w:p w:rsidR="00000000" w:rsidRPr="00A2203C" w:rsidP="00A2203C">
      <w:pPr>
        <w:pStyle w:val="Heading1"/>
      </w:pPr>
      <w:bookmarkStart w:id="2" w:name="O_764470"/>
      <w:bookmarkEnd w:id="2"/>
      <w:r w:rsidRPr="00A2203C">
        <w:t>Performance Evidence</w:t>
      </w:r>
    </w:p>
    <w:p w:rsidR="00000000" w:rsidRPr="00A2203C" w:rsidP="006F1303">
      <w:pPr>
        <w:pStyle w:val="BodyText"/>
      </w:pPr>
      <w:r w:rsidRPr="00A2203C">
        <w:t>Evidence of the ability to complete tasks outlined in elements and performance criteria of this unit in the context of the job role, and:</w:t>
      </w:r>
    </w:p>
    <w:p w:rsidR="00000000" w:rsidRPr="00A2203C" w:rsidP="00A2203C">
      <w:pPr>
        <w:pStyle w:val="ListBullet"/>
      </w:pPr>
      <w:r w:rsidRPr="00A2203C">
        <w:t>follow standard recipes for dishes that demonstrate use of each of the following major food types:</w:t>
      </w:r>
    </w:p>
    <w:p w:rsidR="00000000" w:rsidRPr="00A2203C" w:rsidP="00A2203C">
      <w:pPr>
        <w:pStyle w:val="ListBullet2"/>
      </w:pPr>
      <w:r w:rsidRPr="00A2203C">
        <w:t xml:space="preserve">dairy products </w:t>
      </w:r>
    </w:p>
    <w:p w:rsidR="00000000" w:rsidRPr="00A2203C" w:rsidP="00A2203C">
      <w:pPr>
        <w:pStyle w:val="ListBullet2"/>
      </w:pPr>
      <w:r w:rsidRPr="00A2203C">
        <w:t>d</w:t>
      </w:r>
      <w:r w:rsidRPr="00A2203C">
        <w:t>ry goods</w:t>
      </w:r>
    </w:p>
    <w:p w:rsidR="00000000" w:rsidRPr="00A2203C" w:rsidP="00A2203C">
      <w:pPr>
        <w:pStyle w:val="ListBullet2"/>
      </w:pPr>
      <w:r w:rsidRPr="00A2203C">
        <w:t>frozen goods</w:t>
      </w:r>
    </w:p>
    <w:p w:rsidR="00000000" w:rsidRPr="00A2203C" w:rsidP="00A2203C">
      <w:pPr>
        <w:pStyle w:val="ListBullet2"/>
      </w:pPr>
      <w:r w:rsidRPr="00A2203C">
        <w:t>fruit</w:t>
      </w:r>
    </w:p>
    <w:p w:rsidR="00000000" w:rsidRPr="00A2203C" w:rsidP="00A2203C">
      <w:pPr>
        <w:pStyle w:val="ListBullet2"/>
      </w:pPr>
      <w:r w:rsidRPr="00A2203C">
        <w:t>meat</w:t>
      </w:r>
    </w:p>
    <w:p w:rsidR="00000000" w:rsidRPr="00A2203C" w:rsidP="00A2203C">
      <w:pPr>
        <w:pStyle w:val="ListBullet2"/>
      </w:pPr>
      <w:r w:rsidRPr="00A2203C">
        <w:t>poultry</w:t>
      </w:r>
    </w:p>
    <w:p w:rsidR="00000000" w:rsidRPr="00A2203C" w:rsidP="00A2203C">
      <w:pPr>
        <w:pStyle w:val="ListBullet2"/>
      </w:pPr>
      <w:r w:rsidRPr="00A2203C">
        <w:t xml:space="preserve">seafood </w:t>
      </w:r>
    </w:p>
    <w:p w:rsidR="00000000" w:rsidRPr="00A2203C" w:rsidP="00A2203C">
      <w:pPr>
        <w:pStyle w:val="ListBullet2"/>
      </w:pPr>
      <w:r w:rsidRPr="00A2203C">
        <w:t>vegetables</w:t>
      </w:r>
    </w:p>
    <w:p w:rsidR="00000000" w:rsidRPr="00A2203C" w:rsidP="00A2203C">
      <w:pPr>
        <w:pStyle w:val="ListBullet"/>
      </w:pPr>
      <w:r w:rsidRPr="00A2203C">
        <w:t>demonstrate food safety practices for handling and storing each of the major food types</w:t>
      </w:r>
    </w:p>
    <w:p w:rsidR="00000000" w:rsidRPr="00A2203C" w:rsidP="00A2203C">
      <w:pPr>
        <w:pStyle w:val="ListBullet"/>
      </w:pPr>
      <w:r w:rsidRPr="00A2203C">
        <w:t>use each of the following cooker</w:t>
      </w:r>
      <w:r w:rsidRPr="00A2203C">
        <w:t>y methods and complete mise en place activities when preparing the above dishes:</w:t>
      </w:r>
    </w:p>
    <w:p w:rsidR="00000000" w:rsidRPr="00A2203C" w:rsidP="00A2203C">
      <w:pPr>
        <w:pStyle w:val="ListBullet2"/>
      </w:pPr>
      <w:r w:rsidRPr="00A2203C">
        <w:t>baking</w:t>
      </w:r>
    </w:p>
    <w:p w:rsidR="00000000" w:rsidRPr="00A2203C" w:rsidP="00A2203C">
      <w:pPr>
        <w:pStyle w:val="ListBullet2"/>
      </w:pPr>
      <w:r w:rsidRPr="00A2203C">
        <w:t>blanching</w:t>
      </w:r>
    </w:p>
    <w:p w:rsidR="00000000" w:rsidRPr="00A2203C" w:rsidP="00A2203C">
      <w:pPr>
        <w:pStyle w:val="ListBullet2"/>
      </w:pPr>
      <w:r w:rsidRPr="00A2203C">
        <w:t>boiling</w:t>
      </w:r>
    </w:p>
    <w:p w:rsidR="00000000" w:rsidRPr="00A2203C" w:rsidP="00A2203C">
      <w:pPr>
        <w:pStyle w:val="ListBullet2"/>
      </w:pPr>
      <w:r w:rsidRPr="00A2203C">
        <w:t>braising</w:t>
      </w:r>
    </w:p>
    <w:p w:rsidR="00000000" w:rsidRPr="00A2203C" w:rsidP="00A2203C">
      <w:pPr>
        <w:pStyle w:val="ListBullet2"/>
      </w:pPr>
      <w:r w:rsidRPr="00A2203C">
        <w:t>deep-frying</w:t>
      </w:r>
    </w:p>
    <w:p w:rsidR="00000000" w:rsidRPr="00A2203C" w:rsidP="00A2203C">
      <w:pPr>
        <w:pStyle w:val="ListBullet2"/>
      </w:pPr>
      <w:r w:rsidRPr="00A2203C">
        <w:t>grilling</w:t>
      </w:r>
    </w:p>
    <w:p w:rsidR="00000000" w:rsidRPr="00A2203C" w:rsidP="00A2203C">
      <w:pPr>
        <w:pStyle w:val="ListBullet2"/>
      </w:pPr>
      <w:r w:rsidRPr="00A2203C">
        <w:t>poaching</w:t>
      </w:r>
    </w:p>
    <w:p w:rsidR="00000000" w:rsidRPr="00A2203C" w:rsidP="00A2203C">
      <w:pPr>
        <w:pStyle w:val="ListBullet2"/>
      </w:pPr>
      <w:r w:rsidRPr="00A2203C">
        <w:t>roasting</w:t>
      </w:r>
    </w:p>
    <w:p w:rsidR="00000000" w:rsidRPr="00A2203C" w:rsidP="00A2203C">
      <w:pPr>
        <w:pStyle w:val="ListBullet2"/>
      </w:pPr>
      <w:r w:rsidRPr="00A2203C">
        <w:t>shallow frying (pan-fry, sauté or stir-fry)</w:t>
      </w:r>
    </w:p>
    <w:p w:rsidR="00000000" w:rsidRPr="00A2203C" w:rsidP="00A2203C">
      <w:pPr>
        <w:pStyle w:val="ListBullet2"/>
      </w:pPr>
      <w:r w:rsidRPr="00A2203C">
        <w:t>steaming</w:t>
      </w:r>
    </w:p>
    <w:p w:rsidR="00000000" w:rsidRPr="00A2203C" w:rsidP="00A2203C">
      <w:pPr>
        <w:pStyle w:val="ListBullet2"/>
      </w:pPr>
      <w:r w:rsidRPr="00A2203C">
        <w:t>stewing</w:t>
      </w:r>
    </w:p>
    <w:p w:rsidR="00000000" w:rsidRPr="00A2203C" w:rsidP="00A2203C">
      <w:pPr>
        <w:pStyle w:val="ListBullet2"/>
      </w:pPr>
      <w:r w:rsidRPr="00A2203C">
        <w:t>microwaving</w:t>
      </w:r>
    </w:p>
    <w:p w:rsidR="00000000" w:rsidRPr="00A2203C" w:rsidP="00A2203C">
      <w:pPr>
        <w:pStyle w:val="ListBullet"/>
      </w:pPr>
      <w:r w:rsidRPr="00A2203C">
        <w:t>prepare the above dishes for at least six different customers:</w:t>
      </w:r>
    </w:p>
    <w:p w:rsidR="00000000" w:rsidRPr="00A2203C" w:rsidP="00A2203C">
      <w:pPr>
        <w:pStyle w:val="ListBullet2"/>
      </w:pPr>
      <w:r w:rsidRPr="00A2203C">
        <w:t>within commercial time constraints and deadlines</w:t>
      </w:r>
    </w:p>
    <w:p w:rsidR="00000000" w:rsidRPr="00A2203C" w:rsidP="00A2203C">
      <w:pPr>
        <w:pStyle w:val="ListBullet2"/>
      </w:pPr>
      <w:r w:rsidRPr="00A2203C">
        <w:t>reflecting required quantities to be produced</w:t>
      </w:r>
    </w:p>
    <w:p w:rsidR="00000000" w:rsidRPr="00A2203C" w:rsidP="00A2203C">
      <w:pPr>
        <w:pStyle w:val="ListBullet2"/>
      </w:pPr>
      <w:r w:rsidRPr="00A2203C">
        <w:t>demonstrating portion control procedures</w:t>
      </w:r>
    </w:p>
    <w:p w:rsidR="00000000" w:rsidRPr="00A2203C" w:rsidP="00A2203C">
      <w:pPr>
        <w:pStyle w:val="ListBullet2"/>
      </w:pPr>
      <w:r w:rsidRPr="00A2203C">
        <w:t>responding to special customer requests and dietary requ</w:t>
      </w:r>
      <w:r w:rsidRPr="00A2203C">
        <w:t>irements.</w:t>
      </w:r>
    </w:p>
    <w:p w:rsidR="00000000" w:rsidRPr="00A2203C" w:rsidP="00A2203C">
      <w:pPr>
        <w:pStyle w:val="AllowPageBreak"/>
      </w:pPr>
    </w:p>
    <w:p w:rsidR="00000000" w:rsidRPr="00A2203C" w:rsidP="00A2203C">
      <w:pPr>
        <w:pStyle w:val="Heading1"/>
      </w:pPr>
      <w:bookmarkStart w:id="3" w:name="O_764471"/>
      <w:bookmarkEnd w:id="3"/>
      <w:r w:rsidRPr="00A2203C">
        <w:t>Knowledge Evidence</w:t>
      </w:r>
    </w:p>
    <w:p w:rsidR="00000000" w:rsidRPr="00A2203C" w:rsidP="006F1303">
      <w:pPr>
        <w:pStyle w:val="BodyText"/>
      </w:pPr>
      <w:r w:rsidRPr="00A2203C">
        <w:t>Demonstrated knowledge required to complete the tasks outlined in elements and performance criteria of this unit:</w:t>
      </w:r>
    </w:p>
    <w:p w:rsidR="00000000" w:rsidRPr="00A2203C" w:rsidP="00A2203C">
      <w:pPr>
        <w:pStyle w:val="ListBullet"/>
      </w:pPr>
      <w:r w:rsidRPr="00A2203C">
        <w:t>major food types and their characteristics:</w:t>
      </w:r>
    </w:p>
    <w:p w:rsidR="00000000" w:rsidRPr="00A2203C" w:rsidP="00A2203C">
      <w:pPr>
        <w:pStyle w:val="ListBullet2"/>
      </w:pPr>
      <w:r w:rsidRPr="00A2203C">
        <w:t xml:space="preserve">dairy products </w:t>
      </w:r>
    </w:p>
    <w:p w:rsidR="00000000" w:rsidRPr="00A2203C" w:rsidP="00A2203C">
      <w:pPr>
        <w:pStyle w:val="ListBullet2"/>
      </w:pPr>
      <w:r w:rsidRPr="00A2203C">
        <w:t>dry goods</w:t>
      </w:r>
    </w:p>
    <w:p w:rsidR="00000000" w:rsidRPr="00A2203C" w:rsidP="00A2203C">
      <w:pPr>
        <w:pStyle w:val="ListBullet2"/>
      </w:pPr>
      <w:r w:rsidRPr="00A2203C">
        <w:t>frozen goods</w:t>
      </w:r>
    </w:p>
    <w:p w:rsidR="00000000" w:rsidRPr="00A2203C" w:rsidP="00A2203C">
      <w:pPr>
        <w:pStyle w:val="ListBullet2"/>
      </w:pPr>
      <w:r w:rsidRPr="00A2203C">
        <w:t>fruit</w:t>
      </w:r>
    </w:p>
    <w:p w:rsidR="00000000" w:rsidRPr="00A2203C" w:rsidP="00A2203C">
      <w:pPr>
        <w:pStyle w:val="ListBullet2"/>
      </w:pPr>
      <w:r w:rsidRPr="00A2203C">
        <w:t>gener</w:t>
      </w:r>
      <w:r w:rsidRPr="00A2203C">
        <w:t>al food items:</w:t>
      </w:r>
    </w:p>
    <w:p w:rsidR="00000000" w:rsidRPr="00A2203C" w:rsidP="00A2203C">
      <w:pPr>
        <w:pStyle w:val="ListBullet3"/>
      </w:pPr>
      <w:r w:rsidRPr="00A2203C">
        <w:t>batters</w:t>
      </w:r>
    </w:p>
    <w:p w:rsidR="00000000" w:rsidRPr="00A2203C" w:rsidP="00A2203C">
      <w:pPr>
        <w:pStyle w:val="ListBullet3"/>
      </w:pPr>
      <w:r w:rsidRPr="00A2203C">
        <w:t>coatings</w:t>
      </w:r>
    </w:p>
    <w:p w:rsidR="00000000" w:rsidRPr="00A2203C" w:rsidP="00A2203C">
      <w:pPr>
        <w:pStyle w:val="ListBullet3"/>
      </w:pPr>
      <w:r w:rsidRPr="00A2203C">
        <w:t>condiments and flavourings</w:t>
      </w:r>
    </w:p>
    <w:p w:rsidR="00000000" w:rsidRPr="00A2203C" w:rsidP="00A2203C">
      <w:pPr>
        <w:pStyle w:val="ListBullet3"/>
      </w:pPr>
      <w:r w:rsidRPr="00A2203C">
        <w:t>garnishes</w:t>
      </w:r>
    </w:p>
    <w:p w:rsidR="00000000" w:rsidRPr="00A2203C" w:rsidP="00A2203C">
      <w:pPr>
        <w:pStyle w:val="ListBullet3"/>
      </w:pPr>
      <w:r w:rsidRPr="00A2203C">
        <w:t>oils</w:t>
      </w:r>
    </w:p>
    <w:p w:rsidR="00000000" w:rsidRPr="00A2203C" w:rsidP="00A2203C">
      <w:pPr>
        <w:pStyle w:val="ListBullet3"/>
      </w:pPr>
      <w:r w:rsidRPr="00A2203C">
        <w:t>sauces</w:t>
      </w:r>
    </w:p>
    <w:p w:rsidR="00000000" w:rsidRPr="00A2203C" w:rsidP="00A2203C">
      <w:pPr>
        <w:pStyle w:val="ListBullet2"/>
      </w:pPr>
      <w:r w:rsidRPr="00A2203C">
        <w:t>meat</w:t>
      </w:r>
    </w:p>
    <w:p w:rsidR="00000000" w:rsidRPr="00A2203C" w:rsidP="00A2203C">
      <w:pPr>
        <w:pStyle w:val="ListBullet2"/>
      </w:pPr>
      <w:r w:rsidRPr="00A2203C">
        <w:t>poultry</w:t>
      </w:r>
    </w:p>
    <w:p w:rsidR="00000000" w:rsidRPr="00A2203C" w:rsidP="00A2203C">
      <w:pPr>
        <w:pStyle w:val="ListBullet2"/>
      </w:pPr>
      <w:r w:rsidRPr="00A2203C">
        <w:t xml:space="preserve">seafood </w:t>
      </w:r>
    </w:p>
    <w:p w:rsidR="00000000" w:rsidRPr="00A2203C" w:rsidP="00A2203C">
      <w:pPr>
        <w:pStyle w:val="ListBullet2"/>
      </w:pPr>
      <w:r w:rsidRPr="00A2203C">
        <w:t>vegetables</w:t>
      </w:r>
    </w:p>
    <w:p w:rsidR="00000000" w:rsidRPr="00A2203C" w:rsidP="00A2203C">
      <w:pPr>
        <w:pStyle w:val="ListBullet"/>
      </w:pPr>
      <w:r w:rsidRPr="00A2203C">
        <w:t xml:space="preserve">how the major food types are used in different dishes and the effects on them of the different </w:t>
      </w:r>
      <w:r w:rsidRPr="00A2203C">
        <w:t>cookery methods listed in the performance evidence</w:t>
      </w:r>
    </w:p>
    <w:p w:rsidR="00000000" w:rsidRPr="00A2203C" w:rsidP="00A2203C">
      <w:pPr>
        <w:pStyle w:val="ListBullet"/>
      </w:pPr>
      <w:r w:rsidRPr="00A2203C">
        <w:t xml:space="preserve">meaning and role of mise en place in the process of preparing, cooking and presenting food </w:t>
      </w:r>
    </w:p>
    <w:p w:rsidR="00000000" w:rsidRPr="00A2203C" w:rsidP="00A2203C">
      <w:pPr>
        <w:pStyle w:val="ListBullet"/>
      </w:pPr>
      <w:r w:rsidRPr="00A2203C">
        <w:t>essential culinary terms in, and key principles and practices of, the cookery methods described in the performance evidence</w:t>
      </w:r>
    </w:p>
    <w:p w:rsidR="00000000" w:rsidRPr="00A2203C" w:rsidP="00A2203C">
      <w:pPr>
        <w:pStyle w:val="ListBullet"/>
      </w:pPr>
      <w:r w:rsidRPr="00A2203C">
        <w:t>contents of stock date codes and rotation labels</w:t>
      </w:r>
    </w:p>
    <w:p w:rsidR="00000000" w:rsidRPr="00A2203C" w:rsidP="00A2203C">
      <w:pPr>
        <w:pStyle w:val="ListBullet"/>
      </w:pPr>
      <w:r w:rsidRPr="00A2203C">
        <w:t>safe operational practices using essential functions and features of equipment used</w:t>
      </w:r>
      <w:r w:rsidRPr="00A2203C">
        <w:t xml:space="preserve"> in the above cookery methods.</w:t>
      </w:r>
    </w:p>
    <w:p w:rsidR="00000000" w:rsidRPr="00A2203C" w:rsidP="00A2203C">
      <w:pPr>
        <w:pStyle w:val="AllowPageBreak"/>
      </w:pPr>
    </w:p>
    <w:p w:rsidR="00000000" w:rsidRPr="00A2203C" w:rsidP="00A2203C">
      <w:pPr>
        <w:pStyle w:val="Heading1"/>
      </w:pPr>
      <w:bookmarkStart w:id="4" w:name="O_764472"/>
      <w:bookmarkEnd w:id="4"/>
      <w:r w:rsidRPr="00A2203C">
        <w:t>Assessment Conditions</w:t>
      </w:r>
    </w:p>
    <w:p w:rsidR="00000000" w:rsidRPr="00A2203C" w:rsidP="006F1303">
      <w:pPr>
        <w:pStyle w:val="BodyText"/>
      </w:pPr>
      <w:r w:rsidRPr="00A2203C">
        <w:t>Skills must be demonstrated in an operational commercial kitchen. This can be:</w:t>
      </w:r>
    </w:p>
    <w:p w:rsidR="00000000" w:rsidRPr="00A2203C" w:rsidP="00A2203C">
      <w:pPr>
        <w:pStyle w:val="ListBullet"/>
      </w:pPr>
      <w:r w:rsidRPr="00A2203C">
        <w:t>an industry workplace</w:t>
      </w:r>
    </w:p>
    <w:p w:rsidR="00000000" w:rsidRPr="00A2203C" w:rsidP="00A2203C">
      <w:pPr>
        <w:pStyle w:val="ListBullet"/>
      </w:pPr>
      <w:r w:rsidRPr="00A2203C">
        <w:t>a simulated industry environment, such as a training kitchen servicing customers.</w:t>
      </w:r>
    </w:p>
    <w:p w:rsidR="00000000" w:rsidRPr="00A2203C" w:rsidP="00A2203C">
      <w:pPr>
        <w:pStyle w:val="BodyText"/>
      </w:pPr>
    </w:p>
    <w:p w:rsidR="00000000" w:rsidRPr="00A2203C" w:rsidP="006F1303">
      <w:pPr>
        <w:pStyle w:val="BodyText"/>
      </w:pPr>
      <w:r w:rsidRPr="00A2203C">
        <w:t>A</w:t>
      </w:r>
      <w:r w:rsidRPr="00A2203C">
        <w:t>ssessment must ensure access to:</w:t>
      </w:r>
    </w:p>
    <w:p w:rsidR="00000000" w:rsidRPr="00A2203C" w:rsidP="00A2203C">
      <w:pPr>
        <w:pStyle w:val="ListBullet"/>
      </w:pPr>
      <w:r w:rsidRPr="00A2203C">
        <w:t>fixtures and large equipment:</w:t>
      </w:r>
    </w:p>
    <w:p w:rsidR="00000000" w:rsidRPr="00A2203C" w:rsidP="00A2203C">
      <w:pPr>
        <w:pStyle w:val="ListBullet2"/>
      </w:pPr>
      <w:r w:rsidRPr="00A2203C">
        <w:t>commercial grade work benches (1.5 m/person)</w:t>
      </w:r>
    </w:p>
    <w:p w:rsidR="00000000" w:rsidRPr="00A2203C" w:rsidP="00A2203C">
      <w:pPr>
        <w:pStyle w:val="ListBullet2"/>
      </w:pPr>
      <w:r w:rsidRPr="00A2203C">
        <w:t>commercial ovens and trays (one per two persons)</w:t>
      </w:r>
    </w:p>
    <w:p w:rsidR="00000000" w:rsidRPr="00A2203C" w:rsidP="00A2203C">
      <w:pPr>
        <w:pStyle w:val="ListBullet2"/>
      </w:pPr>
      <w:r w:rsidRPr="00A2203C">
        <w:t>commercial refrigeration facilities:</w:t>
      </w:r>
    </w:p>
    <w:p w:rsidR="00000000" w:rsidRPr="00A2203C" w:rsidP="00A2203C">
      <w:pPr>
        <w:pStyle w:val="ListBullet3"/>
      </w:pPr>
      <w:r w:rsidRPr="00A2203C">
        <w:t>cool room and/or fridge</w:t>
      </w:r>
    </w:p>
    <w:p w:rsidR="00000000" w:rsidRPr="00A2203C" w:rsidP="00A2203C">
      <w:pPr>
        <w:pStyle w:val="ListBullet3"/>
      </w:pPr>
      <w:r w:rsidRPr="00A2203C">
        <w:t>freezer</w:t>
      </w:r>
    </w:p>
    <w:p w:rsidR="00000000" w:rsidRPr="00A2203C" w:rsidP="00A2203C">
      <w:pPr>
        <w:pStyle w:val="ListBullet2"/>
      </w:pPr>
      <w:r w:rsidRPr="00A2203C">
        <w:t>designated storage areas for dry goods and perishables</w:t>
      </w:r>
    </w:p>
    <w:p w:rsidR="00000000" w:rsidRPr="00A2203C" w:rsidP="00A2203C">
      <w:pPr>
        <w:pStyle w:val="ListBullet2"/>
      </w:pPr>
      <w:r w:rsidRPr="00A2203C">
        <w:t>double sink</w:t>
      </w:r>
    </w:p>
    <w:p w:rsidR="00000000" w:rsidRPr="00A2203C" w:rsidP="00A2203C">
      <w:pPr>
        <w:pStyle w:val="ListBullet2"/>
      </w:pPr>
      <w:r w:rsidRPr="00A2203C">
        <w:t>gas, electric or induction stove tops (two burners per person)</w:t>
      </w:r>
    </w:p>
    <w:p w:rsidR="00000000" w:rsidRPr="00A2203C" w:rsidP="00A2203C">
      <w:pPr>
        <w:pStyle w:val="ListBullet2"/>
      </w:pPr>
      <w:r w:rsidRPr="00A2203C">
        <w:t>commercial:</w:t>
      </w:r>
    </w:p>
    <w:p w:rsidR="00000000" w:rsidRPr="00A2203C" w:rsidP="00A2203C">
      <w:pPr>
        <w:pStyle w:val="ListBullet3"/>
      </w:pPr>
      <w:r w:rsidRPr="00A2203C">
        <w:t>blenders and food mills</w:t>
      </w:r>
    </w:p>
    <w:p w:rsidR="00000000" w:rsidRPr="00A2203C" w:rsidP="00A2203C">
      <w:pPr>
        <w:pStyle w:val="ListBullet3"/>
      </w:pPr>
      <w:r w:rsidRPr="00A2203C">
        <w:t xml:space="preserve">planetary mixers </w:t>
      </w:r>
    </w:p>
    <w:p w:rsidR="00000000" w:rsidRPr="00A2203C" w:rsidP="00A2203C">
      <w:pPr>
        <w:pStyle w:val="ListBullet2"/>
      </w:pPr>
      <w:r w:rsidRPr="00A2203C">
        <w:t>deep-fryer</w:t>
      </w:r>
    </w:p>
    <w:p w:rsidR="00000000" w:rsidRPr="00A2203C" w:rsidP="00A2203C">
      <w:pPr>
        <w:pStyle w:val="ListBullet2"/>
      </w:pPr>
      <w:r w:rsidRPr="00A2203C">
        <w:t>hot plate or griddle</w:t>
      </w:r>
    </w:p>
    <w:p w:rsidR="00000000" w:rsidRPr="00A2203C" w:rsidP="00A2203C">
      <w:pPr>
        <w:pStyle w:val="ListBullet2"/>
      </w:pPr>
      <w:r w:rsidRPr="00A2203C">
        <w:t>lifting and transporting equipment</w:t>
      </w:r>
    </w:p>
    <w:p w:rsidR="00000000" w:rsidRPr="00A2203C" w:rsidP="00A2203C">
      <w:pPr>
        <w:pStyle w:val="ListBullet2"/>
      </w:pPr>
      <w:r w:rsidRPr="00A2203C">
        <w:t>mic</w:t>
      </w:r>
      <w:r w:rsidRPr="00A2203C">
        <w:t>rowave</w:t>
      </w:r>
    </w:p>
    <w:p w:rsidR="00000000" w:rsidRPr="00A2203C" w:rsidP="00A2203C">
      <w:pPr>
        <w:pStyle w:val="ListBullet2"/>
      </w:pPr>
      <w:r w:rsidRPr="00A2203C">
        <w:t>salamander or other form of griller (one per four persons)</w:t>
      </w:r>
    </w:p>
    <w:p w:rsidR="00000000" w:rsidRPr="00A2203C" w:rsidP="00A2203C">
      <w:pPr>
        <w:pStyle w:val="ListBullet"/>
      </w:pPr>
      <w:r w:rsidRPr="00A2203C">
        <w:t>small equipment:</w:t>
      </w:r>
    </w:p>
    <w:p w:rsidR="00000000" w:rsidRPr="00A2203C" w:rsidP="00A2203C">
      <w:pPr>
        <w:pStyle w:val="ListBullet2"/>
      </w:pPr>
      <w:r w:rsidRPr="00A2203C">
        <w:t>baking sheets and trays</w:t>
      </w:r>
    </w:p>
    <w:p w:rsidR="00000000" w:rsidRPr="00A2203C" w:rsidP="00A2203C">
      <w:pPr>
        <w:pStyle w:val="ListBullet2"/>
      </w:pPr>
      <w:r w:rsidRPr="00A2203C">
        <w:t>colander</w:t>
      </w:r>
    </w:p>
    <w:p w:rsidR="00000000" w:rsidRPr="00A2203C" w:rsidP="00A2203C">
      <w:pPr>
        <w:pStyle w:val="ListBullet2"/>
      </w:pPr>
      <w:r w:rsidRPr="00A2203C">
        <w:t>containers for hot and cold food</w:t>
      </w:r>
    </w:p>
    <w:p w:rsidR="00000000" w:rsidRPr="00A2203C" w:rsidP="00A2203C">
      <w:pPr>
        <w:pStyle w:val="ListBullet2"/>
      </w:pPr>
      <w:r w:rsidRPr="00A2203C">
        <w:t>cutting boards</w:t>
      </w:r>
    </w:p>
    <w:p w:rsidR="00000000" w:rsidRPr="00A2203C" w:rsidP="00A2203C">
      <w:pPr>
        <w:pStyle w:val="ListBullet2"/>
      </w:pPr>
      <w:r w:rsidRPr="00A2203C">
        <w:t>food handler gloves</w:t>
      </w:r>
    </w:p>
    <w:p w:rsidR="00000000" w:rsidRPr="00A2203C" w:rsidP="00A2203C">
      <w:pPr>
        <w:pStyle w:val="ListBullet2"/>
      </w:pPr>
      <w:r w:rsidRPr="00A2203C">
        <w:t>graters</w:t>
      </w:r>
    </w:p>
    <w:p w:rsidR="00000000" w:rsidRPr="00A2203C" w:rsidP="00A2203C">
      <w:pPr>
        <w:pStyle w:val="ListBullet2"/>
      </w:pPr>
      <w:r w:rsidRPr="00A2203C">
        <w:t>juicers</w:t>
      </w:r>
    </w:p>
    <w:p w:rsidR="00000000" w:rsidRPr="00A2203C" w:rsidP="00A2203C">
      <w:pPr>
        <w:pStyle w:val="ListBullet2"/>
      </w:pPr>
      <w:r w:rsidRPr="00A2203C">
        <w:t>knife sharpening equipment</w:t>
      </w:r>
    </w:p>
    <w:p w:rsidR="00000000" w:rsidRPr="00A2203C" w:rsidP="00A2203C">
      <w:pPr>
        <w:pStyle w:val="ListBullet2"/>
      </w:pPr>
      <w:r w:rsidRPr="00A2203C">
        <w:t>sharpening steels and stones</w:t>
      </w:r>
    </w:p>
    <w:p w:rsidR="00000000" w:rsidRPr="00A2203C" w:rsidP="00A2203C">
      <w:pPr>
        <w:pStyle w:val="ListBullet2"/>
      </w:pPr>
      <w:r w:rsidRPr="00A2203C">
        <w:t>knives:</w:t>
      </w:r>
    </w:p>
    <w:p w:rsidR="00000000" w:rsidRPr="00A2203C" w:rsidP="00A2203C">
      <w:pPr>
        <w:pStyle w:val="ListBullet3"/>
      </w:pPr>
      <w:r w:rsidRPr="00A2203C">
        <w:t>bread knives</w:t>
      </w:r>
    </w:p>
    <w:p w:rsidR="00000000" w:rsidRPr="00A2203C" w:rsidP="00A2203C">
      <w:pPr>
        <w:pStyle w:val="ListBullet3"/>
      </w:pPr>
      <w:r w:rsidRPr="00A2203C">
        <w:t>carving knives</w:t>
      </w:r>
    </w:p>
    <w:p w:rsidR="00000000" w:rsidRPr="00A2203C" w:rsidP="00A2203C">
      <w:pPr>
        <w:pStyle w:val="ListBullet3"/>
      </w:pPr>
      <w:r w:rsidRPr="00A2203C">
        <w:t>filleting knives</w:t>
      </w:r>
    </w:p>
    <w:p w:rsidR="00000000" w:rsidRPr="00A2203C" w:rsidP="00A2203C">
      <w:pPr>
        <w:pStyle w:val="ListBullet3"/>
      </w:pPr>
      <w:r w:rsidRPr="00A2203C">
        <w:t>palette knives</w:t>
      </w:r>
    </w:p>
    <w:p w:rsidR="00000000" w:rsidRPr="00A2203C" w:rsidP="00A2203C">
      <w:pPr>
        <w:pStyle w:val="ListBullet3"/>
      </w:pPr>
      <w:r w:rsidRPr="00A2203C">
        <w:t xml:space="preserve">utility knives </w:t>
      </w:r>
    </w:p>
    <w:p w:rsidR="00000000" w:rsidRPr="00A2203C" w:rsidP="00A2203C">
      <w:pPr>
        <w:pStyle w:val="ListBullet2"/>
      </w:pPr>
      <w:r w:rsidRPr="00A2203C">
        <w:t>measurers:</w:t>
      </w:r>
    </w:p>
    <w:p w:rsidR="00000000" w:rsidRPr="00A2203C" w:rsidP="00A2203C">
      <w:pPr>
        <w:pStyle w:val="ListBullet3"/>
      </w:pPr>
      <w:r w:rsidRPr="00A2203C">
        <w:t>metric calibrated measuring jugs</w:t>
      </w:r>
    </w:p>
    <w:p w:rsidR="00000000" w:rsidRPr="00A2203C" w:rsidP="00A2203C">
      <w:pPr>
        <w:pStyle w:val="ListBullet3"/>
      </w:pPr>
      <w:r w:rsidRPr="00A2203C">
        <w:t>measuring spoons</w:t>
      </w:r>
    </w:p>
    <w:p w:rsidR="00000000" w:rsidRPr="00A2203C" w:rsidP="00A2203C">
      <w:pPr>
        <w:pStyle w:val="ListBullet3"/>
      </w:pPr>
      <w:r w:rsidRPr="00A2203C">
        <w:t xml:space="preserve">portion control scoops </w:t>
      </w:r>
    </w:p>
    <w:p w:rsidR="00000000" w:rsidRPr="00A2203C" w:rsidP="00A2203C">
      <w:pPr>
        <w:pStyle w:val="ListBullet2"/>
      </w:pPr>
      <w:r w:rsidRPr="00A2203C">
        <w:t>mortar and pestle</w:t>
      </w:r>
    </w:p>
    <w:p w:rsidR="00000000" w:rsidRPr="00A2203C" w:rsidP="00A2203C">
      <w:pPr>
        <w:pStyle w:val="ListBullet2"/>
      </w:pPr>
      <w:r w:rsidRPr="00A2203C">
        <w:t>mouli</w:t>
      </w:r>
    </w:p>
    <w:p w:rsidR="00000000" w:rsidRPr="00A2203C" w:rsidP="00A2203C">
      <w:pPr>
        <w:pStyle w:val="ListBullet2"/>
      </w:pPr>
      <w:r w:rsidRPr="00A2203C">
        <w:t>oven mitts</w:t>
      </w:r>
    </w:p>
    <w:p w:rsidR="00000000" w:rsidRPr="00A2203C" w:rsidP="00A2203C">
      <w:pPr>
        <w:pStyle w:val="ListBullet2"/>
      </w:pPr>
      <w:r w:rsidRPr="00A2203C">
        <w:t>pots and pans</w:t>
      </w:r>
    </w:p>
    <w:p w:rsidR="00000000" w:rsidRPr="00A2203C" w:rsidP="00A2203C">
      <w:pPr>
        <w:pStyle w:val="ListBullet2"/>
      </w:pPr>
      <w:r w:rsidRPr="00A2203C">
        <w:t>service-ware:</w:t>
      </w:r>
    </w:p>
    <w:p w:rsidR="00000000" w:rsidRPr="00A2203C" w:rsidP="00A2203C">
      <w:pPr>
        <w:pStyle w:val="ListBullet3"/>
      </w:pPr>
      <w:r w:rsidRPr="00A2203C">
        <w:t>platters, dishes, and bowls</w:t>
      </w:r>
    </w:p>
    <w:p w:rsidR="00000000" w:rsidRPr="00A2203C" w:rsidP="00A2203C">
      <w:pPr>
        <w:pStyle w:val="ListBullet3"/>
      </w:pPr>
      <w:r w:rsidRPr="00A2203C">
        <w:t>cutlery and serving utensils</w:t>
      </w:r>
    </w:p>
    <w:p w:rsidR="00000000" w:rsidRPr="00A2203C" w:rsidP="00A2203C">
      <w:pPr>
        <w:pStyle w:val="ListBullet2"/>
      </w:pPr>
      <w:r w:rsidRPr="00A2203C">
        <w:t>salad spinner</w:t>
      </w:r>
    </w:p>
    <w:p w:rsidR="00000000" w:rsidRPr="00A2203C" w:rsidP="00A2203C">
      <w:pPr>
        <w:pStyle w:val="ListBullet2"/>
      </w:pPr>
      <w:r w:rsidRPr="00A2203C">
        <w:t>scoops, skimmers and spiders</w:t>
      </w:r>
    </w:p>
    <w:p w:rsidR="00000000" w:rsidRPr="00A2203C" w:rsidP="00A2203C">
      <w:pPr>
        <w:pStyle w:val="ListBullet2"/>
      </w:pPr>
      <w:r w:rsidRPr="00A2203C">
        <w:t xml:space="preserve">scales </w:t>
      </w:r>
    </w:p>
    <w:p w:rsidR="00000000" w:rsidRPr="00A2203C" w:rsidP="00A2203C">
      <w:pPr>
        <w:pStyle w:val="ListBullet2"/>
      </w:pPr>
      <w:r w:rsidRPr="00A2203C">
        <w:t>slicing machine</w:t>
      </w:r>
    </w:p>
    <w:p w:rsidR="00000000" w:rsidRPr="00A2203C" w:rsidP="00A2203C">
      <w:pPr>
        <w:pStyle w:val="ListBullet2"/>
      </w:pPr>
      <w:r w:rsidRPr="00A2203C">
        <w:t>stainless steel bowls</w:t>
      </w:r>
    </w:p>
    <w:p w:rsidR="00000000" w:rsidRPr="00A2203C" w:rsidP="00A2203C">
      <w:pPr>
        <w:pStyle w:val="ListBullet2"/>
      </w:pPr>
      <w:r w:rsidRPr="00A2203C">
        <w:t>small utensils:</w:t>
      </w:r>
    </w:p>
    <w:p w:rsidR="00000000" w:rsidRPr="00A2203C" w:rsidP="00A2203C">
      <w:pPr>
        <w:pStyle w:val="ListBullet3"/>
      </w:pPr>
      <w:r w:rsidRPr="00A2203C">
        <w:t>flour and drum sieves</w:t>
      </w:r>
    </w:p>
    <w:p w:rsidR="00000000" w:rsidRPr="00A2203C" w:rsidP="00A2203C">
      <w:pPr>
        <w:pStyle w:val="ListBullet3"/>
      </w:pPr>
      <w:r w:rsidRPr="00A2203C">
        <w:t>peelers, corers and slicers</w:t>
      </w:r>
    </w:p>
    <w:p w:rsidR="00000000" w:rsidRPr="00A2203C" w:rsidP="00A2203C">
      <w:pPr>
        <w:pStyle w:val="ListBullet3"/>
      </w:pPr>
      <w:r w:rsidRPr="00A2203C">
        <w:t>strainers and chinois</w:t>
      </w:r>
    </w:p>
    <w:p w:rsidR="00000000" w:rsidRPr="00A2203C" w:rsidP="00A2203C">
      <w:pPr>
        <w:pStyle w:val="ListBullet3"/>
      </w:pPr>
      <w:r w:rsidRPr="00A2203C">
        <w:t>scrapers</w:t>
      </w:r>
    </w:p>
    <w:p w:rsidR="00000000" w:rsidRPr="00A2203C" w:rsidP="00A2203C">
      <w:pPr>
        <w:pStyle w:val="ListBullet3"/>
      </w:pPr>
      <w:r w:rsidRPr="00A2203C">
        <w:t>spatulas</w:t>
      </w:r>
    </w:p>
    <w:p w:rsidR="00000000" w:rsidRPr="00A2203C" w:rsidP="00A2203C">
      <w:pPr>
        <w:pStyle w:val="ListBullet3"/>
      </w:pPr>
      <w:r w:rsidRPr="00A2203C">
        <w:t xml:space="preserve">pastry brush </w:t>
      </w:r>
    </w:p>
    <w:p w:rsidR="00000000" w:rsidRPr="00A2203C" w:rsidP="00A2203C">
      <w:pPr>
        <w:pStyle w:val="ListBullet3"/>
      </w:pPr>
      <w:r w:rsidRPr="00A2203C">
        <w:t>tongs and serving utensils</w:t>
      </w:r>
    </w:p>
    <w:p w:rsidR="00000000" w:rsidRPr="00A2203C" w:rsidP="00A2203C">
      <w:pPr>
        <w:pStyle w:val="ListBullet3"/>
      </w:pPr>
      <w:r w:rsidRPr="00A2203C">
        <w:t xml:space="preserve">whisks: </w:t>
      </w:r>
    </w:p>
    <w:p w:rsidR="00000000" w:rsidRPr="00A2203C" w:rsidP="00A2203C">
      <w:pPr>
        <w:pStyle w:val="ListBullet4"/>
      </w:pPr>
      <w:r w:rsidRPr="00A2203C">
        <w:t>fine stainless steel wire</w:t>
      </w:r>
    </w:p>
    <w:p w:rsidR="00000000" w:rsidRPr="00A2203C" w:rsidP="00A2203C">
      <w:pPr>
        <w:pStyle w:val="ListBullet4"/>
      </w:pPr>
      <w:r w:rsidRPr="00A2203C">
        <w:t>coarse stainless steel wire</w:t>
      </w:r>
    </w:p>
    <w:p w:rsidR="00000000" w:rsidRPr="00A2203C" w:rsidP="00A2203C">
      <w:pPr>
        <w:pStyle w:val="ListBullet2"/>
      </w:pPr>
      <w:r w:rsidRPr="00A2203C">
        <w:t>steamers</w:t>
      </w:r>
    </w:p>
    <w:p w:rsidR="00000000" w:rsidRPr="00A2203C" w:rsidP="00A2203C">
      <w:pPr>
        <w:pStyle w:val="ListBullet2"/>
      </w:pPr>
      <w:r w:rsidRPr="00A2203C">
        <w:t>spoons:</w:t>
      </w:r>
    </w:p>
    <w:p w:rsidR="00000000" w:rsidRPr="00A2203C" w:rsidP="00A2203C">
      <w:pPr>
        <w:pStyle w:val="ListBullet3"/>
      </w:pPr>
      <w:r w:rsidRPr="00A2203C">
        <w:t>large plain and slotted metal spoons</w:t>
      </w:r>
    </w:p>
    <w:p w:rsidR="00000000" w:rsidRPr="00A2203C" w:rsidP="00A2203C">
      <w:pPr>
        <w:pStyle w:val="ListBullet3"/>
      </w:pPr>
      <w:r w:rsidRPr="00A2203C">
        <w:t>ladles in a variety of sizes</w:t>
      </w:r>
    </w:p>
    <w:p w:rsidR="00000000" w:rsidRPr="00A2203C" w:rsidP="00A2203C">
      <w:pPr>
        <w:pStyle w:val="ListBullet3"/>
      </w:pPr>
      <w:r w:rsidRPr="00A2203C">
        <w:t>wooden spoons</w:t>
      </w:r>
    </w:p>
    <w:p w:rsidR="00000000" w:rsidRPr="00A2203C" w:rsidP="00A2203C">
      <w:pPr>
        <w:pStyle w:val="ListBullet2"/>
      </w:pPr>
      <w:r w:rsidRPr="00A2203C">
        <w:t>temperature probes</w:t>
      </w:r>
    </w:p>
    <w:p w:rsidR="00000000" w:rsidRPr="00A2203C" w:rsidP="00A2203C">
      <w:pPr>
        <w:pStyle w:val="ListBullet2"/>
      </w:pPr>
      <w:r w:rsidRPr="00A2203C">
        <w:t>thermometers</w:t>
      </w:r>
    </w:p>
    <w:p w:rsidR="00000000" w:rsidRPr="00A2203C" w:rsidP="00A2203C">
      <w:pPr>
        <w:pStyle w:val="ListBullet"/>
      </w:pPr>
      <w:r w:rsidRPr="00A2203C">
        <w:t>cleaning materials and equipment:</w:t>
      </w:r>
    </w:p>
    <w:p w:rsidR="00000000" w:rsidRPr="00A2203C" w:rsidP="00A2203C">
      <w:pPr>
        <w:pStyle w:val="ListBullet2"/>
      </w:pPr>
      <w:r w:rsidRPr="00A2203C">
        <w:t>cleaning cloths</w:t>
      </w:r>
    </w:p>
    <w:p w:rsidR="00000000" w:rsidRPr="00A2203C" w:rsidP="00A2203C">
      <w:pPr>
        <w:pStyle w:val="ListBullet2"/>
      </w:pPr>
      <w:r w:rsidRPr="00A2203C">
        <w:t>commercial cleaning and sanitising agents and chemicals for cleaning commercial kitchens, equipment and food storage areas</w:t>
      </w:r>
    </w:p>
    <w:p w:rsidR="00000000" w:rsidRPr="00A2203C" w:rsidP="00A2203C">
      <w:pPr>
        <w:pStyle w:val="ListBullet2"/>
      </w:pPr>
      <w:r w:rsidRPr="00A2203C">
        <w:t>dustpans and brooms</w:t>
      </w:r>
    </w:p>
    <w:p w:rsidR="00000000" w:rsidRPr="00A2203C" w:rsidP="00A2203C">
      <w:pPr>
        <w:pStyle w:val="ListBullet2"/>
      </w:pPr>
      <w:r w:rsidRPr="00A2203C">
        <w:t>garbage bins and bags</w:t>
      </w:r>
    </w:p>
    <w:p w:rsidR="00000000" w:rsidRPr="00A2203C" w:rsidP="00A2203C">
      <w:pPr>
        <w:pStyle w:val="ListBullet2"/>
      </w:pPr>
      <w:r w:rsidRPr="00A2203C">
        <w:t>hand towel dispenser and hand towels</w:t>
      </w:r>
    </w:p>
    <w:p w:rsidR="00000000" w:rsidRPr="00A2203C" w:rsidP="00A2203C">
      <w:pPr>
        <w:pStyle w:val="ListBullet2"/>
      </w:pPr>
      <w:r w:rsidRPr="00A2203C">
        <w:t>mops and buckets</w:t>
      </w:r>
    </w:p>
    <w:p w:rsidR="00000000" w:rsidRPr="00A2203C" w:rsidP="00A2203C">
      <w:pPr>
        <w:pStyle w:val="ListBullet2"/>
      </w:pPr>
      <w:r w:rsidRPr="00A2203C">
        <w:t>separate hand basin and antiseptic liquid soap dispenser for hand washing</w:t>
      </w:r>
    </w:p>
    <w:p w:rsidR="00000000" w:rsidRPr="00A2203C" w:rsidP="00A2203C">
      <w:pPr>
        <w:pStyle w:val="ListBullet2"/>
      </w:pPr>
      <w:r w:rsidRPr="00A2203C">
        <w:t>sponges, brushes and scourers</w:t>
      </w:r>
    </w:p>
    <w:p w:rsidR="00000000" w:rsidRPr="00A2203C" w:rsidP="00A2203C">
      <w:pPr>
        <w:pStyle w:val="ListBullet2"/>
      </w:pPr>
      <w:r w:rsidRPr="00A2203C">
        <w:t xml:space="preserve">tea towels </w:t>
      </w:r>
    </w:p>
    <w:p w:rsidR="00000000" w:rsidRPr="00A2203C" w:rsidP="00A2203C">
      <w:pPr>
        <w:pStyle w:val="ListBullet"/>
      </w:pPr>
      <w:r w:rsidRPr="00A2203C">
        <w:t>organisational specifications:</w:t>
      </w:r>
    </w:p>
    <w:p w:rsidR="00000000" w:rsidRPr="00A2203C" w:rsidP="00A2203C">
      <w:pPr>
        <w:pStyle w:val="ListBullet2"/>
      </w:pPr>
      <w:r w:rsidRPr="00A2203C">
        <w:t>equipment manufacturer instructions</w:t>
      </w:r>
    </w:p>
    <w:p w:rsidR="00000000" w:rsidRPr="00A2203C" w:rsidP="00A2203C">
      <w:pPr>
        <w:pStyle w:val="ListBullet2"/>
      </w:pPr>
      <w:r w:rsidRPr="00A2203C">
        <w:t>mise en place lists, menus and standard recipes</w:t>
      </w:r>
    </w:p>
    <w:p w:rsidR="00000000" w:rsidRPr="00A2203C" w:rsidP="00A2203C">
      <w:pPr>
        <w:pStyle w:val="ListBullet2"/>
      </w:pPr>
      <w:r w:rsidRPr="00A2203C">
        <w:t>orderi</w:t>
      </w:r>
      <w:r w:rsidRPr="00A2203C">
        <w:t>ng and docketing paperwork</w:t>
      </w:r>
    </w:p>
    <w:p w:rsidR="00000000" w:rsidRPr="00A2203C" w:rsidP="00A2203C">
      <w:pPr>
        <w:pStyle w:val="ListBullet2"/>
      </w:pPr>
      <w:r w:rsidRPr="00A2203C">
        <w:t>food safety plan</w:t>
      </w:r>
    </w:p>
    <w:p w:rsidR="00000000" w:rsidRPr="00A2203C" w:rsidP="00A2203C">
      <w:pPr>
        <w:pStyle w:val="ListBullet2"/>
      </w:pPr>
      <w:r w:rsidRPr="00A2203C">
        <w:t>guidelines relating to food disposal, storage and presentation requirements</w:t>
      </w:r>
    </w:p>
    <w:p w:rsidR="00000000" w:rsidRPr="00A2203C" w:rsidP="00A2203C">
      <w:pPr>
        <w:pStyle w:val="ListBullet2"/>
      </w:pPr>
      <w:r w:rsidRPr="00A2203C">
        <w:t>safety data sheets (SDS) for cleaning agents and chemicals</w:t>
      </w:r>
    </w:p>
    <w:p w:rsidR="00000000" w:rsidRPr="00A2203C" w:rsidP="00A2203C">
      <w:pPr>
        <w:pStyle w:val="ListBullet2"/>
      </w:pPr>
      <w:r w:rsidRPr="00A2203C">
        <w:t>temperature recording charts</w:t>
      </w:r>
    </w:p>
    <w:p w:rsidR="00000000" w:rsidRPr="00A2203C" w:rsidP="00A2203C">
      <w:pPr>
        <w:pStyle w:val="ListBullet2"/>
      </w:pPr>
      <w:r w:rsidRPr="00A2203C">
        <w:t>work flow schedules</w:t>
      </w:r>
    </w:p>
    <w:p w:rsidR="00000000" w:rsidRPr="00A2203C" w:rsidP="00A2203C">
      <w:pPr>
        <w:pStyle w:val="ListBullet2"/>
      </w:pPr>
      <w:r w:rsidRPr="00A2203C">
        <w:t>cleaning schedules</w:t>
      </w:r>
    </w:p>
    <w:p w:rsidR="00000000" w:rsidRPr="00A2203C" w:rsidP="00A2203C">
      <w:pPr>
        <w:pStyle w:val="ListBullet"/>
      </w:pPr>
      <w:r w:rsidRPr="00A2203C">
        <w:t>diverse and comprehensive range of perishable food supplies for commercial cookery and catering operations as specified in the performance evidence</w:t>
      </w:r>
    </w:p>
    <w:p w:rsidR="00000000" w:rsidRPr="00A2203C" w:rsidP="00A2203C">
      <w:pPr>
        <w:pStyle w:val="ListBullet"/>
      </w:pPr>
      <w:r w:rsidRPr="00A2203C">
        <w:t>industry-realistic ratios of kitchen staff to customers; these can be:</w:t>
      </w:r>
    </w:p>
    <w:p w:rsidR="00000000" w:rsidRPr="00A2203C" w:rsidP="00A2203C">
      <w:pPr>
        <w:pStyle w:val="ListBullet2"/>
      </w:pPr>
      <w:r w:rsidRPr="00A2203C">
        <w:t>staff and customers in an industry w</w:t>
      </w:r>
      <w:r w:rsidRPr="00A2203C">
        <w:t>orkplace during the assessment process; or</w:t>
      </w:r>
    </w:p>
    <w:p w:rsidR="00000000" w:rsidRPr="00A2203C" w:rsidP="00A2203C">
      <w:pPr>
        <w:pStyle w:val="ListBullet2"/>
      </w:pPr>
      <w:r w:rsidRPr="00A2203C">
        <w:t>individuals who participate in role plays or simulated activities, set up for the purpose of assessment, in a simulated industry environment operated within a training organisation.</w:t>
      </w:r>
    </w:p>
    <w:p w:rsidR="00000000" w:rsidRPr="00A2203C" w:rsidP="00A2203C">
      <w:pPr>
        <w:pStyle w:val="BodyText"/>
      </w:pPr>
    </w:p>
    <w:p w:rsidR="00000000" w:rsidRPr="00A2203C" w:rsidP="006F1303">
      <w:pPr>
        <w:pStyle w:val="BodyText"/>
      </w:pPr>
      <w:r w:rsidRPr="00A2203C">
        <w:t>Assessors must satisfy the Sta</w:t>
      </w:r>
      <w:r w:rsidRPr="00A2203C">
        <w:t>ndards for Registered Training Organisations’ requirements for assessors; and:</w:t>
      </w:r>
    </w:p>
    <w:p w:rsidR="00000000" w:rsidRPr="00A2203C" w:rsidP="00A2203C">
      <w:pPr>
        <w:pStyle w:val="ListBullet"/>
      </w:pPr>
      <w:r w:rsidRPr="00A2203C">
        <w:t>have achieved the Certificate III in Commercial Cookery or Certificate IV in Commercial Cookery to assess this unit as part of a Certificate III in Commercial Cookery or Certif</w:t>
      </w:r>
      <w:r w:rsidRPr="00A2203C">
        <w:t>icate IV in Commercial Cookery qualification; and</w:t>
      </w:r>
    </w:p>
    <w:p w:rsidR="00000000" w:rsidRPr="00A2203C" w:rsidP="00A2203C">
      <w:pPr>
        <w:pStyle w:val="ListBullet"/>
      </w:pPr>
      <w:r w:rsidRPr="00A2203C">
        <w:t>have worked in industry for at least three years where they have applied the skills and knowledge of this unit of competency.</w:t>
      </w:r>
    </w:p>
    <w:p w:rsidR="00000000" w:rsidRPr="00A2203C" w:rsidP="00A2203C">
      <w:pPr>
        <w:pStyle w:val="AllowPageBreak"/>
      </w:pPr>
    </w:p>
    <w:p w:rsidR="00000000" w:rsidRPr="00A2203C" w:rsidP="00A2203C">
      <w:pPr>
        <w:pStyle w:val="Heading1"/>
      </w:pPr>
      <w:bookmarkStart w:id="5" w:name="O_764475"/>
      <w:bookmarkEnd w:id="5"/>
      <w:r w:rsidRPr="00A2203C">
        <w:t>Links</w:t>
      </w:r>
    </w:p>
    <w:p w:rsidR="00000000" w:rsidRPr="00A2203C" w:rsidP="006F1303">
      <w:pPr>
        <w:pStyle w:val="BodyText"/>
      </w:pPr>
      <w:r w:rsidRPr="00A2203C">
        <w:t>Companion Volume implementation guides are found in VETNe</w:t>
      </w:r>
      <w:r w:rsidRPr="00A2203C">
        <w:t xml:space="preserve">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357D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2203C" w:rsidP="00A2203C"/>
    <w:sectPr w:rsidSect="00A220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0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03C" w:rsidRPr="006F1303" w:rsidP="006F13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0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03" w:rsidP="00A220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1303" w:rsidP="00A220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F1303" w:rsidP="00A220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0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203C" w:rsidRPr="006F1303" w:rsidP="006F13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0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03" w:rsidRPr="002D2AF8" w:rsidP="00A220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SITHCCC005 Prepare dishes using basic methods of cookery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6F1303" w:rsidP="00A220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42F1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D89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9CDE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0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20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20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20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20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20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20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20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20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20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20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203C"/>
  </w:style>
  <w:style w:type="character" w:customStyle="1" w:styleId="Heading1Char">
    <w:name w:val="Heading 1 Char"/>
    <w:basedOn w:val="DefaultParagraphFont"/>
    <w:link w:val="Heading1"/>
    <w:rsid w:val="00A220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20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20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203C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203C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20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20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2203C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203C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A220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20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20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2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2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2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2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20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20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20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20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20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20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20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20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20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20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20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20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20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203C"/>
    <w:rPr>
      <w:b/>
      <w:spacing w:val="0"/>
    </w:rPr>
  </w:style>
  <w:style w:type="paragraph" w:customStyle="1" w:styleId="SuperTitle">
    <w:name w:val="SuperTitle"/>
    <w:basedOn w:val="Title"/>
    <w:rsid w:val="00A220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20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20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20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20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20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20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20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20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20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20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20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203C"/>
    <w:rPr>
      <w:i/>
    </w:rPr>
  </w:style>
  <w:style w:type="paragraph" w:styleId="Caption">
    <w:name w:val="caption"/>
    <w:basedOn w:val="BodyText"/>
    <w:next w:val="Normal"/>
    <w:qFormat/>
    <w:rsid w:val="00A220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20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20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203C"/>
  </w:style>
  <w:style w:type="paragraph" w:styleId="TableofFigures">
    <w:name w:val="table of figures"/>
    <w:basedOn w:val="Normal"/>
    <w:next w:val="Normal"/>
    <w:semiHidden/>
    <w:rsid w:val="00A220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203C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A2203C"/>
    <w:rPr>
      <w:rFonts w:ascii="Wingdings" w:hAnsi="Wingdings"/>
    </w:rPr>
  </w:style>
  <w:style w:type="paragraph" w:customStyle="1" w:styleId="TableHeading">
    <w:name w:val="Table Heading"/>
    <w:basedOn w:val="HeadingBase"/>
    <w:rsid w:val="00A220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203C"/>
    <w:rPr>
      <w:color w:val="0033CC"/>
      <w:u w:val="none"/>
    </w:rPr>
  </w:style>
  <w:style w:type="paragraph" w:customStyle="1" w:styleId="BodyTextRight">
    <w:name w:val="Body Text Right"/>
    <w:basedOn w:val="BodyText"/>
    <w:rsid w:val="00A220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20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203C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20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20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20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203C"/>
    <w:rPr>
      <w:sz w:val="32"/>
    </w:rPr>
  </w:style>
  <w:style w:type="paragraph" w:customStyle="1" w:styleId="HeadingProcedure">
    <w:name w:val="Heading Procedure"/>
    <w:basedOn w:val="HeadingBase"/>
    <w:next w:val="Normal"/>
    <w:rsid w:val="00A220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203C"/>
    <w:pPr>
      <w:spacing w:before="60" w:after="60"/>
    </w:pPr>
  </w:style>
  <w:style w:type="paragraph" w:styleId="ListContinue">
    <w:name w:val="List Continue"/>
    <w:basedOn w:val="List"/>
    <w:rsid w:val="00A2203C"/>
    <w:pPr>
      <w:ind w:firstLine="0"/>
    </w:pPr>
  </w:style>
  <w:style w:type="paragraph" w:customStyle="1" w:styleId="ListNote">
    <w:name w:val="List Note"/>
    <w:basedOn w:val="List"/>
    <w:rsid w:val="00A220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20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20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203C"/>
    <w:rPr>
      <w:rFonts w:ascii="Courier New" w:hAnsi="Courier New"/>
    </w:rPr>
  </w:style>
  <w:style w:type="paragraph" w:customStyle="1" w:styleId="NoteBullet">
    <w:name w:val="Note Bullet"/>
    <w:basedOn w:val="Note"/>
    <w:rsid w:val="00A220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20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20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20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203C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A220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20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203C"/>
    <w:rPr>
      <w:b/>
      <w:smallCaps/>
    </w:rPr>
  </w:style>
  <w:style w:type="paragraph" w:customStyle="1" w:styleId="TableListNumber">
    <w:name w:val="Table List Number"/>
    <w:basedOn w:val="ListNumber"/>
    <w:rsid w:val="00A220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20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203C"/>
    <w:pPr>
      <w:numPr>
        <w:numId w:val="11"/>
      </w:numPr>
    </w:pPr>
  </w:style>
  <w:style w:type="paragraph" w:customStyle="1" w:styleId="ListAlpha2">
    <w:name w:val="List Alpha 2"/>
    <w:basedOn w:val="List2"/>
    <w:rsid w:val="00A2203C"/>
    <w:pPr>
      <w:numPr>
        <w:numId w:val="10"/>
      </w:numPr>
    </w:pPr>
  </w:style>
  <w:style w:type="paragraph" w:styleId="List2">
    <w:name w:val="List 2"/>
    <w:basedOn w:val="BodyText"/>
    <w:rsid w:val="00A220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20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20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203C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A2203C"/>
    <w:pPr>
      <w:numPr>
        <w:numId w:val="6"/>
      </w:numPr>
    </w:pPr>
  </w:style>
  <w:style w:type="paragraph" w:styleId="ListContinue2">
    <w:name w:val="List Continue 2"/>
    <w:basedOn w:val="List2"/>
    <w:rsid w:val="00A2203C"/>
    <w:pPr>
      <w:ind w:firstLine="0"/>
    </w:pPr>
  </w:style>
  <w:style w:type="paragraph" w:styleId="ListContinue3">
    <w:name w:val="List Continue 3"/>
    <w:basedOn w:val="List3"/>
    <w:rsid w:val="00A2203C"/>
    <w:pPr>
      <w:ind w:left="1021" w:firstLine="0"/>
    </w:pPr>
  </w:style>
  <w:style w:type="paragraph" w:styleId="ListContinue4">
    <w:name w:val="List Continue 4"/>
    <w:basedOn w:val="List4"/>
    <w:rsid w:val="00A2203C"/>
    <w:pPr>
      <w:ind w:firstLine="0"/>
    </w:pPr>
  </w:style>
  <w:style w:type="paragraph" w:styleId="ListContinue5">
    <w:name w:val="List Continue 5"/>
    <w:basedOn w:val="List5"/>
    <w:rsid w:val="00A2203C"/>
    <w:pPr>
      <w:ind w:firstLine="0"/>
    </w:pPr>
  </w:style>
  <w:style w:type="paragraph" w:styleId="ListNumber3">
    <w:name w:val="List Number 3"/>
    <w:basedOn w:val="List3"/>
    <w:rsid w:val="00A2203C"/>
    <w:pPr>
      <w:numPr>
        <w:numId w:val="7"/>
      </w:numPr>
    </w:pPr>
  </w:style>
  <w:style w:type="paragraph" w:styleId="ListNumber4">
    <w:name w:val="List Number 4"/>
    <w:basedOn w:val="List4"/>
    <w:rsid w:val="00A2203C"/>
    <w:pPr>
      <w:numPr>
        <w:numId w:val="8"/>
      </w:numPr>
    </w:pPr>
  </w:style>
  <w:style w:type="paragraph" w:styleId="ListNumber5">
    <w:name w:val="List Number 5"/>
    <w:basedOn w:val="List5"/>
    <w:rsid w:val="00A2203C"/>
    <w:pPr>
      <w:numPr>
        <w:numId w:val="9"/>
      </w:numPr>
    </w:pPr>
  </w:style>
  <w:style w:type="paragraph" w:styleId="BlockText">
    <w:name w:val="Block Text"/>
    <w:basedOn w:val="Normal"/>
    <w:rsid w:val="00A220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20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203C"/>
    <w:rPr>
      <w:sz w:val="16"/>
      <w:vertAlign w:val="superscript"/>
    </w:rPr>
  </w:style>
  <w:style w:type="character" w:customStyle="1" w:styleId="Symbols">
    <w:name w:val="Symbols"/>
    <w:basedOn w:val="DefaultParagraphFont"/>
    <w:rsid w:val="00A2203C"/>
    <w:rPr>
      <w:rFonts w:ascii="Symbol" w:hAnsi="Symbol"/>
    </w:rPr>
  </w:style>
  <w:style w:type="character" w:customStyle="1" w:styleId="MenuOptions">
    <w:name w:val="Menu Options"/>
    <w:basedOn w:val="DefaultParagraphFont"/>
    <w:rsid w:val="00A220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203C"/>
    <w:rPr>
      <w:b/>
    </w:rPr>
  </w:style>
  <w:style w:type="character" w:customStyle="1" w:styleId="Underlined">
    <w:name w:val="Underlined"/>
    <w:basedOn w:val="DefaultParagraphFont"/>
    <w:rsid w:val="00A2203C"/>
    <w:rPr>
      <w:u w:val="single"/>
    </w:rPr>
  </w:style>
  <w:style w:type="paragraph" w:customStyle="1" w:styleId="TableBodyTextRight">
    <w:name w:val="Table Body Text Right"/>
    <w:basedOn w:val="TableBodyText"/>
    <w:rsid w:val="00A220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203C"/>
    <w:rPr>
      <w:sz w:val="18"/>
    </w:rPr>
  </w:style>
  <w:style w:type="paragraph" w:customStyle="1" w:styleId="BodySmallRight">
    <w:name w:val="Body Small Right"/>
    <w:basedOn w:val="BodyTextRight"/>
    <w:rsid w:val="00A2203C"/>
    <w:rPr>
      <w:sz w:val="18"/>
      <w:szCs w:val="18"/>
    </w:rPr>
  </w:style>
  <w:style w:type="paragraph" w:customStyle="1" w:styleId="MarginEdition">
    <w:name w:val="Margin Edition"/>
    <w:basedOn w:val="MarginNote"/>
    <w:rsid w:val="00A220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203C"/>
    <w:rPr>
      <w:sz w:val="2"/>
      <w:szCs w:val="2"/>
    </w:rPr>
  </w:style>
  <w:style w:type="character" w:customStyle="1" w:styleId="Small">
    <w:name w:val="Small"/>
    <w:basedOn w:val="DefaultParagraphFont"/>
    <w:rsid w:val="00A2203C"/>
    <w:rPr>
      <w:sz w:val="16"/>
    </w:rPr>
  </w:style>
  <w:style w:type="paragraph" w:customStyle="1" w:styleId="WideTable">
    <w:name w:val="Wide Table"/>
    <w:basedOn w:val="Normal"/>
    <w:rsid w:val="00A220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203C"/>
  </w:style>
  <w:style w:type="paragraph" w:styleId="Quote">
    <w:name w:val="Quote"/>
    <w:basedOn w:val="Heading1"/>
    <w:link w:val="QuoteChar"/>
    <w:qFormat/>
    <w:rsid w:val="00A220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20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203C"/>
    <w:pPr>
      <w:pageBreakBefore/>
    </w:pPr>
  </w:style>
  <w:style w:type="paragraph" w:customStyle="1" w:styleId="Border">
    <w:name w:val="Border"/>
    <w:basedOn w:val="Normal"/>
    <w:qFormat/>
    <w:rsid w:val="00A220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20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0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0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20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20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20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20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20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203C"/>
    <w:rPr>
      <w:u w:val="single"/>
    </w:rPr>
  </w:style>
  <w:style w:type="character" w:customStyle="1" w:styleId="BoldandItalics">
    <w:name w:val="Bold and Italics"/>
    <w:qFormat/>
    <w:rsid w:val="00A2203C"/>
    <w:rPr>
      <w:b/>
      <w:i/>
      <w:u w:val="none"/>
    </w:rPr>
  </w:style>
  <w:style w:type="paragraph" w:styleId="BalloonText">
    <w:name w:val="Balloon Text"/>
    <w:basedOn w:val="Normal"/>
    <w:link w:val="BalloonTextChar"/>
    <w:rsid w:val="00A220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20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20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20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20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20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203C"/>
    <w:pPr>
      <w:spacing w:before="0" w:after="0"/>
    </w:pPr>
  </w:style>
  <w:style w:type="paragraph" w:customStyle="1" w:styleId="BodyTextBold">
    <w:name w:val="Body Text Bold"/>
    <w:basedOn w:val="BodyText"/>
    <w:qFormat/>
    <w:rsid w:val="00A2203C"/>
    <w:rPr>
      <w:b/>
    </w:rPr>
  </w:style>
  <w:style w:type="character" w:styleId="Hyperlink">
    <w:name w:val="Hyperlink"/>
    <w:basedOn w:val="DefaultParagraphFont"/>
    <w:uiPriority w:val="99"/>
    <w:unhideWhenUsed/>
    <w:rsid w:val="006F13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782</Words>
  <Characters>4931</Characters>
  <Application>Microsoft Office Word</Application>
  <DocSecurity>0</DocSecurity>
  <Lines>189</Lines>
  <Paragraphs>184</Paragraphs>
  <ScaleCrop>false</ScaleCrop>
  <Company>Author-it Software Corporation Ltd.</Company>
  <LinksUpToDate>false</LinksUpToDate>
  <CharactersWithSpaces>5529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SITHCCC005 Prepare dishes using basic methods of cookery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2022-12-20T01:34:00Z</dcterms:created>
  <dcterms:modified xsi:type="dcterms:W3CDTF">2022-12-20T01:34:00Z</dcterms:modified>
</cp:coreProperties>
</file>