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C48" w:rsidP="00172C48">
      <w:pPr>
        <w:pStyle w:val="Title"/>
      </w:pPr>
      <w:r>
        <w:fldChar w:fldCharType="begin"/>
      </w:r>
      <w:r>
        <w:instrText xml:space="preserve"> TITLE   \* MERGEFORMAT </w:instrText>
      </w:r>
      <w:r>
        <w:fldChar w:fldCharType="separate"/>
      </w:r>
      <w:r>
        <w:t>SITHCCC003 Prepare and present sandwiches</w:t>
      </w:r>
      <w:r>
        <w:fldChar w:fldCharType="end"/>
      </w:r>
    </w:p>
    <w:p w:rsidR="00172C48" w:rsidP="00172C48">
      <w:pPr>
        <w:pStyle w:val="Version"/>
        <w:sectPr w:rsidSect="005267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73C" w:rsidP="0052673C">
      <w:pPr>
        <w:pStyle w:val="SuperHeading"/>
      </w:pPr>
      <w:r w:rsidRPr="0052673C">
        <w:t>SITHCCC003 Prepare and present sandwiches</w:t>
      </w:r>
    </w:p>
    <w:p w:rsidR="00000000" w:rsidRPr="0052673C" w:rsidP="0052673C">
      <w:pPr>
        <w:pStyle w:val="Heading1"/>
      </w:pPr>
      <w:bookmarkStart w:id="1" w:name="O_764421"/>
      <w:bookmarkEnd w:id="1"/>
      <w:r w:rsidRPr="0052673C">
        <w:t>Modification History</w:t>
      </w:r>
    </w:p>
    <w:p w:rsidR="00000000" w:rsidRPr="0052673C" w:rsidP="00172C48">
      <w:pPr>
        <w:pStyle w:val="BodyText"/>
      </w:pPr>
      <w:r w:rsidRPr="0052673C">
        <w:t>Not applicable.</w:t>
      </w:r>
    </w:p>
    <w:p w:rsidR="00000000" w:rsidRPr="0052673C" w:rsidP="0052673C">
      <w:pPr>
        <w:pStyle w:val="Heading1"/>
      </w:pPr>
      <w:bookmarkStart w:id="2" w:name="O_764422"/>
      <w:bookmarkEnd w:id="2"/>
      <w:r w:rsidRPr="0052673C">
        <w:t>Application</w:t>
      </w:r>
    </w:p>
    <w:p w:rsidR="00000000" w:rsidRPr="0052673C" w:rsidP="00172C48">
      <w:pPr>
        <w:pStyle w:val="BodyText"/>
      </w:pPr>
      <w:r w:rsidRPr="0052673C">
        <w:t>This unit describes the performance outcomes, skills and knowledge required to prepare and present a variety of sandwiches in a hospitality or catering organisation, such as cafes, kiosks, c</w:t>
      </w:r>
      <w:r w:rsidRPr="0052673C">
        <w:t>anteens and cafeterias, or to organisations where catering forms only a small part of the business.</w:t>
      </w:r>
    </w:p>
    <w:p w:rsidR="00000000" w:rsidRPr="0052673C" w:rsidP="00172C48">
      <w:pPr>
        <w:pStyle w:val="BodyText"/>
      </w:pPr>
      <w:r w:rsidRPr="0052673C">
        <w:t>The unit applies to operational personnel who make pre-prepared and on demand sandwiches according to customer requests. Sandwiches may be classical or mod</w:t>
      </w:r>
      <w:r w:rsidRPr="0052673C">
        <w:t xml:space="preserve">ern, hot or cold, of varying cultural and ethnic origins and use a variety of fillings and types of bread.  </w:t>
      </w:r>
    </w:p>
    <w:p w:rsidR="00000000" w:rsidRPr="0052673C" w:rsidP="00172C48">
      <w:pPr>
        <w:pStyle w:val="BodyText"/>
      </w:pPr>
      <w:r w:rsidRPr="0052673C">
        <w:t>It applies to individuals who work with very little independence and under close supervision. They follow predefined organisational procedures and</w:t>
      </w:r>
      <w:r w:rsidRPr="0052673C">
        <w:t xml:space="preserve"> report any discrepancies to a higher level staff member for action.</w:t>
      </w:r>
    </w:p>
    <w:p w:rsidR="00000000" w:rsidRPr="0052673C" w:rsidP="00172C48">
      <w:pPr>
        <w:pStyle w:val="BodyText"/>
      </w:pPr>
      <w:r w:rsidRPr="0052673C">
        <w:t>No occupational licensing, certification or specific legislative requirements apply to this unit at the time of publication.</w:t>
      </w:r>
    </w:p>
    <w:p w:rsidR="00000000" w:rsidRPr="0052673C" w:rsidP="0052673C">
      <w:pPr>
        <w:pStyle w:val="Heading1"/>
      </w:pPr>
      <w:bookmarkStart w:id="3" w:name="O_764423"/>
      <w:bookmarkEnd w:id="3"/>
      <w:r w:rsidRPr="0052673C">
        <w:t>Pre-requisite Unit</w:t>
      </w:r>
    </w:p>
    <w:p w:rsidR="00000000" w:rsidRPr="0052673C" w:rsidP="00172C48">
      <w:pPr>
        <w:pStyle w:val="BodyText"/>
      </w:pPr>
      <w:r w:rsidRPr="0052673C">
        <w:t>SITXFSA001 Use hygienic p</w:t>
      </w:r>
      <w:r w:rsidRPr="0052673C">
        <w:t>ractices for food safety</w:t>
      </w:r>
    </w:p>
    <w:p w:rsidR="00000000" w:rsidRPr="0052673C" w:rsidP="0052673C">
      <w:pPr>
        <w:pStyle w:val="Heading1"/>
      </w:pPr>
      <w:bookmarkStart w:id="4" w:name="O_764424"/>
      <w:bookmarkEnd w:id="4"/>
      <w:r w:rsidRPr="0052673C">
        <w:t>Competency Field</w:t>
      </w:r>
    </w:p>
    <w:p w:rsidR="00000000" w:rsidRPr="0052673C" w:rsidP="00172C48">
      <w:pPr>
        <w:pStyle w:val="BodyText"/>
      </w:pPr>
      <w:r w:rsidRPr="0052673C">
        <w:t xml:space="preserve">Commercial Cookery and Catering </w:t>
      </w:r>
    </w:p>
    <w:p w:rsidR="00000000" w:rsidRPr="0052673C" w:rsidP="0052673C">
      <w:pPr>
        <w:pStyle w:val="Heading1"/>
      </w:pPr>
      <w:bookmarkStart w:id="5" w:name="O_764425"/>
      <w:bookmarkEnd w:id="5"/>
      <w:r w:rsidRPr="0052673C">
        <w:t>Unit Sector</w:t>
      </w:r>
    </w:p>
    <w:p w:rsidR="00000000" w:rsidRPr="0052673C" w:rsidP="00172C48">
      <w:pPr>
        <w:pStyle w:val="BodyText"/>
      </w:pPr>
      <w:r w:rsidRPr="0052673C">
        <w:t>Hospitality</w:t>
      </w:r>
    </w:p>
    <w:p w:rsidR="00000000" w:rsidRPr="0052673C" w:rsidP="0052673C">
      <w:pPr>
        <w:pStyle w:val="Heading1"/>
      </w:pPr>
      <w:bookmarkStart w:id="6" w:name="O_764426"/>
      <w:bookmarkEnd w:id="6"/>
      <w:r w:rsidRPr="0052673C">
        <w:t>Elements and Performance Criteria</w:t>
      </w:r>
    </w:p>
    <w:tbl>
      <w:tblPr>
        <w:tblW w:w="0" w:type="auto"/>
        <w:tblCellMar>
          <w:left w:w="62" w:type="dxa"/>
          <w:right w:w="62" w:type="dxa"/>
        </w:tblCellMar>
        <w:tblLook w:val="0000"/>
      </w:tblPr>
      <w:tblGrid>
        <w:gridCol w:w="3594"/>
        <w:gridCol w:w="5602"/>
      </w:tblGrid>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73C" w:rsidP="0052673C">
            <w:pPr>
              <w:pStyle w:val="BodyText"/>
            </w:pPr>
            <w:r w:rsidRPr="0052673C">
              <w:rPr>
                <w:rStyle w:val="SpecialBold"/>
              </w:rPr>
              <w:t>ELEMENTS</w:t>
            </w:r>
            <w:r w:rsidRPr="0052673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rPr>
                <w:rStyle w:val="SpecialBold"/>
              </w:rPr>
              <w:t>PERFORMANCE CRITERIA</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 xml:space="preserve">Elements describe the essential </w:t>
            </w:r>
            <w:r w:rsidRPr="0052673C">
              <w:t>outcomes.</w:t>
            </w:r>
          </w:p>
        </w:tc>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 xml:space="preserve">Performance criteria describe the performance needed to </w:t>
            </w:r>
            <w:r w:rsidRPr="0052673C">
              <w:t>demonstrate achievement of the element.</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List"/>
              <w:rPr>
                <w:lang w:val="en-NZ"/>
              </w:rPr>
            </w:pPr>
            <w:r w:rsidRPr="0052673C">
              <w:t>1.</w:t>
            </w:r>
            <w:r w:rsidRPr="0052673C">
              <w:tab/>
              <w:t>Select ingredients.</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
            </w:pPr>
            <w:r w:rsidRPr="0052673C">
              <w:t>1.1.Confirm sandwich requirements, based on standard recipes and customer requests.</w:t>
            </w:r>
          </w:p>
          <w:p w:rsidR="00000000" w:rsidRPr="0052673C" w:rsidP="0052673C">
            <w:pPr>
              <w:pStyle w:val="List"/>
            </w:pPr>
            <w:r w:rsidRPr="0052673C">
              <w:t>1.2.Identi</w:t>
            </w:r>
            <w:r w:rsidRPr="0052673C">
              <w:t>fy and select bread types and fillings taking account of quality, freshness and stock rotation requirements.</w:t>
            </w:r>
          </w:p>
          <w:p w:rsidR="00000000" w:rsidP="0052673C">
            <w:pPr>
              <w:pStyle w:val="List"/>
              <w:rPr>
                <w:lang w:val="en-NZ"/>
              </w:rPr>
            </w:pPr>
            <w:r w:rsidRPr="0052673C">
              <w:t>1.3.Check perishable supplies for spoilage or contamination prior to preparation.</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List"/>
              <w:rPr>
                <w:lang w:val="en-NZ"/>
              </w:rPr>
            </w:pPr>
            <w:r w:rsidRPr="0052673C">
              <w:t>2.</w:t>
            </w:r>
            <w:r w:rsidRPr="0052673C">
              <w:tab/>
              <w:t>Make sandwiches.</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
            </w:pPr>
            <w:r w:rsidRPr="0052673C">
              <w:t>2.1.Use safe food-handling practices to hygi</w:t>
            </w:r>
            <w:r w:rsidRPr="0052673C">
              <w:t>enically prepare sandwiches based on requirements.</w:t>
            </w:r>
          </w:p>
          <w:p w:rsidR="00000000" w:rsidRPr="0052673C" w:rsidP="0052673C">
            <w:pPr>
              <w:pStyle w:val="List"/>
            </w:pPr>
            <w:r w:rsidRPr="0052673C">
              <w:t>2.2.Cut ingredients and completed sandwiches to ensure uniformity of presentation.</w:t>
            </w:r>
          </w:p>
          <w:p w:rsidR="00000000" w:rsidRPr="0052673C" w:rsidP="0052673C">
            <w:pPr>
              <w:pStyle w:val="List"/>
            </w:pPr>
            <w:r w:rsidRPr="0052673C">
              <w:t>2.3.Combine ingredients appropriately based on flavour combinations, customer preference and standard recipes.</w:t>
            </w:r>
          </w:p>
          <w:p w:rsidR="00000000" w:rsidRPr="0052673C" w:rsidP="0052673C">
            <w:pPr>
              <w:pStyle w:val="List"/>
            </w:pPr>
            <w:r w:rsidRPr="0052673C">
              <w:t>2.4.Use toa</w:t>
            </w:r>
            <w:r w:rsidRPr="0052673C">
              <w:t>sting and heating equipment safely, as required.</w:t>
            </w:r>
          </w:p>
          <w:p w:rsidR="00000000" w:rsidP="0052673C">
            <w:pPr>
              <w:pStyle w:val="List"/>
              <w:rPr>
                <w:lang w:val="en-NZ"/>
              </w:rPr>
            </w:pPr>
            <w:r w:rsidRPr="0052673C">
              <w:t>2.5.Make sandwiches in a logical and sequential manner while minimising waste.</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List"/>
              <w:rPr>
                <w:lang w:val="en-NZ"/>
              </w:rPr>
            </w:pPr>
            <w:r w:rsidRPr="0052673C">
              <w:t>3.</w:t>
            </w:r>
            <w:r w:rsidRPr="0052673C">
              <w:tab/>
              <w:t>Present and store sandwiches.</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
            </w:pPr>
            <w:r w:rsidRPr="0052673C">
              <w:t>3.1.Present sandwiches on appropriate service-ware.</w:t>
            </w:r>
          </w:p>
          <w:p w:rsidR="00000000" w:rsidRPr="0052673C" w:rsidP="0052673C">
            <w:pPr>
              <w:pStyle w:val="List"/>
            </w:pPr>
            <w:r w:rsidRPr="0052673C">
              <w:t>3.2.Add suitable garnishes, as required.</w:t>
            </w:r>
          </w:p>
          <w:p w:rsidR="00000000" w:rsidRPr="0052673C" w:rsidP="0052673C">
            <w:pPr>
              <w:pStyle w:val="List"/>
            </w:pPr>
            <w:r w:rsidRPr="0052673C">
              <w:t>3</w:t>
            </w:r>
            <w:r w:rsidRPr="0052673C">
              <w:t xml:space="preserve">.3.Visually evaluate dish and </w:t>
            </w:r>
            <w:r w:rsidRPr="0052673C">
              <w:rPr>
                <w:rStyle w:val="BoldandItalics"/>
              </w:rPr>
              <w:t>adjust presentation</w:t>
            </w:r>
            <w:r w:rsidRPr="0052673C">
              <w:t>.</w:t>
            </w:r>
          </w:p>
          <w:p w:rsidR="00000000" w:rsidRPr="0052673C" w:rsidP="0052673C">
            <w:pPr>
              <w:pStyle w:val="List"/>
            </w:pPr>
            <w:r w:rsidRPr="0052673C">
              <w:t xml:space="preserve">3.4.Store sandwiches in appropriate </w:t>
            </w:r>
            <w:r w:rsidRPr="0052673C">
              <w:rPr>
                <w:rStyle w:val="BoldandItalics"/>
              </w:rPr>
              <w:t>environmental conditions</w:t>
            </w:r>
            <w:r w:rsidRPr="0052673C">
              <w:t>.</w:t>
            </w:r>
          </w:p>
          <w:p w:rsidR="00000000" w:rsidRPr="0052673C" w:rsidP="0052673C">
            <w:pPr>
              <w:pStyle w:val="List"/>
            </w:pPr>
            <w:r w:rsidRPr="0052673C">
              <w:t>3.5.Clean work area, and dispose of or store surplus and re-usable by-products according to workplace procedures, environmental considerations, and cost-reduction initiatives.</w:t>
            </w:r>
          </w:p>
        </w:tc>
      </w:tr>
    </w:tbl>
    <w:p w:rsidR="00000000" w:rsidRPr="0052673C" w:rsidP="0052673C">
      <w:pPr>
        <w:pStyle w:val="BodyText"/>
      </w:pPr>
    </w:p>
    <w:p w:rsidR="00000000" w:rsidRPr="0052673C" w:rsidP="0052673C">
      <w:pPr>
        <w:pStyle w:val="AllowPageBreak"/>
      </w:pPr>
    </w:p>
    <w:p w:rsidR="00000000" w:rsidRPr="0052673C" w:rsidP="0052673C">
      <w:pPr>
        <w:pStyle w:val="Heading1"/>
      </w:pPr>
      <w:bookmarkStart w:id="7" w:name="O_764427"/>
      <w:bookmarkEnd w:id="7"/>
      <w:r w:rsidRPr="0052673C">
        <w:t>Foundation Skills</w:t>
      </w:r>
    </w:p>
    <w:tbl>
      <w:tblPr>
        <w:tblW w:w="0" w:type="auto"/>
        <w:tblCellMar>
          <w:left w:w="62" w:type="dxa"/>
          <w:right w:w="62" w:type="dxa"/>
        </w:tblCellMar>
        <w:tblLook w:val="0000"/>
      </w:tblPr>
      <w:tblGrid>
        <w:gridCol w:w="3594"/>
        <w:gridCol w:w="5602"/>
      </w:tblGrid>
      <w:tr w:rsidTr="00172C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 xml:space="preserve">Foundation skills essential to performance </w:t>
            </w:r>
            <w:r w:rsidRPr="0052673C">
              <w:t>in this unit, but not explicit in the performance criteria are listed here, along with a brief context statement.</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73C" w:rsidP="0052673C">
            <w:pPr>
              <w:pStyle w:val="BodyText"/>
            </w:pPr>
            <w:r w:rsidRPr="0052673C">
              <w:rPr>
                <w:rStyle w:val="SpecialBold"/>
              </w:rPr>
              <w:t>SKILLS</w:t>
            </w:r>
            <w:r w:rsidRPr="0052673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rPr>
                <w:rStyle w:val="SpecialBold"/>
              </w:rPr>
              <w:t>DESCRIPTION</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Reading skills to:</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read and interpret standard recipes for customer sandwich requests</w:t>
            </w:r>
          </w:p>
          <w:p w:rsidR="00000000" w:rsidP="0052673C">
            <w:pPr>
              <w:pStyle w:val="ListBullet"/>
              <w:rPr>
                <w:lang w:val="en-NZ"/>
              </w:rPr>
            </w:pPr>
            <w:r w:rsidRPr="0052673C">
              <w:t>locate and read date codes and rotation labels on food products.</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listen to customer requests, asking questions where necessary to clarify</w:t>
            </w:r>
          </w:p>
          <w:p w:rsidR="00000000" w:rsidP="0052673C">
            <w:pPr>
              <w:pStyle w:val="ListBullet"/>
              <w:rPr>
                <w:lang w:val="en-NZ"/>
              </w:rPr>
            </w:pPr>
            <w:r w:rsidRPr="0052673C">
              <w:t>provide simple face-to-face explanations to customers about sandwich range.</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 xml:space="preserve">Numeracy </w:t>
            </w:r>
            <w:r w:rsidRPr="0052673C">
              <w:t>skills to:</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count portions</w:t>
            </w:r>
          </w:p>
          <w:p w:rsidR="00000000" w:rsidP="0052673C">
            <w:pPr>
              <w:pStyle w:val="ListBullet"/>
              <w:rPr>
                <w:lang w:val="en-NZ"/>
              </w:rPr>
            </w:pPr>
            <w:r w:rsidRPr="0052673C">
              <w:t>use features of heating equipment.</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Problem-solving skills to:</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evaluate quality of sandwich ingredients and finished items and make adjustments to ensure a quality product</w:t>
            </w:r>
          </w:p>
          <w:p w:rsidR="00000000" w:rsidP="0052673C">
            <w:pPr>
              <w:pStyle w:val="ListBullet"/>
              <w:rPr>
                <w:lang w:val="en-NZ"/>
              </w:rPr>
            </w:pPr>
            <w:r w:rsidRPr="0052673C">
              <w:t>adjust appearance of food products according to identifi</w:t>
            </w:r>
            <w:r w:rsidRPr="0052673C">
              <w:t>ed deficiencies.</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t>Self-management skills to:</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manage own speed, timing and productivity.</w:t>
            </w:r>
          </w:p>
        </w:tc>
      </w:tr>
    </w:tbl>
    <w:p w:rsidR="00000000" w:rsidRPr="0052673C" w:rsidP="0052673C">
      <w:pPr>
        <w:pStyle w:val="BodyText"/>
      </w:pPr>
    </w:p>
    <w:p w:rsidR="00000000" w:rsidRPr="0052673C" w:rsidP="0052673C">
      <w:pPr>
        <w:pStyle w:val="AllowPageBreak"/>
      </w:pPr>
    </w:p>
    <w:p w:rsidR="00000000" w:rsidRPr="0052673C" w:rsidP="0052673C">
      <w:pPr>
        <w:pStyle w:val="Heading1"/>
      </w:pPr>
      <w:bookmarkStart w:id="8" w:name="O_764428"/>
      <w:bookmarkEnd w:id="8"/>
      <w:r w:rsidRPr="0052673C">
        <w:t>Range of Conditions</w:t>
      </w:r>
    </w:p>
    <w:tbl>
      <w:tblPr>
        <w:tblW w:w="0" w:type="auto"/>
        <w:tblCellMar>
          <w:left w:w="62" w:type="dxa"/>
          <w:right w:w="62" w:type="dxa"/>
        </w:tblCellMar>
        <w:tblLook w:val="0000"/>
      </w:tblPr>
      <w:tblGrid>
        <w:gridCol w:w="3594"/>
        <w:gridCol w:w="5602"/>
      </w:tblGrid>
      <w:tr w:rsidTr="00172C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2673C" w:rsidP="0052673C">
            <w:pPr>
              <w:pStyle w:val="BodyText"/>
            </w:pPr>
            <w:r w:rsidRPr="0052673C">
              <w:t>Specifies different work environments and conditions that may affect performance. Essential operating conditions that may be present (depending on the work situation, needs of the candidate, accessibility of the item, and local industry and regional contex</w:t>
            </w:r>
            <w:r w:rsidRPr="0052673C">
              <w:t>ts) are included.</w:t>
            </w:r>
          </w:p>
          <w:p w:rsidR="00000000" w:rsidP="0052673C">
            <w:pPr>
              <w:pStyle w:val="BodyText"/>
              <w:rPr>
                <w:lang w:val="en-NZ"/>
              </w:rPr>
            </w:pPr>
            <w:r w:rsidRPr="0052673C">
              <w:t>Range is restricted to essential operating conditions and any other variables essential to the work environment.</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673C" w:rsidP="0052673C">
            <w:pPr>
              <w:pStyle w:val="BodyText"/>
            </w:pPr>
            <w:r w:rsidRPr="0052673C">
              <w:rPr>
                <w:rStyle w:val="BoldandItalics"/>
              </w:rPr>
              <w:t>Adjusting presentation</w:t>
            </w:r>
            <w:r w:rsidRPr="0052673C">
              <w:t xml:space="preserve"> must involve consideration of:</w:t>
            </w:r>
          </w:p>
          <w:p w:rsidR="00000000" w:rsidRPr="0052673C" w:rsidP="0052673C">
            <w:pPr>
              <w:pStyle w:val="BodyText"/>
            </w:pPr>
          </w:p>
          <w:p w:rsidR="00000000" w:rsidP="005267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accompaniments and garnishes that maximise visual appeal:</w:t>
            </w:r>
          </w:p>
          <w:p w:rsidR="00000000" w:rsidRPr="0052673C" w:rsidP="0052673C">
            <w:pPr>
              <w:pStyle w:val="ListBullet2"/>
            </w:pPr>
            <w:r w:rsidRPr="0052673C">
              <w:t>balance</w:t>
            </w:r>
          </w:p>
          <w:p w:rsidR="00000000" w:rsidRPr="0052673C" w:rsidP="0052673C">
            <w:pPr>
              <w:pStyle w:val="ListBullet2"/>
            </w:pPr>
            <w:r w:rsidRPr="0052673C">
              <w:t>colour</w:t>
            </w:r>
          </w:p>
          <w:p w:rsidR="00000000" w:rsidRPr="0052673C" w:rsidP="0052673C">
            <w:pPr>
              <w:pStyle w:val="ListBullet2"/>
            </w:pPr>
            <w:r w:rsidRPr="0052673C">
              <w:t>contrast</w:t>
            </w:r>
          </w:p>
          <w:p w:rsidR="00000000" w:rsidRPr="0052673C" w:rsidP="0052673C">
            <w:pPr>
              <w:pStyle w:val="ListBullet"/>
            </w:pPr>
            <w:r w:rsidRPr="0052673C">
              <w:t>plating food for practicality of:</w:t>
            </w:r>
          </w:p>
          <w:p w:rsidR="00000000" w:rsidRPr="0052673C" w:rsidP="0052673C">
            <w:pPr>
              <w:pStyle w:val="ListBullet2"/>
            </w:pPr>
            <w:r w:rsidRPr="0052673C">
              <w:t>customer consumption</w:t>
            </w:r>
          </w:p>
          <w:p w:rsidR="00000000" w:rsidRPr="0052673C" w:rsidP="0052673C">
            <w:pPr>
              <w:pStyle w:val="ListBullet2"/>
            </w:pPr>
            <w:r w:rsidRPr="0052673C">
              <w:t>service</w:t>
            </w:r>
          </w:p>
          <w:p w:rsidR="00000000" w:rsidP="0052673C">
            <w:pPr>
              <w:pStyle w:val="ListBullet"/>
              <w:rPr>
                <w:lang w:val="en-NZ"/>
              </w:rPr>
            </w:pPr>
            <w:r w:rsidRPr="0052673C">
              <w:t>wiping drips and spills.</w:t>
            </w:r>
          </w:p>
        </w:tc>
      </w:tr>
      <w:tr w:rsidTr="00172C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673C">
            <w:pPr>
              <w:pStyle w:val="BodyText"/>
              <w:rPr>
                <w:lang w:val="en-NZ"/>
              </w:rPr>
            </w:pPr>
            <w:r w:rsidRPr="0052673C">
              <w:rPr>
                <w:rStyle w:val="BoldandItalics"/>
              </w:rPr>
              <w:t>Environmental conditions</w:t>
            </w:r>
            <w:r w:rsidRPr="0052673C">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52673C" w:rsidP="0052673C">
            <w:pPr>
              <w:pStyle w:val="ListBullet"/>
            </w:pPr>
            <w:r w:rsidRPr="0052673C">
              <w:t>atmosphere</w:t>
            </w:r>
          </w:p>
          <w:p w:rsidR="00000000" w:rsidRPr="0052673C" w:rsidP="0052673C">
            <w:pPr>
              <w:pStyle w:val="ListBullet"/>
            </w:pPr>
            <w:r w:rsidRPr="0052673C">
              <w:t>humidity</w:t>
            </w:r>
          </w:p>
          <w:p w:rsidR="00000000" w:rsidRPr="0052673C" w:rsidP="0052673C">
            <w:pPr>
              <w:pStyle w:val="ListBullet"/>
            </w:pPr>
            <w:r w:rsidRPr="0052673C">
              <w:t>light</w:t>
            </w:r>
          </w:p>
          <w:p w:rsidR="00000000" w:rsidRPr="0052673C" w:rsidP="0052673C">
            <w:pPr>
              <w:pStyle w:val="ListBullet"/>
            </w:pPr>
            <w:r w:rsidRPr="0052673C">
              <w:t>packaging</w:t>
            </w:r>
          </w:p>
          <w:p w:rsidR="00000000" w:rsidRPr="0052673C" w:rsidP="0052673C">
            <w:pPr>
              <w:pStyle w:val="ListBullet"/>
            </w:pPr>
            <w:r w:rsidRPr="0052673C">
              <w:t>temperature</w:t>
            </w:r>
          </w:p>
          <w:p w:rsidR="00000000" w:rsidRPr="0052673C" w:rsidP="0052673C">
            <w:pPr>
              <w:pStyle w:val="ListBullet"/>
            </w:pPr>
            <w:r w:rsidRPr="0052673C">
              <w:t>use of containers</w:t>
            </w:r>
          </w:p>
          <w:p w:rsidR="00000000" w:rsidRPr="0052673C" w:rsidP="0052673C">
            <w:pPr>
              <w:pStyle w:val="ListBullet"/>
            </w:pPr>
            <w:r w:rsidRPr="0052673C">
              <w:t>ventilation.</w:t>
            </w:r>
          </w:p>
        </w:tc>
      </w:tr>
    </w:tbl>
    <w:p w:rsidR="00000000" w:rsidRPr="0052673C" w:rsidP="0052673C">
      <w:pPr>
        <w:pStyle w:val="BodyText"/>
      </w:pPr>
    </w:p>
    <w:p w:rsidR="00000000" w:rsidRPr="0052673C" w:rsidP="0052673C">
      <w:pPr>
        <w:pStyle w:val="AllowPageBreak"/>
      </w:pPr>
    </w:p>
    <w:p w:rsidR="00000000" w:rsidRPr="0052673C" w:rsidP="0052673C">
      <w:pPr>
        <w:pStyle w:val="Heading1"/>
      </w:pPr>
      <w:bookmarkStart w:id="9" w:name="O_764429"/>
      <w:bookmarkEnd w:id="9"/>
      <w:r w:rsidRPr="0052673C">
        <w:t>Unit Mapping Information</w:t>
      </w:r>
    </w:p>
    <w:p w:rsidR="00000000" w:rsidRPr="0052673C" w:rsidP="00172C48">
      <w:pPr>
        <w:pStyle w:val="BodyText"/>
      </w:pPr>
      <w:r w:rsidRPr="0052673C">
        <w:t>SITHCCC103 Prepare sandwiches</w:t>
      </w:r>
    </w:p>
    <w:p w:rsidR="00000000" w:rsidRPr="0052673C" w:rsidP="0052673C">
      <w:pPr>
        <w:pStyle w:val="Heading1"/>
      </w:pPr>
      <w:bookmarkStart w:id="10" w:name="O_764436"/>
      <w:bookmarkEnd w:id="10"/>
      <w:r w:rsidRPr="0052673C">
        <w:t>Links</w:t>
      </w:r>
    </w:p>
    <w:p w:rsidR="00000000" w:rsidRPr="0052673C" w:rsidP="00172C48">
      <w:pPr>
        <w:pStyle w:val="BodyText"/>
      </w:pPr>
      <w:r w:rsidRPr="0052673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3797">
        <w:rPr>
          <w:rStyle w:val="Hyperlink"/>
        </w:rPr>
        <w:t>https://vetnet.gov.au/Pages/TrainingDocs.aspx?q=68c40a93-e51d-4e0f-bc06-899dff092694</w:t>
      </w:r>
      <w:r>
        <w:fldChar w:fldCharType="end"/>
      </w:r>
    </w:p>
    <w:p w:rsidR="00000000" w:rsidRPr="0052673C" w:rsidP="00172C48">
      <w:pPr>
        <w:pStyle w:val="BodyText"/>
        <w:sectPr w:rsidSect="0052673C">
          <w:headerReference w:type="default" r:id="rId10"/>
          <w:footerReference w:type="default" r:id="rId11"/>
          <w:pgSz w:w="11908" w:h="16833"/>
          <w:pgMar w:top="1702" w:right="1418" w:bottom="1702" w:left="1418" w:header="992" w:footer="992" w:gutter="0"/>
          <w:cols w:space="720"/>
          <w:noEndnote/>
          <w:docGrid w:linePitch="299"/>
        </w:sectPr>
      </w:pPr>
    </w:p>
    <w:p w:rsidR="00000000" w:rsidRPr="0052673C" w:rsidP="0052673C">
      <w:pPr>
        <w:pStyle w:val="SuperHeading"/>
      </w:pPr>
      <w:r w:rsidRPr="0052673C">
        <w:t>Assessment Requirements for SITHCCC003 Prepare and present sandwiches</w:t>
      </w:r>
    </w:p>
    <w:p w:rsidR="00000000" w:rsidRPr="0052673C" w:rsidP="0052673C">
      <w:pPr>
        <w:pStyle w:val="Heading1"/>
      </w:pPr>
      <w:bookmarkStart w:id="11" w:name="O_764431"/>
      <w:bookmarkEnd w:id="11"/>
      <w:r w:rsidRPr="0052673C">
        <w:t>Modification History</w:t>
      </w:r>
    </w:p>
    <w:p w:rsidR="00000000" w:rsidRPr="0052673C" w:rsidP="00172C48">
      <w:pPr>
        <w:pStyle w:val="BodyText"/>
      </w:pPr>
      <w:r w:rsidRPr="0052673C">
        <w:t>Not applicable.</w:t>
      </w:r>
    </w:p>
    <w:p w:rsidR="00000000" w:rsidRPr="0052673C" w:rsidP="0052673C">
      <w:pPr>
        <w:pStyle w:val="Heading1"/>
      </w:pPr>
      <w:bookmarkStart w:id="12" w:name="O_764432"/>
      <w:bookmarkEnd w:id="12"/>
      <w:r w:rsidRPr="0052673C">
        <w:t>Performance Evidence</w:t>
      </w:r>
    </w:p>
    <w:p w:rsidR="00000000" w:rsidRPr="0052673C" w:rsidP="00172C48">
      <w:pPr>
        <w:pStyle w:val="BodyText"/>
      </w:pPr>
      <w:r w:rsidRPr="0052673C">
        <w:t>Evidence of the ability to complete tasks outlined in elements and performance criteria of this unit in the context of the job role, and:</w:t>
      </w:r>
    </w:p>
    <w:p w:rsidR="00000000" w:rsidRPr="0052673C" w:rsidP="0052673C">
      <w:pPr>
        <w:pStyle w:val="ListBullet"/>
      </w:pPr>
      <w:r w:rsidRPr="0052673C">
        <w:t>follow safe food handling practices when preparing at least one of each of the following hot or cold sandwiches withi</w:t>
      </w:r>
      <w:r w:rsidRPr="0052673C">
        <w:t>n commercial time constraints:</w:t>
      </w:r>
    </w:p>
    <w:p w:rsidR="00000000" w:rsidRPr="0052673C" w:rsidP="0052673C">
      <w:pPr>
        <w:pStyle w:val="ListBullet2"/>
      </w:pPr>
      <w:r w:rsidRPr="0052673C">
        <w:t xml:space="preserve">club </w:t>
      </w:r>
    </w:p>
    <w:p w:rsidR="00000000" w:rsidRPr="0052673C" w:rsidP="0052673C">
      <w:pPr>
        <w:pStyle w:val="ListBullet2"/>
      </w:pPr>
      <w:r w:rsidRPr="0052673C">
        <w:t>filled rolls</w:t>
      </w:r>
    </w:p>
    <w:p w:rsidR="00000000" w:rsidRPr="0052673C" w:rsidP="0052673C">
      <w:pPr>
        <w:pStyle w:val="ListBullet2"/>
      </w:pPr>
      <w:r w:rsidRPr="0052673C">
        <w:t xml:space="preserve">focaccia </w:t>
      </w:r>
    </w:p>
    <w:p w:rsidR="00000000" w:rsidRPr="0052673C" w:rsidP="0052673C">
      <w:pPr>
        <w:pStyle w:val="ListBullet2"/>
      </w:pPr>
      <w:r w:rsidRPr="0052673C">
        <w:t xml:space="preserve">open </w:t>
      </w:r>
    </w:p>
    <w:p w:rsidR="00000000" w:rsidRPr="0052673C" w:rsidP="0052673C">
      <w:pPr>
        <w:pStyle w:val="ListBullet2"/>
      </w:pPr>
      <w:r w:rsidRPr="0052673C">
        <w:t>pullman</w:t>
      </w:r>
    </w:p>
    <w:p w:rsidR="00000000" w:rsidRPr="0052673C" w:rsidP="0052673C">
      <w:pPr>
        <w:pStyle w:val="ListBullet2"/>
      </w:pPr>
      <w:r w:rsidRPr="0052673C">
        <w:t>wraps</w:t>
      </w:r>
    </w:p>
    <w:p w:rsidR="00000000" w:rsidRPr="0052673C" w:rsidP="0052673C">
      <w:pPr>
        <w:pStyle w:val="ListBullet"/>
      </w:pPr>
      <w:r w:rsidRPr="0052673C">
        <w:t>use a variety of fillings and ingredients to prepare above sandwiches using each of the following breads at least once:</w:t>
      </w:r>
    </w:p>
    <w:p w:rsidR="00000000" w:rsidRPr="0052673C" w:rsidP="0052673C">
      <w:pPr>
        <w:pStyle w:val="ListBullet2"/>
      </w:pPr>
      <w:r w:rsidRPr="0052673C">
        <w:t>white, wholemeal, and grain</w:t>
      </w:r>
    </w:p>
    <w:p w:rsidR="00000000" w:rsidRPr="0052673C" w:rsidP="0052673C">
      <w:pPr>
        <w:pStyle w:val="ListBullet2"/>
      </w:pPr>
      <w:r w:rsidRPr="0052673C">
        <w:t>wraps</w:t>
      </w:r>
    </w:p>
    <w:p w:rsidR="00000000" w:rsidRPr="0052673C" w:rsidP="0052673C">
      <w:pPr>
        <w:pStyle w:val="ListBullet2"/>
      </w:pPr>
      <w:r w:rsidRPr="0052673C">
        <w:t>sourdough</w:t>
      </w:r>
    </w:p>
    <w:p w:rsidR="00000000" w:rsidRPr="0052673C" w:rsidP="0052673C">
      <w:pPr>
        <w:pStyle w:val="ListBullet2"/>
      </w:pPr>
      <w:r w:rsidRPr="0052673C">
        <w:t>flatbreads</w:t>
      </w:r>
    </w:p>
    <w:p w:rsidR="00000000" w:rsidRPr="0052673C" w:rsidP="0052673C">
      <w:pPr>
        <w:pStyle w:val="ListBullet"/>
      </w:pPr>
      <w:r w:rsidRPr="0052673C">
        <w:t>present sandwiches in line with organisational presentation requirements</w:t>
      </w:r>
    </w:p>
    <w:p w:rsidR="00000000" w:rsidRPr="0052673C" w:rsidP="0052673C">
      <w:pPr>
        <w:pStyle w:val="ListBullet"/>
      </w:pPr>
      <w:r w:rsidRPr="0052673C">
        <w:t>store sandwiches and ingredients to optimise shelf life in line with environmental conditions and food safety practices.</w:t>
      </w:r>
    </w:p>
    <w:p w:rsidR="00000000" w:rsidRPr="0052673C" w:rsidP="0052673C">
      <w:pPr>
        <w:pStyle w:val="AllowPageBreak"/>
      </w:pPr>
    </w:p>
    <w:p w:rsidR="00000000" w:rsidRPr="0052673C" w:rsidP="0052673C">
      <w:pPr>
        <w:pStyle w:val="Heading1"/>
      </w:pPr>
      <w:bookmarkStart w:id="13" w:name="O_764433"/>
      <w:bookmarkEnd w:id="13"/>
      <w:r w:rsidRPr="0052673C">
        <w:t>Knowledge Evidence</w:t>
      </w:r>
    </w:p>
    <w:p w:rsidR="00000000" w:rsidRPr="0052673C" w:rsidP="00172C48">
      <w:pPr>
        <w:pStyle w:val="BodyText"/>
      </w:pPr>
      <w:r w:rsidRPr="0052673C">
        <w:t>Demonstrated knowledge required to complete the tasks outlined in elements and performance criteria of this unit:</w:t>
      </w:r>
    </w:p>
    <w:p w:rsidR="00000000" w:rsidRPr="0052673C" w:rsidP="0052673C">
      <w:pPr>
        <w:pStyle w:val="ListBullet"/>
      </w:pPr>
      <w:r w:rsidRPr="0052673C">
        <w:t>culinary terms and trade names for the different types of sandwiches and breads specified in the performance evidence</w:t>
      </w:r>
    </w:p>
    <w:p w:rsidR="00000000" w:rsidRPr="0052673C" w:rsidP="0052673C">
      <w:pPr>
        <w:pStyle w:val="ListBullet"/>
      </w:pPr>
      <w:r w:rsidRPr="0052673C">
        <w:t xml:space="preserve">contents of stock date </w:t>
      </w:r>
      <w:r w:rsidRPr="0052673C">
        <w:t>codes and rotation labels and their implication for food quality standards</w:t>
      </w:r>
    </w:p>
    <w:p w:rsidR="00000000" w:rsidRPr="0052673C" w:rsidP="0052673C">
      <w:pPr>
        <w:pStyle w:val="ListBullet"/>
      </w:pPr>
      <w:r w:rsidRPr="0052673C">
        <w:t>characteristics of different sandwiches specified in the performance evidence:</w:t>
      </w:r>
    </w:p>
    <w:p w:rsidR="00000000" w:rsidRPr="0052673C" w:rsidP="0052673C">
      <w:pPr>
        <w:pStyle w:val="ListBullet2"/>
      </w:pPr>
      <w:r w:rsidRPr="0052673C">
        <w:t>appearance and presentation</w:t>
      </w:r>
    </w:p>
    <w:p w:rsidR="00000000" w:rsidRPr="0052673C" w:rsidP="0052673C">
      <w:pPr>
        <w:pStyle w:val="ListBullet2"/>
      </w:pPr>
      <w:r w:rsidRPr="0052673C">
        <w:t>bread variations</w:t>
      </w:r>
    </w:p>
    <w:p w:rsidR="00000000" w:rsidRPr="0052673C" w:rsidP="0052673C">
      <w:pPr>
        <w:pStyle w:val="ListBullet2"/>
      </w:pPr>
      <w:r w:rsidRPr="0052673C">
        <w:t>classical and contemporary variations</w:t>
      </w:r>
    </w:p>
    <w:p w:rsidR="00000000" w:rsidRPr="0052673C" w:rsidP="0052673C">
      <w:pPr>
        <w:pStyle w:val="ListBullet2"/>
      </w:pPr>
      <w:r w:rsidRPr="0052673C">
        <w:t>combinations of in</w:t>
      </w:r>
      <w:r w:rsidRPr="0052673C">
        <w:t>gredients</w:t>
      </w:r>
    </w:p>
    <w:p w:rsidR="00000000" w:rsidRPr="0052673C" w:rsidP="0052673C">
      <w:pPr>
        <w:pStyle w:val="ListBullet2"/>
      </w:pPr>
      <w:r w:rsidRPr="0052673C">
        <w:t>freshness and other quality indicators</w:t>
      </w:r>
    </w:p>
    <w:p w:rsidR="00000000" w:rsidRPr="0052673C" w:rsidP="0052673C">
      <w:pPr>
        <w:pStyle w:val="ListBullet2"/>
      </w:pPr>
      <w:r w:rsidRPr="0052673C">
        <w:t>service style</w:t>
      </w:r>
    </w:p>
    <w:p w:rsidR="00000000" w:rsidRPr="0052673C" w:rsidP="0052673C">
      <w:pPr>
        <w:pStyle w:val="ListBullet2"/>
      </w:pPr>
      <w:r w:rsidRPr="0052673C">
        <w:t>trends</w:t>
      </w:r>
    </w:p>
    <w:p w:rsidR="00000000" w:rsidRPr="0052673C" w:rsidP="0052673C">
      <w:pPr>
        <w:pStyle w:val="ListBullet"/>
      </w:pPr>
      <w:r w:rsidRPr="0052673C">
        <w:t>meaning and role of mise en place in the process of preparing sandwiches</w:t>
      </w:r>
    </w:p>
    <w:p w:rsidR="00000000" w:rsidRPr="0052673C" w:rsidP="0052673C">
      <w:pPr>
        <w:pStyle w:val="ListBullet"/>
      </w:pPr>
      <w:r w:rsidRPr="0052673C">
        <w:t>methods used in sandwich preparation:</w:t>
      </w:r>
    </w:p>
    <w:p w:rsidR="00000000" w:rsidRPr="0052673C" w:rsidP="0052673C">
      <w:pPr>
        <w:pStyle w:val="ListBullet2"/>
      </w:pPr>
      <w:r w:rsidRPr="0052673C">
        <w:t>cutting</w:t>
      </w:r>
    </w:p>
    <w:p w:rsidR="00000000" w:rsidRPr="0052673C" w:rsidP="0052673C">
      <w:pPr>
        <w:pStyle w:val="ListBullet2"/>
      </w:pPr>
      <w:r w:rsidRPr="0052673C">
        <w:t>garnishing</w:t>
      </w:r>
    </w:p>
    <w:p w:rsidR="00000000" w:rsidRPr="0052673C" w:rsidP="0052673C">
      <w:pPr>
        <w:pStyle w:val="ListBullet2"/>
      </w:pPr>
      <w:r w:rsidRPr="0052673C">
        <w:t>layering</w:t>
      </w:r>
    </w:p>
    <w:p w:rsidR="00000000" w:rsidRPr="0052673C" w:rsidP="0052673C">
      <w:pPr>
        <w:pStyle w:val="ListBullet2"/>
      </w:pPr>
      <w:r w:rsidRPr="0052673C">
        <w:t xml:space="preserve">moulding </w:t>
      </w:r>
    </w:p>
    <w:p w:rsidR="00000000" w:rsidRPr="0052673C" w:rsidP="0052673C">
      <w:pPr>
        <w:pStyle w:val="ListBullet2"/>
      </w:pPr>
      <w:r w:rsidRPr="0052673C">
        <w:t>portioning</w:t>
      </w:r>
    </w:p>
    <w:p w:rsidR="00000000" w:rsidRPr="0052673C" w:rsidP="0052673C">
      <w:pPr>
        <w:pStyle w:val="ListBullet2"/>
      </w:pPr>
      <w:r w:rsidRPr="0052673C">
        <w:t>spreading</w:t>
      </w:r>
    </w:p>
    <w:p w:rsidR="00000000" w:rsidRPr="0052673C" w:rsidP="0052673C">
      <w:pPr>
        <w:pStyle w:val="ListBullet"/>
      </w:pPr>
      <w:r w:rsidRPr="0052673C">
        <w:t>appropriate environmental conditions and methods for storing sandwiches to:</w:t>
      </w:r>
    </w:p>
    <w:p w:rsidR="00000000" w:rsidRPr="0052673C" w:rsidP="0052673C">
      <w:pPr>
        <w:pStyle w:val="ListBullet2"/>
      </w:pPr>
      <w:r w:rsidRPr="0052673C">
        <w:t>ensure food safety</w:t>
      </w:r>
    </w:p>
    <w:p w:rsidR="00000000" w:rsidRPr="0052673C" w:rsidP="0052673C">
      <w:pPr>
        <w:pStyle w:val="ListBullet2"/>
      </w:pPr>
      <w:r w:rsidRPr="0052673C">
        <w:t>optimise shelf life</w:t>
      </w:r>
    </w:p>
    <w:p w:rsidR="00000000" w:rsidRPr="0052673C" w:rsidP="0052673C">
      <w:pPr>
        <w:pStyle w:val="ListBullet"/>
      </w:pPr>
      <w:r w:rsidRPr="0052673C">
        <w:t>safe operational practices using essential functions and features of equipment used to produce sandwiches.</w:t>
      </w:r>
    </w:p>
    <w:p w:rsidR="00000000" w:rsidRPr="0052673C" w:rsidP="0052673C">
      <w:pPr>
        <w:pStyle w:val="AllowPageBreak"/>
      </w:pPr>
    </w:p>
    <w:p w:rsidR="00000000" w:rsidRPr="0052673C" w:rsidP="0052673C">
      <w:pPr>
        <w:pStyle w:val="Heading1"/>
      </w:pPr>
      <w:bookmarkStart w:id="14" w:name="O_764434"/>
      <w:bookmarkEnd w:id="14"/>
      <w:r w:rsidRPr="0052673C">
        <w:t>Assessment Conditions</w:t>
      </w:r>
    </w:p>
    <w:p w:rsidR="00000000" w:rsidRPr="0052673C" w:rsidP="00172C48">
      <w:pPr>
        <w:pStyle w:val="BodyText"/>
      </w:pPr>
      <w:r w:rsidRPr="0052673C">
        <w:t>Skills must be demonstrated in an operational commercial kitchen. This can be:</w:t>
      </w:r>
    </w:p>
    <w:p w:rsidR="00000000" w:rsidRPr="0052673C" w:rsidP="0052673C">
      <w:pPr>
        <w:pStyle w:val="ListBullet"/>
      </w:pPr>
      <w:r w:rsidRPr="0052673C">
        <w:t>an industry workplace</w:t>
      </w:r>
    </w:p>
    <w:p w:rsidR="00000000" w:rsidRPr="0052673C" w:rsidP="0052673C">
      <w:pPr>
        <w:pStyle w:val="ListBullet"/>
      </w:pPr>
      <w:r w:rsidRPr="0052673C">
        <w:t>a simulated industry environment, such as a training kitchen servicing customers.</w:t>
      </w:r>
    </w:p>
    <w:p w:rsidR="00000000" w:rsidRPr="0052673C" w:rsidP="0052673C">
      <w:pPr>
        <w:pStyle w:val="BodyText"/>
      </w:pPr>
    </w:p>
    <w:p w:rsidR="00000000" w:rsidRPr="0052673C" w:rsidP="00172C48">
      <w:pPr>
        <w:pStyle w:val="BodyText"/>
      </w:pPr>
      <w:r w:rsidRPr="0052673C">
        <w:t>Assessment must ensure access to:</w:t>
      </w:r>
    </w:p>
    <w:p w:rsidR="00000000" w:rsidRPr="0052673C" w:rsidP="0052673C">
      <w:pPr>
        <w:pStyle w:val="ListBullet"/>
      </w:pPr>
      <w:r w:rsidRPr="0052673C">
        <w:t>fixtures and l</w:t>
      </w:r>
      <w:r w:rsidRPr="0052673C">
        <w:t>arge equipment:</w:t>
      </w:r>
    </w:p>
    <w:p w:rsidR="00000000" w:rsidRPr="0052673C" w:rsidP="0052673C">
      <w:pPr>
        <w:pStyle w:val="ListBullet2"/>
      </w:pPr>
      <w:r w:rsidRPr="0052673C">
        <w:t>burner</w:t>
      </w:r>
    </w:p>
    <w:p w:rsidR="00000000" w:rsidRPr="0052673C" w:rsidP="0052673C">
      <w:pPr>
        <w:pStyle w:val="ListBullet2"/>
      </w:pPr>
      <w:r w:rsidRPr="0052673C">
        <w:t>commercial grade work benches (1.5 m/person)</w:t>
      </w:r>
    </w:p>
    <w:p w:rsidR="00000000" w:rsidRPr="0052673C" w:rsidP="0052673C">
      <w:pPr>
        <w:pStyle w:val="ListBullet2"/>
      </w:pPr>
      <w:r w:rsidRPr="0052673C">
        <w:t>designated storage areas for dry goods and perishables</w:t>
      </w:r>
    </w:p>
    <w:p w:rsidR="00000000" w:rsidRPr="0052673C" w:rsidP="0052673C">
      <w:pPr>
        <w:pStyle w:val="ListBullet2"/>
      </w:pPr>
      <w:r w:rsidRPr="0052673C">
        <w:t>double sink</w:t>
      </w:r>
    </w:p>
    <w:p w:rsidR="00000000" w:rsidRPr="0052673C" w:rsidP="0052673C">
      <w:pPr>
        <w:pStyle w:val="ListBullet2"/>
      </w:pPr>
      <w:r w:rsidRPr="0052673C">
        <w:t xml:space="preserve">griller </w:t>
      </w:r>
    </w:p>
    <w:p w:rsidR="00000000" w:rsidRPr="0052673C" w:rsidP="0052673C">
      <w:pPr>
        <w:pStyle w:val="ListBullet2"/>
      </w:pPr>
      <w:r w:rsidRPr="0052673C">
        <w:t>refrigeration unit with shelving</w:t>
      </w:r>
    </w:p>
    <w:p w:rsidR="00000000" w:rsidRPr="0052673C" w:rsidP="0052673C">
      <w:pPr>
        <w:pStyle w:val="ListBullet2"/>
      </w:pPr>
      <w:r w:rsidRPr="0052673C">
        <w:t>salamanders</w:t>
      </w:r>
    </w:p>
    <w:p w:rsidR="00000000" w:rsidRPr="0052673C" w:rsidP="0052673C">
      <w:pPr>
        <w:pStyle w:val="ListBullet2"/>
      </w:pPr>
      <w:r w:rsidRPr="0052673C">
        <w:t>scales</w:t>
      </w:r>
    </w:p>
    <w:p w:rsidR="00000000" w:rsidRPr="0052673C" w:rsidP="0052673C">
      <w:pPr>
        <w:pStyle w:val="ListBullet2"/>
      </w:pPr>
      <w:r w:rsidRPr="0052673C">
        <w:t>slicing machine</w:t>
      </w:r>
    </w:p>
    <w:p w:rsidR="00000000" w:rsidRPr="0052673C" w:rsidP="0052673C">
      <w:pPr>
        <w:pStyle w:val="ListBullet"/>
      </w:pPr>
      <w:r w:rsidRPr="0052673C">
        <w:t>small equipment:</w:t>
      </w:r>
    </w:p>
    <w:p w:rsidR="00000000" w:rsidRPr="0052673C" w:rsidP="0052673C">
      <w:pPr>
        <w:pStyle w:val="ListBullet2"/>
      </w:pPr>
      <w:r w:rsidRPr="0052673C">
        <w:t>assorted pots and pans</w:t>
      </w:r>
    </w:p>
    <w:p w:rsidR="00000000" w:rsidRPr="0052673C" w:rsidP="0052673C">
      <w:pPr>
        <w:pStyle w:val="ListBullet2"/>
      </w:pPr>
      <w:r w:rsidRPr="0052673C">
        <w:t>can opener</w:t>
      </w:r>
    </w:p>
    <w:p w:rsidR="00000000" w:rsidRPr="0052673C" w:rsidP="0052673C">
      <w:pPr>
        <w:pStyle w:val="ListBullet2"/>
      </w:pPr>
      <w:r w:rsidRPr="0052673C">
        <w:t>containers for hot and cold food</w:t>
      </w:r>
    </w:p>
    <w:p w:rsidR="00000000" w:rsidRPr="0052673C" w:rsidP="0052673C">
      <w:pPr>
        <w:pStyle w:val="ListBullet2"/>
      </w:pPr>
      <w:r w:rsidRPr="0052673C">
        <w:t>colanders</w:t>
      </w:r>
    </w:p>
    <w:p w:rsidR="00000000" w:rsidRPr="0052673C" w:rsidP="0052673C">
      <w:pPr>
        <w:pStyle w:val="ListBullet2"/>
      </w:pPr>
      <w:r w:rsidRPr="0052673C">
        <w:t>cutting boards</w:t>
      </w:r>
    </w:p>
    <w:p w:rsidR="00000000" w:rsidRPr="0052673C" w:rsidP="0052673C">
      <w:pPr>
        <w:pStyle w:val="ListBullet2"/>
      </w:pPr>
      <w:r w:rsidRPr="0052673C">
        <w:t>food handler gloves</w:t>
      </w:r>
    </w:p>
    <w:p w:rsidR="00000000" w:rsidRPr="0052673C" w:rsidP="0052673C">
      <w:pPr>
        <w:pStyle w:val="ListBullet2"/>
      </w:pPr>
      <w:r w:rsidRPr="0052673C">
        <w:t>knife sharpening equipment</w:t>
      </w:r>
    </w:p>
    <w:p w:rsidR="00000000" w:rsidRPr="0052673C" w:rsidP="0052673C">
      <w:pPr>
        <w:pStyle w:val="ListBullet2"/>
      </w:pPr>
      <w:r w:rsidRPr="0052673C">
        <w:t>sharpening steels and stones</w:t>
      </w:r>
    </w:p>
    <w:p w:rsidR="00000000" w:rsidRPr="0052673C" w:rsidP="0052673C">
      <w:pPr>
        <w:pStyle w:val="ListBullet2"/>
      </w:pPr>
      <w:r w:rsidRPr="0052673C">
        <w:t>knives:</w:t>
      </w:r>
    </w:p>
    <w:p w:rsidR="00000000" w:rsidRPr="0052673C" w:rsidP="0052673C">
      <w:pPr>
        <w:pStyle w:val="ListBullet3"/>
      </w:pPr>
      <w:r w:rsidRPr="0052673C">
        <w:t>bread</w:t>
      </w:r>
    </w:p>
    <w:p w:rsidR="00000000" w:rsidRPr="0052673C" w:rsidP="0052673C">
      <w:pPr>
        <w:pStyle w:val="ListBullet3"/>
      </w:pPr>
      <w:r w:rsidRPr="0052673C">
        <w:t>chef</w:t>
      </w:r>
    </w:p>
    <w:p w:rsidR="00000000" w:rsidRPr="0052673C" w:rsidP="0052673C">
      <w:pPr>
        <w:pStyle w:val="ListBullet3"/>
      </w:pPr>
      <w:r w:rsidRPr="0052673C">
        <w:t xml:space="preserve">palette </w:t>
      </w:r>
    </w:p>
    <w:p w:rsidR="00000000" w:rsidRPr="0052673C" w:rsidP="0052673C">
      <w:pPr>
        <w:pStyle w:val="ListBullet3"/>
      </w:pPr>
      <w:r w:rsidRPr="0052673C">
        <w:t>utility</w:t>
      </w:r>
    </w:p>
    <w:p w:rsidR="00000000" w:rsidRPr="0052673C" w:rsidP="0052673C">
      <w:pPr>
        <w:pStyle w:val="ListBullet2"/>
      </w:pPr>
      <w:r w:rsidRPr="0052673C">
        <w:t xml:space="preserve">small utensils: </w:t>
      </w:r>
    </w:p>
    <w:p w:rsidR="00000000" w:rsidRPr="0052673C" w:rsidP="0052673C">
      <w:pPr>
        <w:pStyle w:val="ListBullet3"/>
      </w:pPr>
      <w:r w:rsidRPr="0052673C">
        <w:t>graters</w:t>
      </w:r>
    </w:p>
    <w:p w:rsidR="00000000" w:rsidRPr="0052673C" w:rsidP="0052673C">
      <w:pPr>
        <w:pStyle w:val="ListBullet3"/>
      </w:pPr>
      <w:r w:rsidRPr="0052673C">
        <w:t>peelers, corers and slicers</w:t>
      </w:r>
    </w:p>
    <w:p w:rsidR="00000000" w:rsidRPr="0052673C" w:rsidP="0052673C">
      <w:pPr>
        <w:pStyle w:val="ListBullet3"/>
      </w:pPr>
      <w:r w:rsidRPr="0052673C">
        <w:t>tongs and serving utensils</w:t>
      </w:r>
    </w:p>
    <w:p w:rsidR="00000000" w:rsidRPr="0052673C" w:rsidP="0052673C">
      <w:pPr>
        <w:pStyle w:val="ListBullet3"/>
      </w:pPr>
      <w:r w:rsidRPr="0052673C">
        <w:t xml:space="preserve">sandwich cutting guides </w:t>
      </w:r>
    </w:p>
    <w:p w:rsidR="00000000" w:rsidRPr="0052673C" w:rsidP="0052673C">
      <w:pPr>
        <w:pStyle w:val="ListBullet2"/>
      </w:pPr>
      <w:r w:rsidRPr="0052673C">
        <w:t>packaging materials</w:t>
      </w:r>
    </w:p>
    <w:p w:rsidR="00000000" w:rsidRPr="0052673C" w:rsidP="0052673C">
      <w:pPr>
        <w:pStyle w:val="ListBullet2"/>
      </w:pPr>
      <w:r w:rsidRPr="0052673C">
        <w:t>receptacles for presentation and display purposes</w:t>
      </w:r>
    </w:p>
    <w:p w:rsidR="00000000" w:rsidRPr="0052673C" w:rsidP="0052673C">
      <w:pPr>
        <w:pStyle w:val="ListBullet"/>
      </w:pPr>
      <w:r w:rsidRPr="0052673C">
        <w:t>cleaning materials and equipment:</w:t>
      </w:r>
    </w:p>
    <w:p w:rsidR="00000000" w:rsidRPr="0052673C" w:rsidP="0052673C">
      <w:pPr>
        <w:pStyle w:val="ListBullet2"/>
      </w:pPr>
      <w:r w:rsidRPr="0052673C">
        <w:t>cleaning cloths</w:t>
      </w:r>
    </w:p>
    <w:p w:rsidR="00000000" w:rsidRPr="0052673C" w:rsidP="0052673C">
      <w:pPr>
        <w:pStyle w:val="ListBullet2"/>
      </w:pPr>
      <w:r w:rsidRPr="0052673C">
        <w:t>commercial cleaning and sanitising agents and chemicals for cleaning commercial kitchens, equipment and food storage areas</w:t>
      </w:r>
    </w:p>
    <w:p w:rsidR="00000000" w:rsidRPr="0052673C" w:rsidP="0052673C">
      <w:pPr>
        <w:pStyle w:val="ListBullet2"/>
      </w:pPr>
      <w:r w:rsidRPr="0052673C">
        <w:t>dustpans and brooms</w:t>
      </w:r>
    </w:p>
    <w:p w:rsidR="00000000" w:rsidRPr="0052673C" w:rsidP="0052673C">
      <w:pPr>
        <w:pStyle w:val="ListBullet2"/>
      </w:pPr>
      <w:r w:rsidRPr="0052673C">
        <w:t>garbage bins and bags</w:t>
      </w:r>
    </w:p>
    <w:p w:rsidR="00000000" w:rsidRPr="0052673C" w:rsidP="0052673C">
      <w:pPr>
        <w:pStyle w:val="ListBullet2"/>
      </w:pPr>
      <w:r w:rsidRPr="0052673C">
        <w:t>hand towel dispenser and hand towels</w:t>
      </w:r>
    </w:p>
    <w:p w:rsidR="00000000" w:rsidRPr="0052673C" w:rsidP="0052673C">
      <w:pPr>
        <w:pStyle w:val="ListBullet2"/>
      </w:pPr>
      <w:r w:rsidRPr="0052673C">
        <w:t xml:space="preserve">mops and buckets </w:t>
      </w:r>
    </w:p>
    <w:p w:rsidR="00000000" w:rsidRPr="0052673C" w:rsidP="0052673C">
      <w:pPr>
        <w:pStyle w:val="ListBullet2"/>
      </w:pPr>
      <w:r w:rsidRPr="0052673C">
        <w:t>separate hand basin and antiseptic l</w:t>
      </w:r>
      <w:r w:rsidRPr="0052673C">
        <w:t xml:space="preserve">iquid soap dispenser for hand washing </w:t>
      </w:r>
    </w:p>
    <w:p w:rsidR="00000000" w:rsidRPr="0052673C" w:rsidP="0052673C">
      <w:pPr>
        <w:pStyle w:val="ListBullet2"/>
      </w:pPr>
      <w:r w:rsidRPr="0052673C">
        <w:t>sponges, brushes and scourers</w:t>
      </w:r>
    </w:p>
    <w:p w:rsidR="00000000" w:rsidRPr="0052673C" w:rsidP="0052673C">
      <w:pPr>
        <w:pStyle w:val="ListBullet2"/>
      </w:pPr>
      <w:r w:rsidRPr="0052673C">
        <w:t>tea towels</w:t>
      </w:r>
    </w:p>
    <w:p w:rsidR="00000000" w:rsidRPr="0052673C" w:rsidP="0052673C">
      <w:pPr>
        <w:pStyle w:val="ListBullet"/>
      </w:pPr>
      <w:r w:rsidRPr="0052673C">
        <w:t>organisational specifications:</w:t>
      </w:r>
    </w:p>
    <w:p w:rsidR="00000000" w:rsidRPr="0052673C" w:rsidP="0052673C">
      <w:pPr>
        <w:pStyle w:val="ListBullet2"/>
      </w:pPr>
      <w:r w:rsidRPr="0052673C">
        <w:t>equipment manufacturer instructions</w:t>
      </w:r>
    </w:p>
    <w:p w:rsidR="00000000" w:rsidRPr="0052673C" w:rsidP="0052673C">
      <w:pPr>
        <w:pStyle w:val="ListBullet2"/>
      </w:pPr>
      <w:r w:rsidRPr="0052673C">
        <w:t>for presentation requirements</w:t>
      </w:r>
    </w:p>
    <w:p w:rsidR="00000000" w:rsidRPr="0052673C" w:rsidP="0052673C">
      <w:pPr>
        <w:pStyle w:val="ListBullet2"/>
      </w:pPr>
      <w:r w:rsidRPr="0052673C">
        <w:t>mise en place lists and standard recipes</w:t>
      </w:r>
    </w:p>
    <w:p w:rsidR="00000000" w:rsidRPr="0052673C" w:rsidP="0052673C">
      <w:pPr>
        <w:pStyle w:val="ListBullet2"/>
      </w:pPr>
      <w:r w:rsidRPr="0052673C">
        <w:t>food safety plan</w:t>
      </w:r>
    </w:p>
    <w:p w:rsidR="00000000" w:rsidRPr="0052673C" w:rsidP="0052673C">
      <w:pPr>
        <w:pStyle w:val="ListBullet2"/>
      </w:pPr>
      <w:r w:rsidRPr="0052673C">
        <w:t>guidelines relating to food disposal, storage and presentation requirements</w:t>
      </w:r>
    </w:p>
    <w:p w:rsidR="00000000" w:rsidRPr="0052673C" w:rsidP="0052673C">
      <w:pPr>
        <w:pStyle w:val="ListBullet2"/>
      </w:pPr>
      <w:r w:rsidRPr="0052673C">
        <w:t>safety data sheets (SDS) for cleaning agents</w:t>
      </w:r>
    </w:p>
    <w:p w:rsidR="00000000" w:rsidRPr="0052673C" w:rsidP="0052673C">
      <w:pPr>
        <w:pStyle w:val="ListBullet"/>
      </w:pPr>
      <w:r w:rsidRPr="0052673C">
        <w:t>variety of commercial ingredients for preparing sandwiches</w:t>
      </w:r>
    </w:p>
    <w:p w:rsidR="00000000" w:rsidRPr="0052673C" w:rsidP="0052673C">
      <w:pPr>
        <w:pStyle w:val="ListBullet"/>
      </w:pPr>
      <w:r w:rsidRPr="0052673C">
        <w:t>industry-realistic ratios of kitchen staff to customers; these can be:</w:t>
      </w:r>
    </w:p>
    <w:p w:rsidR="00000000" w:rsidRPr="0052673C" w:rsidP="0052673C">
      <w:pPr>
        <w:pStyle w:val="ListBullet2"/>
      </w:pPr>
      <w:r w:rsidRPr="0052673C">
        <w:t>sta</w:t>
      </w:r>
      <w:r w:rsidRPr="0052673C">
        <w:t>ff and customers in an industry workplace during the assessment process; or</w:t>
      </w:r>
    </w:p>
    <w:p w:rsidR="00000000" w:rsidRPr="0052673C" w:rsidP="0052673C">
      <w:pPr>
        <w:pStyle w:val="ListBullet2"/>
      </w:pPr>
      <w:r w:rsidRPr="0052673C">
        <w:t>individuals who participate in role plays or simulated activities, set up for the purpose of assessment, in a simulated industry environment operated within a training organisation</w:t>
      </w:r>
      <w:r w:rsidRPr="0052673C">
        <w:t>.</w:t>
      </w:r>
    </w:p>
    <w:p w:rsidR="00000000" w:rsidRPr="0052673C" w:rsidP="0052673C">
      <w:pPr>
        <w:pStyle w:val="BodyText"/>
      </w:pPr>
    </w:p>
    <w:p w:rsidR="00000000" w:rsidRPr="0052673C" w:rsidP="00172C48">
      <w:pPr>
        <w:pStyle w:val="BodyText"/>
      </w:pPr>
      <w:r w:rsidRPr="0052673C">
        <w:t>Assessors must satisfy the Standards for Registered Training Organisations’ requirements for assessors.</w:t>
      </w:r>
    </w:p>
    <w:p w:rsidR="00000000" w:rsidRPr="0052673C" w:rsidP="0052673C">
      <w:pPr>
        <w:pStyle w:val="Heading1"/>
      </w:pPr>
      <w:bookmarkStart w:id="15" w:name="O_764437"/>
      <w:bookmarkEnd w:id="15"/>
      <w:r w:rsidRPr="0052673C">
        <w:t>Links</w:t>
      </w:r>
    </w:p>
    <w:p w:rsidR="00000000" w:rsidRPr="0052673C" w:rsidP="00172C48">
      <w:pPr>
        <w:pStyle w:val="BodyText"/>
      </w:pPr>
      <w:r w:rsidRPr="0052673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3797">
        <w:rPr>
          <w:rStyle w:val="Hyperlink"/>
        </w:rPr>
        <w:t>https://vetnet.gov.au/Pages/TrainingDocs.aspx?q=68c40a93-e51d-4e0f-bc06-899dff092694</w:t>
      </w:r>
      <w:r>
        <w:fldChar w:fldCharType="end"/>
      </w:r>
    </w:p>
    <w:p w:rsidR="00000000" w:rsidRPr="0052673C" w:rsidP="0052673C"/>
    <w:sectPr w:rsidSect="005267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rsidRPr="00172C48" w:rsidP="00172C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48" w:rsidP="00526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2C48" w:rsidP="005267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72C48" w:rsidP="005267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rsidP="0052673C">
    <w:pPr>
      <w:pStyle w:val="Footer"/>
      <w:framePr w:wrap="around"/>
    </w:pPr>
    <w:r>
      <w:fldChar w:fldCharType="begin"/>
    </w:r>
    <w:r>
      <w:instrText xml:space="preserve"> DOCPROPERTY  Subject  \* MERGEFORMAT </w:instrText>
    </w:r>
    <w:r>
      <w:fldChar w:fldCharType="separate"/>
    </w:r>
    <w:r w:rsidR="00172C48">
      <w:t>Approved</w:t>
    </w:r>
    <w:r w:rsidR="00172C48">
      <w:fldChar w:fldCharType="end"/>
    </w:r>
    <w:r>
      <w:tab/>
      <w:t xml:space="preserve">Page </w:t>
    </w:r>
    <w:r>
      <w:fldChar w:fldCharType="begin"/>
    </w:r>
    <w:r>
      <w:instrText xml:space="preserve"> PAGE  \* Arabic  \* MERGEFORMAT </w:instrText>
    </w:r>
    <w:r>
      <w:fldChar w:fldCharType="separate"/>
    </w:r>
    <w:r w:rsidR="00172C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C48">
      <w:rPr>
        <w:noProof/>
      </w:rPr>
      <w:t>6</w:t>
    </w:r>
    <w:r>
      <w:rPr>
        <w:noProof/>
      </w:rPr>
      <w:fldChar w:fldCharType="end"/>
    </w:r>
  </w:p>
  <w:p w:rsidR="0052673C" w:rsidP="0052673C">
    <w:pPr>
      <w:pStyle w:val="Footer"/>
      <w:framePr w:wrap="around"/>
    </w:pPr>
    <w:r>
      <w:t xml:space="preserve">© Commonwealth of Australia, </w:t>
    </w:r>
    <w:r>
      <w:fldChar w:fldCharType="begin"/>
    </w:r>
    <w:r>
      <w:instrText xml:space="preserve"> DATE  \@ "yyyy"  \* MERGEFORMAT </w:instrText>
    </w:r>
    <w:r>
      <w:fldChar w:fldCharType="separate"/>
    </w:r>
    <w:r w:rsidR="00172C48">
      <w:rPr>
        <w:noProof/>
      </w:rPr>
      <w:t>2025</w:t>
    </w:r>
    <w:r>
      <w:fldChar w:fldCharType="end"/>
    </w:r>
    <w:r>
      <w:tab/>
    </w:r>
    <w:r>
      <w:fldChar w:fldCharType="begin"/>
    </w:r>
    <w:r>
      <w:instrText xml:space="preserve"> DOCPROPERTY  Author  \* MERGEFORMAT </w:instrText>
    </w:r>
    <w:r>
      <w:fldChar w:fldCharType="separate"/>
    </w:r>
    <w:r w:rsidR="00172C48">
      <w:t>Service and Creative Skills Australia</w:t>
    </w:r>
    <w:r w:rsidR="00172C48">
      <w:fldChar w:fldCharType="end"/>
    </w:r>
  </w:p>
  <w:p w:rsidR="0052673C" w:rsidP="00526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73C" w:rsidRPr="00172C48" w:rsidP="00172C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48" w:rsidRPr="002D2AF8" w:rsidP="0052673C">
    <w:pPr>
      <w:pStyle w:val="Header"/>
      <w:framePr w:wrap="around"/>
    </w:pPr>
    <w:r>
      <w:fldChar w:fldCharType="begin"/>
    </w:r>
    <w:r>
      <w:instrText xml:space="preserve"> TITLE   \* MERGEFORMAT </w:instrText>
    </w:r>
    <w:r>
      <w:fldChar w:fldCharType="separate"/>
    </w:r>
    <w:r>
      <w:t>SITHCCC003 Prepare and present sandwiches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C48" w:rsidP="005267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73C" w:rsidRPr="002D2AF8" w:rsidP="0052673C">
    <w:pPr>
      <w:pStyle w:val="Header"/>
      <w:framePr w:wrap="around"/>
    </w:pPr>
    <w:r>
      <w:fldChar w:fldCharType="begin"/>
    </w:r>
    <w:r>
      <w:instrText xml:space="preserve"> TITLE   \* MERGEFORMAT </w:instrText>
    </w:r>
    <w:r>
      <w:fldChar w:fldCharType="separate"/>
    </w:r>
    <w:r w:rsidR="00172C48">
      <w:t>SITHCCC003 Prepare and present sandwiches</w:t>
    </w:r>
    <w:r w:rsidR="00172C48">
      <w:fldChar w:fldCharType="end"/>
    </w:r>
    <w:r>
      <w:tab/>
      <w:t xml:space="preserve">Date this document was generated: </w:t>
    </w:r>
    <w:r>
      <w:fldChar w:fldCharType="begin"/>
    </w:r>
    <w:r>
      <w:instrText xml:space="preserve"> CREATEDATE  \@ "d MMMM yyyy"  \* MERGEFORMAT </w:instrText>
    </w:r>
    <w:r>
      <w:fldChar w:fldCharType="separate"/>
    </w:r>
    <w:r w:rsidR="00172C48">
      <w:rPr>
        <w:noProof/>
      </w:rPr>
      <w:t>2 March 2025</w:t>
    </w:r>
    <w:r>
      <w:fldChar w:fldCharType="end"/>
    </w:r>
  </w:p>
  <w:p w:rsidR="0052673C" w:rsidP="00526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08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2D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1E1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73C"/>
    <w:pPr>
      <w:spacing w:before="360" w:after="60"/>
      <w:outlineLvl w:val="0"/>
    </w:pPr>
    <w:rPr>
      <w:sz w:val="32"/>
    </w:rPr>
  </w:style>
  <w:style w:type="paragraph" w:styleId="Heading2">
    <w:name w:val="heading 2"/>
    <w:basedOn w:val="HeadingBase"/>
    <w:next w:val="BodyText"/>
    <w:link w:val="Heading2Char"/>
    <w:qFormat/>
    <w:rsid w:val="0052673C"/>
    <w:pPr>
      <w:keepLines/>
      <w:spacing w:before="240" w:after="120"/>
      <w:outlineLvl w:val="1"/>
    </w:pPr>
    <w:rPr>
      <w:sz w:val="28"/>
      <w:szCs w:val="40"/>
    </w:rPr>
  </w:style>
  <w:style w:type="paragraph" w:styleId="Heading3">
    <w:name w:val="heading 3"/>
    <w:basedOn w:val="HeadingBase"/>
    <w:next w:val="BodyText"/>
    <w:link w:val="Heading3Char"/>
    <w:qFormat/>
    <w:rsid w:val="0052673C"/>
    <w:pPr>
      <w:spacing w:before="180" w:after="120"/>
      <w:outlineLvl w:val="2"/>
    </w:pPr>
    <w:rPr>
      <w:spacing w:val="-10"/>
      <w:kern w:val="32"/>
    </w:rPr>
  </w:style>
  <w:style w:type="paragraph" w:styleId="Heading4">
    <w:name w:val="heading 4"/>
    <w:basedOn w:val="HeadingBase"/>
    <w:next w:val="BodyText"/>
    <w:link w:val="Heading4Char"/>
    <w:qFormat/>
    <w:rsid w:val="0052673C"/>
    <w:pPr>
      <w:spacing w:before="160" w:after="120"/>
      <w:outlineLvl w:val="3"/>
    </w:pPr>
    <w:rPr>
      <w:sz w:val="22"/>
    </w:rPr>
  </w:style>
  <w:style w:type="paragraph" w:styleId="Heading5">
    <w:name w:val="heading 5"/>
    <w:basedOn w:val="HeadingBase"/>
    <w:next w:val="Normal"/>
    <w:link w:val="Heading5Char"/>
    <w:qFormat/>
    <w:rsid w:val="0052673C"/>
    <w:pPr>
      <w:spacing w:before="80"/>
      <w:outlineLvl w:val="4"/>
    </w:pPr>
    <w:rPr>
      <w:color w:val="918585"/>
      <w:sz w:val="20"/>
    </w:rPr>
  </w:style>
  <w:style w:type="paragraph" w:styleId="Heading6">
    <w:name w:val="heading 6"/>
    <w:basedOn w:val="HeadingBase"/>
    <w:next w:val="Normal"/>
    <w:link w:val="Heading6Char"/>
    <w:qFormat/>
    <w:rsid w:val="0052673C"/>
    <w:pPr>
      <w:spacing w:before="60"/>
      <w:outlineLvl w:val="5"/>
    </w:pPr>
    <w:rPr>
      <w:color w:val="918585"/>
      <w:sz w:val="20"/>
    </w:rPr>
  </w:style>
  <w:style w:type="paragraph" w:styleId="Heading7">
    <w:name w:val="heading 7"/>
    <w:basedOn w:val="Normal"/>
    <w:next w:val="Normal"/>
    <w:link w:val="Heading7Char"/>
    <w:qFormat/>
    <w:rsid w:val="0052673C"/>
    <w:pPr>
      <w:ind w:left="720"/>
      <w:outlineLvl w:val="6"/>
    </w:pPr>
    <w:rPr>
      <w:i/>
    </w:rPr>
  </w:style>
  <w:style w:type="paragraph" w:styleId="Heading8">
    <w:name w:val="heading 8"/>
    <w:basedOn w:val="Normal"/>
    <w:next w:val="Normal"/>
    <w:link w:val="Heading8Char"/>
    <w:qFormat/>
    <w:rsid w:val="0052673C"/>
    <w:pPr>
      <w:ind w:left="720"/>
      <w:outlineLvl w:val="7"/>
    </w:pPr>
    <w:rPr>
      <w:i/>
    </w:rPr>
  </w:style>
  <w:style w:type="paragraph" w:styleId="Heading9">
    <w:name w:val="heading 9"/>
    <w:basedOn w:val="Normal"/>
    <w:next w:val="Normal"/>
    <w:link w:val="Heading9Char"/>
    <w:qFormat/>
    <w:rsid w:val="0052673C"/>
    <w:pPr>
      <w:ind w:left="720"/>
      <w:outlineLvl w:val="8"/>
    </w:pPr>
    <w:rPr>
      <w:i/>
    </w:rPr>
  </w:style>
  <w:style w:type="character" w:default="1" w:styleId="DefaultParagraphFont">
    <w:name w:val="Default Paragraph Font"/>
    <w:uiPriority w:val="1"/>
    <w:unhideWhenUsed/>
    <w:rsid w:val="00526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73C"/>
  </w:style>
  <w:style w:type="character" w:customStyle="1" w:styleId="Heading1Char">
    <w:name w:val="Heading 1 Char"/>
    <w:basedOn w:val="DefaultParagraphFont"/>
    <w:link w:val="Heading1"/>
    <w:rsid w:val="0052673C"/>
    <w:rPr>
      <w:rFonts w:ascii="Times New Roman" w:eastAsia="Times New Roman" w:hAnsi="Times New Roman" w:cs="Times New Roman"/>
      <w:b/>
      <w:sz w:val="32"/>
      <w:szCs w:val="20"/>
      <w:lang w:eastAsia="en-US"/>
    </w:rPr>
  </w:style>
  <w:style w:type="paragraph" w:styleId="BodyText">
    <w:name w:val="Body Text"/>
    <w:basedOn w:val="Normal"/>
    <w:link w:val="BodyTextChar"/>
    <w:rsid w:val="00526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73C"/>
    <w:rPr>
      <w:rFonts w:ascii="Times New Roman" w:eastAsia="Times New Roman" w:hAnsi="Times New Roman" w:cs="Times New Roman"/>
      <w:sz w:val="24"/>
      <w:lang w:eastAsia="en-US"/>
    </w:rPr>
  </w:style>
  <w:style w:type="paragraph" w:styleId="List">
    <w:name w:val="List"/>
    <w:basedOn w:val="BodyText"/>
    <w:next w:val="BodyText"/>
    <w:rsid w:val="0052673C"/>
    <w:pPr>
      <w:tabs>
        <w:tab w:val="left" w:pos="340"/>
      </w:tabs>
      <w:spacing w:before="60" w:after="60"/>
      <w:ind w:left="340" w:hanging="340"/>
    </w:pPr>
  </w:style>
  <w:style w:type="paragraph" w:styleId="ListBullet">
    <w:name w:val="List Bullet"/>
    <w:basedOn w:val="List"/>
    <w:rsid w:val="0052673C"/>
    <w:pPr>
      <w:numPr>
        <w:numId w:val="13"/>
      </w:numPr>
      <w:tabs>
        <w:tab w:val="clear" w:pos="340"/>
      </w:tabs>
      <w:spacing w:before="40" w:after="40"/>
    </w:pPr>
  </w:style>
  <w:style w:type="character" w:customStyle="1" w:styleId="SpecialBold">
    <w:name w:val="Special Bold"/>
    <w:basedOn w:val="DefaultParagraphFont"/>
    <w:rsid w:val="0052673C"/>
    <w:rPr>
      <w:b/>
      <w:spacing w:val="0"/>
    </w:rPr>
  </w:style>
  <w:style w:type="paragraph" w:styleId="ListBullet2">
    <w:name w:val="List Bullet 2"/>
    <w:basedOn w:val="List2"/>
    <w:rsid w:val="0052673C"/>
    <w:pPr>
      <w:numPr>
        <w:numId w:val="14"/>
      </w:numPr>
      <w:tabs>
        <w:tab w:val="clear" w:pos="680"/>
      </w:tabs>
    </w:pPr>
  </w:style>
  <w:style w:type="paragraph" w:customStyle="1" w:styleId="SuperHeading">
    <w:name w:val="SuperHeading"/>
    <w:basedOn w:val="Normal"/>
    <w:rsid w:val="0052673C"/>
    <w:pPr>
      <w:spacing w:before="240" w:after="120"/>
      <w:outlineLvl w:val="0"/>
    </w:pPr>
    <w:rPr>
      <w:rFonts w:ascii="Times New Roman" w:hAnsi="Times New Roman"/>
      <w:b/>
      <w:sz w:val="32"/>
    </w:rPr>
  </w:style>
  <w:style w:type="paragraph" w:customStyle="1" w:styleId="AllowPageBreak">
    <w:name w:val="AllowPageBreak"/>
    <w:rsid w:val="005267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673C"/>
    <w:pPr>
      <w:numPr>
        <w:numId w:val="3"/>
      </w:numPr>
      <w:tabs>
        <w:tab w:val="clear" w:pos="1021"/>
      </w:tabs>
      <w:ind w:left="1037" w:hanging="357"/>
    </w:pPr>
  </w:style>
  <w:style w:type="character" w:customStyle="1" w:styleId="BoldandItalics">
    <w:name w:val="Bold and Italics"/>
    <w:qFormat/>
    <w:rsid w:val="0052673C"/>
    <w:rPr>
      <w:b/>
      <w:i/>
      <w:u w:val="none"/>
    </w:rPr>
  </w:style>
  <w:style w:type="character" w:customStyle="1" w:styleId="Heading2Char">
    <w:name w:val="Heading 2 Char"/>
    <w:basedOn w:val="DefaultParagraphFont"/>
    <w:link w:val="Heading2"/>
    <w:rsid w:val="00526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73C"/>
    <w:rPr>
      <w:rFonts w:ascii="Courier New" w:eastAsia="Times New Roman" w:hAnsi="Courier New" w:cs="Times New Roman"/>
      <w:i/>
      <w:szCs w:val="20"/>
      <w:lang w:eastAsia="en-US"/>
    </w:rPr>
  </w:style>
  <w:style w:type="paragraph" w:customStyle="1" w:styleId="HeadingBase">
    <w:name w:val="Heading Base"/>
    <w:rsid w:val="00526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73C"/>
    <w:pPr>
      <w:tabs>
        <w:tab w:val="right" w:leader="dot" w:pos="9072"/>
      </w:tabs>
      <w:ind w:left="567"/>
    </w:pPr>
    <w:rPr>
      <w:szCs w:val="22"/>
    </w:rPr>
  </w:style>
  <w:style w:type="paragraph" w:customStyle="1" w:styleId="TOCBase">
    <w:name w:val="TOC Base"/>
    <w:rsid w:val="00526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73C"/>
    <w:pPr>
      <w:tabs>
        <w:tab w:val="right" w:leader="dot" w:pos="9072"/>
      </w:tabs>
      <w:spacing w:before="40" w:after="40"/>
      <w:ind w:left="284"/>
    </w:pPr>
    <w:rPr>
      <w:rFonts w:ascii="Times New Roman" w:hAnsi="Times New Roman"/>
    </w:rPr>
  </w:style>
  <w:style w:type="paragraph" w:styleId="TOC1">
    <w:name w:val="toc 1"/>
    <w:basedOn w:val="TOCBase"/>
    <w:next w:val="Normal"/>
    <w:rsid w:val="00526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73C"/>
    <w:rPr>
      <w:rFonts w:ascii="Times New Roman" w:eastAsia="Times New Roman" w:hAnsi="Times New Roman" w:cs="Times New Roman"/>
      <w:sz w:val="16"/>
      <w:lang w:eastAsia="en-US"/>
    </w:rPr>
  </w:style>
  <w:style w:type="paragraph" w:styleId="Title">
    <w:name w:val="Title"/>
    <w:basedOn w:val="HeadingBase"/>
    <w:link w:val="TitleChar"/>
    <w:qFormat/>
    <w:rsid w:val="0052673C"/>
    <w:pPr>
      <w:spacing w:before="5040"/>
      <w:jc w:val="center"/>
    </w:pPr>
    <w:rPr>
      <w:sz w:val="48"/>
      <w:szCs w:val="72"/>
      <w:lang w:val="en-US"/>
    </w:rPr>
  </w:style>
  <w:style w:type="character" w:customStyle="1" w:styleId="TitleChar">
    <w:name w:val="Title Char"/>
    <w:basedOn w:val="DefaultParagraphFont"/>
    <w:link w:val="Title"/>
    <w:rsid w:val="00526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73C"/>
    <w:pPr>
      <w:tabs>
        <w:tab w:val="left" w:pos="3600"/>
        <w:tab w:val="left" w:pos="3958"/>
      </w:tabs>
    </w:pPr>
  </w:style>
  <w:style w:type="paragraph" w:customStyle="1" w:styleId="Note">
    <w:name w:val="Note"/>
    <w:basedOn w:val="BodyText"/>
    <w:rsid w:val="00526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73C"/>
    <w:pPr>
      <w:framePr w:wrap="auto" w:hAnchor="text" w:y="6049"/>
    </w:pPr>
    <w:rPr>
      <w:color w:val="000000"/>
      <w:sz w:val="40"/>
    </w:rPr>
  </w:style>
  <w:style w:type="paragraph" w:customStyle="1" w:styleId="TOCTitle">
    <w:name w:val="TOCTitle"/>
    <w:basedOn w:val="Heading1"/>
    <w:rsid w:val="0052673C"/>
    <w:pPr>
      <w:spacing w:after="240"/>
      <w:jc w:val="center"/>
      <w:outlineLvl w:val="9"/>
    </w:pPr>
    <w:rPr>
      <w:caps/>
    </w:rPr>
  </w:style>
  <w:style w:type="paragraph" w:customStyle="1" w:styleId="Version">
    <w:name w:val="Version"/>
    <w:rsid w:val="00526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73C"/>
    <w:pPr>
      <w:keepNext w:val="0"/>
      <w:tabs>
        <w:tab w:val="right" w:pos="4176"/>
      </w:tabs>
      <w:ind w:left="198" w:hanging="198"/>
    </w:pPr>
    <w:rPr>
      <w:rFonts w:ascii="Garamond" w:hAnsi="Garamond"/>
    </w:rPr>
  </w:style>
  <w:style w:type="paragraph" w:styleId="IndexHeading">
    <w:name w:val="index heading"/>
    <w:basedOn w:val="Normal"/>
    <w:next w:val="Index1"/>
    <w:semiHidden/>
    <w:rsid w:val="0052673C"/>
    <w:pPr>
      <w:spacing w:before="120" w:after="120"/>
    </w:pPr>
    <w:rPr>
      <w:rFonts w:ascii="Arial" w:hAnsi="Arial"/>
      <w:b/>
      <w:color w:val="918585"/>
      <w:sz w:val="24"/>
    </w:rPr>
  </w:style>
  <w:style w:type="paragraph" w:styleId="Header">
    <w:name w:val="header"/>
    <w:basedOn w:val="Normal"/>
    <w:link w:val="HeaderChar"/>
    <w:rsid w:val="00526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73C"/>
    <w:rPr>
      <w:rFonts w:ascii="Times New Roman" w:eastAsia="Times New Roman" w:hAnsi="Times New Roman" w:cs="Times New Roman"/>
      <w:sz w:val="16"/>
      <w:szCs w:val="20"/>
      <w:lang w:val="en-GB" w:eastAsia="en-US"/>
    </w:rPr>
  </w:style>
  <w:style w:type="paragraph" w:customStyle="1" w:styleId="Chapter">
    <w:name w:val="Chapter"/>
    <w:basedOn w:val="Normal"/>
    <w:rsid w:val="0052673C"/>
    <w:pPr>
      <w:spacing w:before="240"/>
    </w:pPr>
    <w:rPr>
      <w:rFonts w:ascii="Times New Roman" w:hAnsi="Times New Roman"/>
      <w:smallCaps/>
      <w:spacing w:val="80"/>
      <w:sz w:val="28"/>
    </w:rPr>
  </w:style>
  <w:style w:type="paragraph" w:customStyle="1" w:styleId="InChapter">
    <w:name w:val="InChapter"/>
    <w:basedOn w:val="Heading3"/>
    <w:rsid w:val="0052673C"/>
    <w:pPr>
      <w:spacing w:after="240"/>
      <w:outlineLvl w:val="9"/>
    </w:pPr>
    <w:rPr>
      <w:noProof/>
    </w:rPr>
  </w:style>
  <w:style w:type="paragraph" w:styleId="Index2">
    <w:name w:val="index 2"/>
    <w:basedOn w:val="Normal"/>
    <w:next w:val="Normal"/>
    <w:semiHidden/>
    <w:rsid w:val="0052673C"/>
    <w:pPr>
      <w:tabs>
        <w:tab w:val="right" w:pos="4176"/>
      </w:tabs>
      <w:ind w:left="568" w:hanging="284"/>
    </w:pPr>
    <w:rPr>
      <w:rFonts w:ascii="Garamond" w:hAnsi="Garamond"/>
    </w:rPr>
  </w:style>
  <w:style w:type="paragraph" w:customStyle="1" w:styleId="Byline">
    <w:name w:val="Byline"/>
    <w:rsid w:val="00526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73C"/>
    <w:pPr>
      <w:tabs>
        <w:tab w:val="clear" w:pos="3600"/>
        <w:tab w:val="clear" w:pos="3958"/>
      </w:tabs>
      <w:jc w:val="right"/>
    </w:pPr>
  </w:style>
  <w:style w:type="character" w:styleId="Emphasis">
    <w:name w:val="Emphasis"/>
    <w:basedOn w:val="DefaultParagraphFont"/>
    <w:qFormat/>
    <w:rsid w:val="0052673C"/>
    <w:rPr>
      <w:i/>
    </w:rPr>
  </w:style>
  <w:style w:type="paragraph" w:styleId="Caption">
    <w:name w:val="caption"/>
    <w:basedOn w:val="BodyText"/>
    <w:next w:val="Normal"/>
    <w:qFormat/>
    <w:rsid w:val="0052673C"/>
    <w:pPr>
      <w:framePr w:w="2268" w:hSpace="181" w:vSpace="181" w:wrap="around" w:vAnchor="text" w:hAnchor="page" w:x="1135" w:y="285" w:anchorLock="1"/>
    </w:pPr>
    <w:rPr>
      <w:i/>
    </w:rPr>
  </w:style>
  <w:style w:type="paragraph" w:customStyle="1" w:styleId="MiniTOCTitle">
    <w:name w:val="MiniTOCTitle"/>
    <w:basedOn w:val="Heading4"/>
    <w:rsid w:val="0052673C"/>
    <w:pPr>
      <w:spacing w:before="240"/>
      <w:outlineLvl w:val="9"/>
    </w:pPr>
    <w:rPr>
      <w:noProof/>
      <w:sz w:val="24"/>
    </w:rPr>
  </w:style>
  <w:style w:type="paragraph" w:customStyle="1" w:styleId="MiniTOCItem">
    <w:name w:val="MiniTOCItem"/>
    <w:basedOn w:val="ListBullet"/>
    <w:rsid w:val="0052673C"/>
    <w:pPr>
      <w:numPr>
        <w:numId w:val="0"/>
      </w:numPr>
      <w:tabs>
        <w:tab w:val="right" w:leader="dot" w:pos="6521"/>
      </w:tabs>
      <w:spacing w:before="0" w:after="0"/>
    </w:pPr>
  </w:style>
  <w:style w:type="paragraph" w:customStyle="1" w:styleId="TOFTitle">
    <w:name w:val="TOFTitle"/>
    <w:basedOn w:val="TOCTitle"/>
    <w:rsid w:val="0052673C"/>
  </w:style>
  <w:style w:type="paragraph" w:styleId="TableofFigures">
    <w:name w:val="table of figures"/>
    <w:basedOn w:val="Normal"/>
    <w:next w:val="Normal"/>
    <w:semiHidden/>
    <w:rsid w:val="0052673C"/>
    <w:pPr>
      <w:tabs>
        <w:tab w:val="right" w:leader="dot" w:pos="9072"/>
      </w:tabs>
      <w:ind w:left="970" w:hanging="403"/>
    </w:pPr>
    <w:rPr>
      <w:rFonts w:ascii="Times New Roman" w:hAnsi="Times New Roman"/>
      <w:b/>
    </w:rPr>
  </w:style>
  <w:style w:type="paragraph" w:styleId="ListNumber">
    <w:name w:val="List Number"/>
    <w:basedOn w:val="List"/>
    <w:rsid w:val="0052673C"/>
    <w:pPr>
      <w:numPr>
        <w:numId w:val="16"/>
      </w:numPr>
      <w:tabs>
        <w:tab w:val="clear" w:pos="340"/>
      </w:tabs>
    </w:pPr>
  </w:style>
  <w:style w:type="character" w:customStyle="1" w:styleId="WingdingSymbols">
    <w:name w:val="Wingding Symbols"/>
    <w:rsid w:val="0052673C"/>
    <w:rPr>
      <w:rFonts w:ascii="Wingdings" w:hAnsi="Wingdings"/>
    </w:rPr>
  </w:style>
  <w:style w:type="paragraph" w:customStyle="1" w:styleId="TableHeading">
    <w:name w:val="Table Heading"/>
    <w:basedOn w:val="HeadingBase"/>
    <w:rsid w:val="0052673C"/>
    <w:pPr>
      <w:keepLines/>
      <w:pBdr>
        <w:bottom w:val="single" w:sz="6" w:space="1" w:color="918585"/>
      </w:pBdr>
      <w:spacing w:before="240"/>
    </w:pPr>
  </w:style>
  <w:style w:type="character" w:customStyle="1" w:styleId="HotSpot">
    <w:name w:val="HotSpot"/>
    <w:rsid w:val="0052673C"/>
    <w:rPr>
      <w:color w:val="0033CC"/>
      <w:u w:val="none"/>
    </w:rPr>
  </w:style>
  <w:style w:type="paragraph" w:customStyle="1" w:styleId="BodyTextRight">
    <w:name w:val="Body Text Right"/>
    <w:basedOn w:val="BodyText"/>
    <w:rsid w:val="0052673C"/>
    <w:pPr>
      <w:spacing w:before="0" w:after="0"/>
      <w:jc w:val="right"/>
    </w:pPr>
  </w:style>
  <w:style w:type="paragraph" w:styleId="Index3">
    <w:name w:val="index 3"/>
    <w:basedOn w:val="ListNumber2"/>
    <w:next w:val="Normal"/>
    <w:semiHidden/>
    <w:rsid w:val="0052673C"/>
    <w:pPr>
      <w:numPr>
        <w:numId w:val="0"/>
      </w:numPr>
      <w:tabs>
        <w:tab w:val="right" w:leader="dot" w:pos="4176"/>
      </w:tabs>
    </w:pPr>
  </w:style>
  <w:style w:type="paragraph" w:styleId="ListNumber2">
    <w:name w:val="List Number 2"/>
    <w:basedOn w:val="List2"/>
    <w:rsid w:val="0052673C"/>
    <w:pPr>
      <w:numPr>
        <w:numId w:val="11"/>
      </w:numPr>
      <w:tabs>
        <w:tab w:val="clear" w:pos="1060"/>
      </w:tabs>
    </w:pPr>
  </w:style>
  <w:style w:type="paragraph" w:customStyle="1" w:styleId="MarginNote">
    <w:name w:val="Margin Note"/>
    <w:basedOn w:val="BodyText"/>
    <w:rsid w:val="00526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73C"/>
    <w:rPr>
      <w:sz w:val="32"/>
    </w:rPr>
  </w:style>
  <w:style w:type="paragraph" w:customStyle="1" w:styleId="HeadingProcedure">
    <w:name w:val="Heading Procedure"/>
    <w:basedOn w:val="HeadingBase"/>
    <w:next w:val="Normal"/>
    <w:rsid w:val="0052673C"/>
    <w:pPr>
      <w:tabs>
        <w:tab w:val="left" w:pos="0"/>
      </w:tabs>
      <w:spacing w:before="120" w:after="60"/>
    </w:pPr>
    <w:rPr>
      <w:i/>
      <w:color w:val="918585"/>
      <w:sz w:val="22"/>
    </w:rPr>
  </w:style>
  <w:style w:type="paragraph" w:customStyle="1" w:styleId="TableBodyText">
    <w:name w:val="Table Body Text"/>
    <w:basedOn w:val="BodyText"/>
    <w:rsid w:val="0052673C"/>
    <w:pPr>
      <w:spacing w:before="60" w:after="60"/>
    </w:pPr>
  </w:style>
  <w:style w:type="paragraph" w:styleId="ListContinue">
    <w:name w:val="List Continue"/>
    <w:basedOn w:val="List"/>
    <w:rsid w:val="0052673C"/>
    <w:pPr>
      <w:ind w:firstLine="0"/>
    </w:pPr>
  </w:style>
  <w:style w:type="paragraph" w:customStyle="1" w:styleId="ListNote">
    <w:name w:val="List Note"/>
    <w:basedOn w:val="List"/>
    <w:rsid w:val="0052673C"/>
    <w:pPr>
      <w:pBdr>
        <w:top w:val="single" w:sz="6" w:space="2" w:color="918585"/>
        <w:bottom w:val="single" w:sz="6" w:space="2" w:color="918585"/>
      </w:pBdr>
      <w:tabs>
        <w:tab w:val="left" w:pos="1021"/>
      </w:tabs>
      <w:ind w:firstLine="0"/>
    </w:pPr>
  </w:style>
  <w:style w:type="paragraph" w:customStyle="1" w:styleId="Warning">
    <w:name w:val="Warning"/>
    <w:basedOn w:val="BodyText"/>
    <w:rsid w:val="0052673C"/>
    <w:pPr>
      <w:shd w:val="clear" w:color="auto" w:fill="D9D9D9"/>
      <w:tabs>
        <w:tab w:val="left" w:pos="992"/>
      </w:tabs>
      <w:ind w:left="119" w:right="119"/>
    </w:pPr>
    <w:rPr>
      <w:sz w:val="20"/>
    </w:rPr>
  </w:style>
  <w:style w:type="paragraph" w:customStyle="1" w:styleId="MarginIcons">
    <w:name w:val="Margin Icons"/>
    <w:basedOn w:val="BodyText"/>
    <w:rsid w:val="00526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73C"/>
    <w:rPr>
      <w:rFonts w:ascii="Courier New" w:hAnsi="Courier New"/>
    </w:rPr>
  </w:style>
  <w:style w:type="paragraph" w:customStyle="1" w:styleId="NoteBullet">
    <w:name w:val="Note Bullet"/>
    <w:basedOn w:val="Note"/>
    <w:rsid w:val="0052673C"/>
    <w:pPr>
      <w:tabs>
        <w:tab w:val="clear" w:pos="680"/>
      </w:tabs>
      <w:spacing w:before="60" w:after="60"/>
    </w:pPr>
  </w:style>
  <w:style w:type="paragraph" w:customStyle="1" w:styleId="SubHeading2">
    <w:name w:val="SubHeading2"/>
    <w:basedOn w:val="HeadingBase"/>
    <w:rsid w:val="0052673C"/>
    <w:pPr>
      <w:spacing w:before="240" w:after="60"/>
    </w:pPr>
    <w:rPr>
      <w:sz w:val="20"/>
    </w:rPr>
  </w:style>
  <w:style w:type="paragraph" w:customStyle="1" w:styleId="SubHeading1">
    <w:name w:val="SubHeading1"/>
    <w:basedOn w:val="HeadingBase"/>
    <w:rsid w:val="0052673C"/>
    <w:pPr>
      <w:spacing w:before="240" w:after="60"/>
    </w:pPr>
    <w:rPr>
      <w:color w:val="918585"/>
      <w:sz w:val="22"/>
    </w:rPr>
  </w:style>
  <w:style w:type="paragraph" w:customStyle="1" w:styleId="SideHeading">
    <w:name w:val="Side Heading"/>
    <w:basedOn w:val="HeadingBase"/>
    <w:rsid w:val="00526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73C"/>
    <w:pPr>
      <w:numPr>
        <w:numId w:val="12"/>
      </w:numPr>
    </w:pPr>
  </w:style>
  <w:style w:type="paragraph" w:styleId="PlainText">
    <w:name w:val="Plain Text"/>
    <w:basedOn w:val="Normal"/>
    <w:link w:val="PlainTextChar"/>
    <w:rsid w:val="0052673C"/>
    <w:rPr>
      <w:sz w:val="20"/>
    </w:rPr>
  </w:style>
  <w:style w:type="character" w:customStyle="1" w:styleId="PlainTextChar">
    <w:name w:val="Plain Text Char"/>
    <w:basedOn w:val="DefaultParagraphFont"/>
    <w:link w:val="PlainText"/>
    <w:rsid w:val="0052673C"/>
    <w:rPr>
      <w:rFonts w:ascii="Courier New" w:eastAsia="Times New Roman" w:hAnsi="Courier New" w:cs="Times New Roman"/>
      <w:sz w:val="20"/>
      <w:szCs w:val="20"/>
      <w:lang w:eastAsia="en-US"/>
    </w:rPr>
  </w:style>
  <w:style w:type="character" w:customStyle="1" w:styleId="MenuOption">
    <w:name w:val="Menu Option"/>
    <w:basedOn w:val="DefaultParagraphFont"/>
    <w:rsid w:val="0052673C"/>
    <w:rPr>
      <w:b/>
      <w:smallCaps/>
    </w:rPr>
  </w:style>
  <w:style w:type="paragraph" w:customStyle="1" w:styleId="TableListNumber">
    <w:name w:val="Table List Number"/>
    <w:basedOn w:val="ListNumber"/>
    <w:rsid w:val="0052673C"/>
    <w:pPr>
      <w:numPr>
        <w:numId w:val="0"/>
      </w:numPr>
    </w:pPr>
  </w:style>
  <w:style w:type="paragraph" w:styleId="TOC4">
    <w:name w:val="toc 4"/>
    <w:basedOn w:val="TOCBase"/>
    <w:next w:val="Normal"/>
    <w:semiHidden/>
    <w:rsid w:val="0052673C"/>
    <w:pPr>
      <w:tabs>
        <w:tab w:val="right" w:leader="dot" w:pos="9071"/>
      </w:tabs>
      <w:ind w:left="1701"/>
    </w:pPr>
  </w:style>
  <w:style w:type="paragraph" w:customStyle="1" w:styleId="ListAlpha">
    <w:name w:val="List Alpha"/>
    <w:basedOn w:val="List"/>
    <w:rsid w:val="0052673C"/>
    <w:pPr>
      <w:numPr>
        <w:numId w:val="10"/>
      </w:numPr>
    </w:pPr>
  </w:style>
  <w:style w:type="paragraph" w:customStyle="1" w:styleId="ListAlpha2">
    <w:name w:val="List Alpha 2"/>
    <w:basedOn w:val="List2"/>
    <w:rsid w:val="0052673C"/>
    <w:pPr>
      <w:numPr>
        <w:numId w:val="9"/>
      </w:numPr>
    </w:pPr>
  </w:style>
  <w:style w:type="paragraph" w:styleId="List2">
    <w:name w:val="List 2"/>
    <w:basedOn w:val="BodyText"/>
    <w:rsid w:val="0052673C"/>
    <w:pPr>
      <w:tabs>
        <w:tab w:val="left" w:pos="680"/>
      </w:tabs>
      <w:spacing w:before="60" w:after="60"/>
      <w:ind w:left="680" w:hanging="340"/>
    </w:pPr>
  </w:style>
  <w:style w:type="paragraph" w:styleId="List3">
    <w:name w:val="List 3"/>
    <w:basedOn w:val="BodyText"/>
    <w:rsid w:val="0052673C"/>
    <w:pPr>
      <w:tabs>
        <w:tab w:val="left" w:pos="1021"/>
      </w:tabs>
      <w:spacing w:before="60" w:after="60"/>
      <w:ind w:left="1020" w:hanging="340"/>
    </w:pPr>
  </w:style>
  <w:style w:type="paragraph" w:styleId="List4">
    <w:name w:val="List 4"/>
    <w:basedOn w:val="BodyText"/>
    <w:rsid w:val="0052673C"/>
    <w:pPr>
      <w:tabs>
        <w:tab w:val="left" w:pos="1361"/>
      </w:tabs>
      <w:spacing w:before="60" w:after="60"/>
      <w:ind w:left="1361" w:hanging="340"/>
    </w:pPr>
  </w:style>
  <w:style w:type="paragraph" w:styleId="List5">
    <w:name w:val="List 5"/>
    <w:basedOn w:val="BodyText"/>
    <w:rsid w:val="0052673C"/>
    <w:pPr>
      <w:tabs>
        <w:tab w:val="left" w:pos="1701"/>
      </w:tabs>
      <w:spacing w:before="60" w:after="60"/>
      <w:ind w:left="1701" w:hanging="340"/>
    </w:pPr>
  </w:style>
  <w:style w:type="paragraph" w:styleId="ListBullet4">
    <w:name w:val="List Bullet 4"/>
    <w:basedOn w:val="List4"/>
    <w:rsid w:val="0052673C"/>
    <w:pPr>
      <w:numPr>
        <w:numId w:val="4"/>
      </w:numPr>
      <w:tabs>
        <w:tab w:val="clear" w:pos="1361"/>
      </w:tabs>
    </w:pPr>
  </w:style>
  <w:style w:type="paragraph" w:styleId="ListBullet5">
    <w:name w:val="List Bullet 5"/>
    <w:basedOn w:val="List5"/>
    <w:rsid w:val="0052673C"/>
    <w:pPr>
      <w:numPr>
        <w:numId w:val="5"/>
      </w:numPr>
    </w:pPr>
  </w:style>
  <w:style w:type="paragraph" w:styleId="ListContinue2">
    <w:name w:val="List Continue 2"/>
    <w:basedOn w:val="List2"/>
    <w:rsid w:val="0052673C"/>
    <w:pPr>
      <w:ind w:firstLine="0"/>
    </w:pPr>
  </w:style>
  <w:style w:type="paragraph" w:styleId="ListContinue3">
    <w:name w:val="List Continue 3"/>
    <w:basedOn w:val="List3"/>
    <w:rsid w:val="0052673C"/>
    <w:pPr>
      <w:ind w:left="1021" w:firstLine="0"/>
    </w:pPr>
  </w:style>
  <w:style w:type="paragraph" w:styleId="ListContinue4">
    <w:name w:val="List Continue 4"/>
    <w:basedOn w:val="List4"/>
    <w:rsid w:val="0052673C"/>
    <w:pPr>
      <w:ind w:firstLine="0"/>
    </w:pPr>
  </w:style>
  <w:style w:type="paragraph" w:styleId="ListContinue5">
    <w:name w:val="List Continue 5"/>
    <w:basedOn w:val="List5"/>
    <w:rsid w:val="0052673C"/>
    <w:pPr>
      <w:ind w:firstLine="0"/>
    </w:pPr>
  </w:style>
  <w:style w:type="paragraph" w:styleId="ListNumber3">
    <w:name w:val="List Number 3"/>
    <w:basedOn w:val="List3"/>
    <w:rsid w:val="0052673C"/>
    <w:pPr>
      <w:numPr>
        <w:numId w:val="6"/>
      </w:numPr>
    </w:pPr>
  </w:style>
  <w:style w:type="paragraph" w:styleId="ListNumber4">
    <w:name w:val="List Number 4"/>
    <w:basedOn w:val="List4"/>
    <w:rsid w:val="0052673C"/>
    <w:pPr>
      <w:numPr>
        <w:numId w:val="7"/>
      </w:numPr>
    </w:pPr>
  </w:style>
  <w:style w:type="paragraph" w:styleId="ListNumber5">
    <w:name w:val="List Number 5"/>
    <w:basedOn w:val="List5"/>
    <w:rsid w:val="0052673C"/>
    <w:pPr>
      <w:numPr>
        <w:numId w:val="8"/>
      </w:numPr>
    </w:pPr>
  </w:style>
  <w:style w:type="paragraph" w:styleId="BlockText">
    <w:name w:val="Block Text"/>
    <w:basedOn w:val="Normal"/>
    <w:rsid w:val="0052673C"/>
    <w:pPr>
      <w:spacing w:after="120"/>
      <w:ind w:left="1440" w:right="1440"/>
    </w:pPr>
  </w:style>
  <w:style w:type="character" w:customStyle="1" w:styleId="Subscript">
    <w:name w:val="Subscript"/>
    <w:basedOn w:val="DefaultParagraphFont"/>
    <w:rsid w:val="0052673C"/>
    <w:rPr>
      <w:sz w:val="16"/>
      <w:vertAlign w:val="subscript"/>
    </w:rPr>
  </w:style>
  <w:style w:type="character" w:customStyle="1" w:styleId="Superscript">
    <w:name w:val="Superscript"/>
    <w:basedOn w:val="DefaultParagraphFont"/>
    <w:rsid w:val="0052673C"/>
    <w:rPr>
      <w:sz w:val="16"/>
      <w:vertAlign w:val="superscript"/>
    </w:rPr>
  </w:style>
  <w:style w:type="character" w:customStyle="1" w:styleId="Symbols">
    <w:name w:val="Symbols"/>
    <w:basedOn w:val="DefaultParagraphFont"/>
    <w:rsid w:val="0052673C"/>
    <w:rPr>
      <w:rFonts w:ascii="Symbol" w:hAnsi="Symbol"/>
    </w:rPr>
  </w:style>
  <w:style w:type="character" w:customStyle="1" w:styleId="MenuOptions">
    <w:name w:val="Menu Options"/>
    <w:basedOn w:val="DefaultParagraphFont"/>
    <w:rsid w:val="0052673C"/>
    <w:rPr>
      <w:rFonts w:ascii="Arial Narrow" w:hAnsi="Arial Narrow"/>
      <w:smallCaps/>
    </w:rPr>
  </w:style>
  <w:style w:type="character" w:customStyle="1" w:styleId="Buttons">
    <w:name w:val="Buttons"/>
    <w:basedOn w:val="DefaultParagraphFont"/>
    <w:rsid w:val="0052673C"/>
    <w:rPr>
      <w:b/>
    </w:rPr>
  </w:style>
  <w:style w:type="character" w:customStyle="1" w:styleId="Underlined">
    <w:name w:val="Underlined"/>
    <w:basedOn w:val="DefaultParagraphFont"/>
    <w:rsid w:val="0052673C"/>
    <w:rPr>
      <w:u w:val="single"/>
    </w:rPr>
  </w:style>
  <w:style w:type="paragraph" w:customStyle="1" w:styleId="TableBodyTextRight">
    <w:name w:val="Table Body Text Right"/>
    <w:basedOn w:val="TableBodyText"/>
    <w:rsid w:val="0052673C"/>
    <w:pPr>
      <w:widowControl w:val="0"/>
      <w:autoSpaceDE w:val="0"/>
      <w:autoSpaceDN w:val="0"/>
      <w:adjustRightInd w:val="0"/>
      <w:jc w:val="right"/>
    </w:pPr>
    <w:rPr>
      <w:rFonts w:cs="Arial"/>
      <w:szCs w:val="18"/>
    </w:rPr>
  </w:style>
  <w:style w:type="paragraph" w:customStyle="1" w:styleId="CopyrightText">
    <w:name w:val="Copyright Text"/>
    <w:basedOn w:val="BodyText"/>
    <w:rsid w:val="0052673C"/>
    <w:rPr>
      <w:sz w:val="18"/>
    </w:rPr>
  </w:style>
  <w:style w:type="paragraph" w:customStyle="1" w:styleId="BodySmallRight">
    <w:name w:val="Body Small Right"/>
    <w:basedOn w:val="BodyTextRight"/>
    <w:rsid w:val="0052673C"/>
    <w:rPr>
      <w:sz w:val="18"/>
      <w:szCs w:val="18"/>
    </w:rPr>
  </w:style>
  <w:style w:type="paragraph" w:customStyle="1" w:styleId="MarginEdition">
    <w:name w:val="Margin Edition"/>
    <w:basedOn w:val="MarginNote"/>
    <w:rsid w:val="0052673C"/>
    <w:pPr>
      <w:spacing w:before="0" w:after="0"/>
    </w:pPr>
    <w:rPr>
      <w:rFonts w:ascii="Times New Roman" w:hAnsi="Times New Roman"/>
      <w:color w:val="999999"/>
    </w:rPr>
  </w:style>
  <w:style w:type="paragraph" w:customStyle="1" w:styleId="Spacer">
    <w:name w:val="Spacer"/>
    <w:basedOn w:val="Normal"/>
    <w:rsid w:val="0052673C"/>
    <w:rPr>
      <w:sz w:val="2"/>
      <w:szCs w:val="2"/>
    </w:rPr>
  </w:style>
  <w:style w:type="character" w:customStyle="1" w:styleId="Small">
    <w:name w:val="Small"/>
    <w:basedOn w:val="DefaultParagraphFont"/>
    <w:rsid w:val="0052673C"/>
    <w:rPr>
      <w:sz w:val="16"/>
    </w:rPr>
  </w:style>
  <w:style w:type="paragraph" w:customStyle="1" w:styleId="WideTable">
    <w:name w:val="Wide Table"/>
    <w:basedOn w:val="Normal"/>
    <w:rsid w:val="0052673C"/>
    <w:pPr>
      <w:ind w:left="-1418"/>
    </w:pPr>
    <w:rPr>
      <w:sz w:val="2"/>
      <w:szCs w:val="2"/>
    </w:rPr>
  </w:style>
  <w:style w:type="character" w:styleId="PageNumber">
    <w:name w:val="page number"/>
    <w:basedOn w:val="DefaultParagraphFont"/>
    <w:rsid w:val="0052673C"/>
  </w:style>
  <w:style w:type="paragraph" w:styleId="Quote">
    <w:name w:val="Quote"/>
    <w:basedOn w:val="Heading1"/>
    <w:link w:val="QuoteChar"/>
    <w:qFormat/>
    <w:rsid w:val="0052673C"/>
    <w:rPr>
      <w:b w:val="0"/>
      <w:sz w:val="72"/>
      <w:szCs w:val="72"/>
      <w:lang w:val="en-NZ"/>
    </w:rPr>
  </w:style>
  <w:style w:type="character" w:customStyle="1" w:styleId="QuoteChar">
    <w:name w:val="Quote Char"/>
    <w:basedOn w:val="DefaultParagraphFont"/>
    <w:link w:val="Quote"/>
    <w:rsid w:val="00526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73C"/>
    <w:pPr>
      <w:pageBreakBefore/>
    </w:pPr>
  </w:style>
  <w:style w:type="paragraph" w:customStyle="1" w:styleId="Border">
    <w:name w:val="Border"/>
    <w:basedOn w:val="Normal"/>
    <w:qFormat/>
    <w:rsid w:val="00526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73C"/>
    <w:rPr>
      <w:b/>
      <w:bCs/>
      <w:i/>
      <w:iCs/>
      <w:color w:val="auto"/>
    </w:rPr>
  </w:style>
  <w:style w:type="paragraph" w:styleId="IntenseQuote">
    <w:name w:val="Intense Quote"/>
    <w:basedOn w:val="Normal"/>
    <w:next w:val="Normal"/>
    <w:link w:val="IntenseQuoteChar"/>
    <w:uiPriority w:val="30"/>
    <w:qFormat/>
    <w:rsid w:val="00526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73C"/>
    <w:rPr>
      <w:smallCaps/>
      <w:color w:val="auto"/>
      <w:u w:val="single"/>
    </w:rPr>
  </w:style>
  <w:style w:type="character" w:styleId="IntenseReference">
    <w:name w:val="Intense Reference"/>
    <w:basedOn w:val="DefaultParagraphFont"/>
    <w:uiPriority w:val="32"/>
    <w:qFormat/>
    <w:rsid w:val="0052673C"/>
    <w:rPr>
      <w:b/>
      <w:bCs/>
      <w:smallCaps/>
      <w:color w:val="auto"/>
      <w:spacing w:val="5"/>
      <w:u w:val="single"/>
    </w:rPr>
  </w:style>
  <w:style w:type="paragraph" w:customStyle="1" w:styleId="2ColumnHeading">
    <w:name w:val="2Column Heading"/>
    <w:basedOn w:val="BodyText"/>
    <w:qFormat/>
    <w:rsid w:val="0052673C"/>
    <w:pPr>
      <w:spacing w:after="60"/>
      <w:ind w:left="-2268"/>
    </w:pPr>
    <w:rPr>
      <w:b/>
    </w:rPr>
  </w:style>
  <w:style w:type="paragraph" w:customStyle="1" w:styleId="Heading1TOC">
    <w:name w:val="Heading1 TOC"/>
    <w:basedOn w:val="Normal"/>
    <w:qFormat/>
    <w:rsid w:val="0052673C"/>
    <w:pPr>
      <w:spacing w:before="240" w:after="120"/>
    </w:pPr>
    <w:rPr>
      <w:rFonts w:ascii="Times New Roman" w:hAnsi="Times New Roman"/>
      <w:b/>
      <w:sz w:val="32"/>
    </w:rPr>
  </w:style>
  <w:style w:type="paragraph" w:customStyle="1" w:styleId="Heading2TOC">
    <w:name w:val="Heading2 TOC"/>
    <w:basedOn w:val="Normal"/>
    <w:qFormat/>
    <w:rsid w:val="0052673C"/>
    <w:pPr>
      <w:spacing w:before="240" w:after="60"/>
    </w:pPr>
    <w:rPr>
      <w:rFonts w:ascii="Times New Roman" w:hAnsi="Times New Roman"/>
      <w:b/>
      <w:sz w:val="28"/>
    </w:rPr>
  </w:style>
  <w:style w:type="character" w:customStyle="1" w:styleId="Underline">
    <w:name w:val="Underline"/>
    <w:basedOn w:val="DefaultParagraphFont"/>
    <w:qFormat/>
    <w:rsid w:val="0052673C"/>
    <w:rPr>
      <w:u w:val="single"/>
    </w:rPr>
  </w:style>
  <w:style w:type="paragraph" w:styleId="BalloonText">
    <w:name w:val="Balloon Text"/>
    <w:basedOn w:val="Normal"/>
    <w:link w:val="BalloonTextChar"/>
    <w:rsid w:val="0052673C"/>
    <w:rPr>
      <w:rFonts w:ascii="Tahoma" w:hAnsi="Tahoma" w:cs="Tahoma"/>
      <w:sz w:val="16"/>
      <w:szCs w:val="16"/>
    </w:rPr>
  </w:style>
  <w:style w:type="character" w:customStyle="1" w:styleId="BalloonTextChar">
    <w:name w:val="Balloon Text Char"/>
    <w:basedOn w:val="DefaultParagraphFont"/>
    <w:link w:val="BalloonText"/>
    <w:rsid w:val="00526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73C"/>
    <w:rPr>
      <w:b/>
      <w:color w:val="660033"/>
      <w:spacing w:val="0"/>
    </w:rPr>
  </w:style>
  <w:style w:type="paragraph" w:customStyle="1" w:styleId="Nameditemlist">
    <w:name w:val="Named item list"/>
    <w:basedOn w:val="BodyText"/>
    <w:qFormat/>
    <w:rsid w:val="0052673C"/>
    <w:pPr>
      <w:tabs>
        <w:tab w:val="left" w:pos="2835"/>
      </w:tabs>
      <w:ind w:left="2835" w:hanging="2835"/>
    </w:pPr>
  </w:style>
  <w:style w:type="paragraph" w:customStyle="1" w:styleId="BodyTextnopadding">
    <w:name w:val="Body Text no padding"/>
    <w:basedOn w:val="BodyText"/>
    <w:qFormat/>
    <w:rsid w:val="0052673C"/>
    <w:pPr>
      <w:spacing w:before="0" w:after="0"/>
    </w:pPr>
  </w:style>
  <w:style w:type="paragraph" w:customStyle="1" w:styleId="BodyTextBold">
    <w:name w:val="Body Text Bold"/>
    <w:basedOn w:val="BodyText"/>
    <w:qFormat/>
    <w:rsid w:val="0052673C"/>
    <w:rPr>
      <w:b/>
    </w:rPr>
  </w:style>
  <w:style w:type="character" w:styleId="Hyperlink">
    <w:name w:val="Hyperlink"/>
    <w:basedOn w:val="DefaultParagraphFont"/>
    <w:uiPriority w:val="99"/>
    <w:unhideWhenUsed/>
    <w:rsid w:val="00172C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7555</Characters>
  <Application>Microsoft Office Word</Application>
  <DocSecurity>0</DocSecurity>
  <Lines>269</Lines>
  <Paragraphs>211</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SITHCCC003 Prepare and present sandwiches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