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1219" w:rsidP="009812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SITHCCC003 Prepare and present sandwiches</w:t>
      </w:r>
      <w:r>
        <w:fldChar w:fldCharType="end"/>
      </w:r>
    </w:p>
    <w:p w:rsidR="00981219" w:rsidP="00981219">
      <w:pPr>
        <w:pStyle w:val="Version"/>
        <w:sectPr w:rsidSect="00D843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435C" w:rsidP="00D8435C">
      <w:pPr>
        <w:pStyle w:val="SuperHeading"/>
      </w:pPr>
      <w:r w:rsidRPr="00D8435C">
        <w:t>Assessment Requirements for SITHCCC003 Prepare and present sandwiches</w:t>
      </w:r>
    </w:p>
    <w:p w:rsidR="00000000" w:rsidRPr="00D8435C" w:rsidP="00D8435C">
      <w:pPr>
        <w:pStyle w:val="Heading1"/>
      </w:pPr>
      <w:bookmarkStart w:id="1" w:name="O_764431"/>
      <w:bookmarkEnd w:id="1"/>
      <w:r w:rsidRPr="00D8435C">
        <w:t>Modification History</w:t>
      </w:r>
    </w:p>
    <w:p w:rsidR="00000000" w:rsidRPr="00D8435C" w:rsidP="00981219">
      <w:pPr>
        <w:pStyle w:val="BodyText"/>
      </w:pPr>
      <w:r w:rsidRPr="00D8435C">
        <w:t>Not applicable.</w:t>
      </w:r>
    </w:p>
    <w:p w:rsidR="00000000" w:rsidRPr="00D8435C" w:rsidP="00D8435C">
      <w:pPr>
        <w:pStyle w:val="Heading1"/>
      </w:pPr>
      <w:bookmarkStart w:id="2" w:name="O_764432"/>
      <w:bookmarkEnd w:id="2"/>
      <w:r w:rsidRPr="00D8435C">
        <w:t>Performance Evidence</w:t>
      </w:r>
    </w:p>
    <w:p w:rsidR="00000000" w:rsidRPr="00D8435C" w:rsidP="00981219">
      <w:pPr>
        <w:pStyle w:val="BodyText"/>
      </w:pPr>
      <w:r w:rsidRPr="00D8435C">
        <w:t>Evidence of the ability to complete tasks ou</w:t>
      </w:r>
      <w:r w:rsidRPr="00D8435C">
        <w:t>tlined in elements and performance criteria of this unit in the context of the job role, and:</w:t>
      </w:r>
    </w:p>
    <w:p w:rsidR="00000000" w:rsidRPr="00D8435C" w:rsidP="00D8435C">
      <w:pPr>
        <w:pStyle w:val="ListBullet"/>
      </w:pPr>
      <w:r w:rsidRPr="00D8435C">
        <w:t>follow safe food handling practices when preparing at least one of each of the following hot or cold sandwiches within commercial time constraints:</w:t>
      </w:r>
    </w:p>
    <w:p w:rsidR="00000000" w:rsidRPr="00D8435C" w:rsidP="00D8435C">
      <w:pPr>
        <w:pStyle w:val="ListBullet2"/>
      </w:pPr>
      <w:r w:rsidRPr="00D8435C">
        <w:t xml:space="preserve">club </w:t>
      </w:r>
    </w:p>
    <w:p w:rsidR="00000000" w:rsidRPr="00D8435C" w:rsidP="00D8435C">
      <w:pPr>
        <w:pStyle w:val="ListBullet2"/>
      </w:pPr>
      <w:r w:rsidRPr="00D8435C">
        <w:t>filled</w:t>
      </w:r>
      <w:r w:rsidRPr="00D8435C">
        <w:t xml:space="preserve"> rolls</w:t>
      </w:r>
    </w:p>
    <w:p w:rsidR="00000000" w:rsidRPr="00D8435C" w:rsidP="00D8435C">
      <w:pPr>
        <w:pStyle w:val="ListBullet2"/>
      </w:pPr>
      <w:r w:rsidRPr="00D8435C">
        <w:t xml:space="preserve">focaccia </w:t>
      </w:r>
    </w:p>
    <w:p w:rsidR="00000000" w:rsidRPr="00D8435C" w:rsidP="00D8435C">
      <w:pPr>
        <w:pStyle w:val="ListBullet2"/>
      </w:pPr>
      <w:r w:rsidRPr="00D8435C">
        <w:t xml:space="preserve">open </w:t>
      </w:r>
    </w:p>
    <w:p w:rsidR="00000000" w:rsidRPr="00D8435C" w:rsidP="00D8435C">
      <w:pPr>
        <w:pStyle w:val="ListBullet2"/>
      </w:pPr>
      <w:r w:rsidRPr="00D8435C">
        <w:t>pullman</w:t>
      </w:r>
    </w:p>
    <w:p w:rsidR="00000000" w:rsidRPr="00D8435C" w:rsidP="00D8435C">
      <w:pPr>
        <w:pStyle w:val="ListBullet2"/>
      </w:pPr>
      <w:r w:rsidRPr="00D8435C">
        <w:t>wraps</w:t>
      </w:r>
    </w:p>
    <w:p w:rsidR="00000000" w:rsidRPr="00D8435C" w:rsidP="00D8435C">
      <w:pPr>
        <w:pStyle w:val="ListBullet"/>
      </w:pPr>
      <w:r w:rsidRPr="00D8435C">
        <w:t>use a variety of fillings and ingredients to prepare above sandwiches using each of the following breads at least once:</w:t>
      </w:r>
    </w:p>
    <w:p w:rsidR="00000000" w:rsidRPr="00D8435C" w:rsidP="00D8435C">
      <w:pPr>
        <w:pStyle w:val="ListBullet2"/>
      </w:pPr>
      <w:r w:rsidRPr="00D8435C">
        <w:t>white, wholemeal, and grain</w:t>
      </w:r>
    </w:p>
    <w:p w:rsidR="00000000" w:rsidRPr="00D8435C" w:rsidP="00D8435C">
      <w:pPr>
        <w:pStyle w:val="ListBullet2"/>
      </w:pPr>
      <w:r w:rsidRPr="00D8435C">
        <w:t>wraps</w:t>
      </w:r>
    </w:p>
    <w:p w:rsidR="00000000" w:rsidRPr="00D8435C" w:rsidP="00D8435C">
      <w:pPr>
        <w:pStyle w:val="ListBullet2"/>
      </w:pPr>
      <w:r w:rsidRPr="00D8435C">
        <w:t>sourdough</w:t>
      </w:r>
    </w:p>
    <w:p w:rsidR="00000000" w:rsidRPr="00D8435C" w:rsidP="00D8435C">
      <w:pPr>
        <w:pStyle w:val="ListBullet2"/>
      </w:pPr>
      <w:r w:rsidRPr="00D8435C">
        <w:t>flatbreads</w:t>
      </w:r>
    </w:p>
    <w:p w:rsidR="00000000" w:rsidRPr="00D8435C" w:rsidP="00D8435C">
      <w:pPr>
        <w:pStyle w:val="ListBullet"/>
      </w:pPr>
      <w:r w:rsidRPr="00D8435C">
        <w:t>present sandwiches in line with organisational presentation requirements</w:t>
      </w:r>
    </w:p>
    <w:p w:rsidR="00000000" w:rsidRPr="00D8435C" w:rsidP="00D8435C">
      <w:pPr>
        <w:pStyle w:val="ListBullet"/>
      </w:pPr>
      <w:r w:rsidRPr="00D8435C">
        <w:t>store sandwiches and ingredients to optimise shelf life in line with environmental conditions and food safety practices.</w:t>
      </w:r>
    </w:p>
    <w:p w:rsidR="00000000" w:rsidRPr="00D8435C" w:rsidP="00D8435C">
      <w:pPr>
        <w:pStyle w:val="AllowPageBreak"/>
      </w:pPr>
    </w:p>
    <w:p w:rsidR="00000000" w:rsidRPr="00D8435C" w:rsidP="00D8435C">
      <w:pPr>
        <w:pStyle w:val="Heading1"/>
      </w:pPr>
      <w:bookmarkStart w:id="3" w:name="O_764433"/>
      <w:bookmarkEnd w:id="3"/>
      <w:r w:rsidRPr="00D8435C">
        <w:t>Knowledge Evidence</w:t>
      </w:r>
    </w:p>
    <w:p w:rsidR="00000000" w:rsidRPr="00D8435C" w:rsidP="00981219">
      <w:pPr>
        <w:pStyle w:val="BodyText"/>
      </w:pPr>
      <w:r w:rsidRPr="00D8435C">
        <w:t>Demonstrated knowledge req</w:t>
      </w:r>
      <w:r w:rsidRPr="00D8435C">
        <w:t>uired to complete the tasks outlined in elements and performance criteria of this unit:</w:t>
      </w:r>
    </w:p>
    <w:p w:rsidR="00000000" w:rsidRPr="00D8435C" w:rsidP="00D8435C">
      <w:pPr>
        <w:pStyle w:val="ListBullet"/>
      </w:pPr>
      <w:r w:rsidRPr="00D8435C">
        <w:t>culinary terms and trade names for the different types of sandwiches and breads specified in the performance evidence</w:t>
      </w:r>
    </w:p>
    <w:p w:rsidR="00000000" w:rsidRPr="00D8435C" w:rsidP="00D8435C">
      <w:pPr>
        <w:pStyle w:val="ListBullet"/>
      </w:pPr>
      <w:r w:rsidRPr="00D8435C">
        <w:t xml:space="preserve">contents of stock date codes and rotation labels </w:t>
      </w:r>
      <w:r w:rsidRPr="00D8435C">
        <w:t>and their implication for food quality standards</w:t>
      </w:r>
    </w:p>
    <w:p w:rsidR="00000000" w:rsidRPr="00D8435C" w:rsidP="00D8435C">
      <w:pPr>
        <w:pStyle w:val="ListBullet"/>
      </w:pPr>
      <w:r w:rsidRPr="00D8435C">
        <w:t>characteristics of different sandwiches specified in the performance evidence:</w:t>
      </w:r>
    </w:p>
    <w:p w:rsidR="00000000" w:rsidRPr="00D8435C" w:rsidP="00D8435C">
      <w:pPr>
        <w:pStyle w:val="ListBullet2"/>
      </w:pPr>
      <w:r w:rsidRPr="00D8435C">
        <w:t>appearance and presentation</w:t>
      </w:r>
    </w:p>
    <w:p w:rsidR="00000000" w:rsidRPr="00D8435C" w:rsidP="00D8435C">
      <w:pPr>
        <w:pStyle w:val="ListBullet2"/>
      </w:pPr>
      <w:r w:rsidRPr="00D8435C">
        <w:t>bread variations</w:t>
      </w:r>
    </w:p>
    <w:p w:rsidR="00000000" w:rsidRPr="00D8435C" w:rsidP="00D8435C">
      <w:pPr>
        <w:pStyle w:val="ListBullet2"/>
      </w:pPr>
      <w:r w:rsidRPr="00D8435C">
        <w:t>classical and contemporary variations</w:t>
      </w:r>
    </w:p>
    <w:p w:rsidR="00000000" w:rsidRPr="00D8435C" w:rsidP="00D8435C">
      <w:pPr>
        <w:pStyle w:val="ListBullet2"/>
      </w:pPr>
      <w:r w:rsidRPr="00D8435C">
        <w:t>combinations of ingredients</w:t>
      </w:r>
    </w:p>
    <w:p w:rsidR="00000000" w:rsidRPr="00D8435C" w:rsidP="00D8435C">
      <w:pPr>
        <w:pStyle w:val="ListBullet2"/>
      </w:pPr>
      <w:r w:rsidRPr="00D8435C">
        <w:t>freshness and other quality indicators</w:t>
      </w:r>
    </w:p>
    <w:p w:rsidR="00000000" w:rsidRPr="00D8435C" w:rsidP="00D8435C">
      <w:pPr>
        <w:pStyle w:val="ListBullet2"/>
      </w:pPr>
      <w:r w:rsidRPr="00D8435C">
        <w:t>service style</w:t>
      </w:r>
    </w:p>
    <w:p w:rsidR="00000000" w:rsidRPr="00D8435C" w:rsidP="00D8435C">
      <w:pPr>
        <w:pStyle w:val="ListBullet2"/>
      </w:pPr>
      <w:r w:rsidRPr="00D8435C">
        <w:t>trends</w:t>
      </w:r>
    </w:p>
    <w:p w:rsidR="00000000" w:rsidRPr="00D8435C" w:rsidP="00D8435C">
      <w:pPr>
        <w:pStyle w:val="ListBullet"/>
      </w:pPr>
      <w:r w:rsidRPr="00D8435C">
        <w:t>meaning and role of mise en place in the process of preparing sandwiches</w:t>
      </w:r>
    </w:p>
    <w:p w:rsidR="00000000" w:rsidRPr="00D8435C" w:rsidP="00D8435C">
      <w:pPr>
        <w:pStyle w:val="ListBullet"/>
      </w:pPr>
      <w:r w:rsidRPr="00D8435C">
        <w:t>methods used in sandwich preparation:</w:t>
      </w:r>
    </w:p>
    <w:p w:rsidR="00000000" w:rsidRPr="00D8435C" w:rsidP="00D8435C">
      <w:pPr>
        <w:pStyle w:val="ListBullet2"/>
      </w:pPr>
      <w:r w:rsidRPr="00D8435C">
        <w:t>cutting</w:t>
      </w:r>
    </w:p>
    <w:p w:rsidR="00000000" w:rsidRPr="00D8435C" w:rsidP="00D8435C">
      <w:pPr>
        <w:pStyle w:val="ListBullet2"/>
      </w:pPr>
      <w:r w:rsidRPr="00D8435C">
        <w:t>garnishing</w:t>
      </w:r>
    </w:p>
    <w:p w:rsidR="00000000" w:rsidRPr="00D8435C" w:rsidP="00D8435C">
      <w:pPr>
        <w:pStyle w:val="ListBullet2"/>
      </w:pPr>
      <w:r w:rsidRPr="00D8435C">
        <w:t>layering</w:t>
      </w:r>
    </w:p>
    <w:p w:rsidR="00000000" w:rsidRPr="00D8435C" w:rsidP="00D8435C">
      <w:pPr>
        <w:pStyle w:val="ListBullet2"/>
      </w:pPr>
      <w:r w:rsidRPr="00D8435C">
        <w:t xml:space="preserve">moulding </w:t>
      </w:r>
    </w:p>
    <w:p w:rsidR="00000000" w:rsidRPr="00D8435C" w:rsidP="00D8435C">
      <w:pPr>
        <w:pStyle w:val="ListBullet2"/>
      </w:pPr>
      <w:r w:rsidRPr="00D8435C">
        <w:t>portioning</w:t>
      </w:r>
    </w:p>
    <w:p w:rsidR="00000000" w:rsidRPr="00D8435C" w:rsidP="00D8435C">
      <w:pPr>
        <w:pStyle w:val="ListBullet2"/>
      </w:pPr>
      <w:r w:rsidRPr="00D8435C">
        <w:t>spreading</w:t>
      </w:r>
    </w:p>
    <w:p w:rsidR="00000000" w:rsidRPr="00D8435C" w:rsidP="00D8435C">
      <w:pPr>
        <w:pStyle w:val="ListBullet"/>
      </w:pPr>
      <w:r w:rsidRPr="00D8435C">
        <w:t>appropriate environment</w:t>
      </w:r>
      <w:r w:rsidRPr="00D8435C">
        <w:t>al conditions and methods for storing sandwiches to:</w:t>
      </w:r>
    </w:p>
    <w:p w:rsidR="00000000" w:rsidRPr="00D8435C" w:rsidP="00D8435C">
      <w:pPr>
        <w:pStyle w:val="ListBullet2"/>
      </w:pPr>
      <w:r w:rsidRPr="00D8435C">
        <w:t>ensure food safety</w:t>
      </w:r>
    </w:p>
    <w:p w:rsidR="00000000" w:rsidRPr="00D8435C" w:rsidP="00D8435C">
      <w:pPr>
        <w:pStyle w:val="ListBullet2"/>
      </w:pPr>
      <w:r w:rsidRPr="00D8435C">
        <w:t>optimise shelf life</w:t>
      </w:r>
    </w:p>
    <w:p w:rsidR="00000000" w:rsidRPr="00D8435C" w:rsidP="00D8435C">
      <w:pPr>
        <w:pStyle w:val="ListBullet"/>
      </w:pPr>
      <w:r w:rsidRPr="00D8435C">
        <w:t>safe operational practices using essential functions and features of equipment used to produce sandwiches.</w:t>
      </w:r>
    </w:p>
    <w:p w:rsidR="00000000" w:rsidRPr="00D8435C" w:rsidP="00D8435C">
      <w:pPr>
        <w:pStyle w:val="AllowPageBreak"/>
      </w:pPr>
    </w:p>
    <w:p w:rsidR="00000000" w:rsidRPr="00D8435C" w:rsidP="00D8435C">
      <w:pPr>
        <w:pStyle w:val="Heading1"/>
      </w:pPr>
      <w:bookmarkStart w:id="4" w:name="O_764434"/>
      <w:bookmarkEnd w:id="4"/>
      <w:r w:rsidRPr="00D8435C">
        <w:t>Assessment Conditions</w:t>
      </w:r>
    </w:p>
    <w:p w:rsidR="00000000" w:rsidRPr="00D8435C" w:rsidP="00981219">
      <w:pPr>
        <w:pStyle w:val="BodyText"/>
      </w:pPr>
      <w:r w:rsidRPr="00D8435C">
        <w:t>Ski</w:t>
      </w:r>
      <w:r w:rsidRPr="00D8435C">
        <w:t>lls must be demonstrated in an operational commercial kitchen. This can be:</w:t>
      </w:r>
    </w:p>
    <w:p w:rsidR="00000000" w:rsidRPr="00D8435C" w:rsidP="00D8435C">
      <w:pPr>
        <w:pStyle w:val="ListBullet"/>
      </w:pPr>
      <w:r w:rsidRPr="00D8435C">
        <w:t>an industry workplace</w:t>
      </w:r>
    </w:p>
    <w:p w:rsidR="00000000" w:rsidRPr="00D8435C" w:rsidP="00D8435C">
      <w:pPr>
        <w:pStyle w:val="ListBullet"/>
      </w:pPr>
      <w:r w:rsidRPr="00D8435C">
        <w:t>a simulated industry environment, such as a training kitchen servicing customers.</w:t>
      </w:r>
    </w:p>
    <w:p w:rsidR="00000000" w:rsidRPr="00D8435C" w:rsidP="00D8435C">
      <w:pPr>
        <w:pStyle w:val="BodyText"/>
      </w:pPr>
    </w:p>
    <w:p w:rsidR="00000000" w:rsidRPr="00D8435C" w:rsidP="00981219">
      <w:pPr>
        <w:pStyle w:val="BodyText"/>
      </w:pPr>
      <w:r w:rsidRPr="00D8435C">
        <w:t>Assessment must ensure access to:</w:t>
      </w:r>
    </w:p>
    <w:p w:rsidR="00000000" w:rsidRPr="00D8435C" w:rsidP="00D8435C">
      <w:pPr>
        <w:pStyle w:val="ListBullet"/>
      </w:pPr>
      <w:r w:rsidRPr="00D8435C">
        <w:t>fixtures and large equipment:</w:t>
      </w:r>
    </w:p>
    <w:p w:rsidR="00000000" w:rsidRPr="00D8435C" w:rsidP="00D8435C">
      <w:pPr>
        <w:pStyle w:val="ListBullet2"/>
      </w:pPr>
      <w:r w:rsidRPr="00D8435C">
        <w:t>burner</w:t>
      </w:r>
    </w:p>
    <w:p w:rsidR="00000000" w:rsidRPr="00D8435C" w:rsidP="00D8435C">
      <w:pPr>
        <w:pStyle w:val="ListBullet2"/>
      </w:pPr>
      <w:r w:rsidRPr="00D8435C">
        <w:t>c</w:t>
      </w:r>
      <w:r w:rsidRPr="00D8435C">
        <w:t>ommercial grade work benches (1.5 m/person)</w:t>
      </w:r>
    </w:p>
    <w:p w:rsidR="00000000" w:rsidRPr="00D8435C" w:rsidP="00D8435C">
      <w:pPr>
        <w:pStyle w:val="ListBullet2"/>
      </w:pPr>
      <w:r w:rsidRPr="00D8435C">
        <w:t>designated storage areas for dry goods and perishables</w:t>
      </w:r>
    </w:p>
    <w:p w:rsidR="00000000" w:rsidRPr="00D8435C" w:rsidP="00D8435C">
      <w:pPr>
        <w:pStyle w:val="ListBullet2"/>
      </w:pPr>
      <w:r w:rsidRPr="00D8435C">
        <w:t>double sink</w:t>
      </w:r>
    </w:p>
    <w:p w:rsidR="00000000" w:rsidRPr="00D8435C" w:rsidP="00D8435C">
      <w:pPr>
        <w:pStyle w:val="ListBullet2"/>
      </w:pPr>
      <w:r w:rsidRPr="00D8435C">
        <w:t xml:space="preserve">griller </w:t>
      </w:r>
    </w:p>
    <w:p w:rsidR="00000000" w:rsidRPr="00D8435C" w:rsidP="00D8435C">
      <w:pPr>
        <w:pStyle w:val="ListBullet2"/>
      </w:pPr>
      <w:r w:rsidRPr="00D8435C">
        <w:t>refrigeration unit with shelving</w:t>
      </w:r>
    </w:p>
    <w:p w:rsidR="00000000" w:rsidRPr="00D8435C" w:rsidP="00D8435C">
      <w:pPr>
        <w:pStyle w:val="ListBullet2"/>
      </w:pPr>
      <w:r w:rsidRPr="00D8435C">
        <w:t>salamanders</w:t>
      </w:r>
    </w:p>
    <w:p w:rsidR="00000000" w:rsidRPr="00D8435C" w:rsidP="00D8435C">
      <w:pPr>
        <w:pStyle w:val="ListBullet2"/>
      </w:pPr>
      <w:r w:rsidRPr="00D8435C">
        <w:t>scales</w:t>
      </w:r>
    </w:p>
    <w:p w:rsidR="00000000" w:rsidRPr="00D8435C" w:rsidP="00D8435C">
      <w:pPr>
        <w:pStyle w:val="ListBullet2"/>
      </w:pPr>
      <w:r w:rsidRPr="00D8435C">
        <w:t>slicing machine</w:t>
      </w:r>
    </w:p>
    <w:p w:rsidR="00000000" w:rsidRPr="00D8435C" w:rsidP="00D8435C">
      <w:pPr>
        <w:pStyle w:val="ListBullet"/>
      </w:pPr>
      <w:r w:rsidRPr="00D8435C">
        <w:t>small equipment:</w:t>
      </w:r>
    </w:p>
    <w:p w:rsidR="00000000" w:rsidRPr="00D8435C" w:rsidP="00D8435C">
      <w:pPr>
        <w:pStyle w:val="ListBullet2"/>
      </w:pPr>
      <w:r w:rsidRPr="00D8435C">
        <w:t>assorted pots and pans</w:t>
      </w:r>
    </w:p>
    <w:p w:rsidR="00000000" w:rsidRPr="00D8435C" w:rsidP="00D8435C">
      <w:pPr>
        <w:pStyle w:val="ListBullet2"/>
      </w:pPr>
      <w:r w:rsidRPr="00D8435C">
        <w:t>can opener</w:t>
      </w:r>
    </w:p>
    <w:p w:rsidR="00000000" w:rsidRPr="00D8435C" w:rsidP="00D8435C">
      <w:pPr>
        <w:pStyle w:val="ListBullet2"/>
      </w:pPr>
      <w:r w:rsidRPr="00D8435C">
        <w:t>containers for hot and cold food</w:t>
      </w:r>
    </w:p>
    <w:p w:rsidR="00000000" w:rsidRPr="00D8435C" w:rsidP="00D8435C">
      <w:pPr>
        <w:pStyle w:val="ListBullet2"/>
      </w:pPr>
      <w:r w:rsidRPr="00D8435C">
        <w:t>colanders</w:t>
      </w:r>
    </w:p>
    <w:p w:rsidR="00000000" w:rsidRPr="00D8435C" w:rsidP="00D8435C">
      <w:pPr>
        <w:pStyle w:val="ListBullet2"/>
      </w:pPr>
      <w:r w:rsidRPr="00D8435C">
        <w:t>cutting boards</w:t>
      </w:r>
    </w:p>
    <w:p w:rsidR="00000000" w:rsidRPr="00D8435C" w:rsidP="00D8435C">
      <w:pPr>
        <w:pStyle w:val="ListBullet2"/>
      </w:pPr>
      <w:r w:rsidRPr="00D8435C">
        <w:t>food handler gloves</w:t>
      </w:r>
    </w:p>
    <w:p w:rsidR="00000000" w:rsidRPr="00D8435C" w:rsidP="00D8435C">
      <w:pPr>
        <w:pStyle w:val="ListBullet2"/>
      </w:pPr>
      <w:r w:rsidRPr="00D8435C">
        <w:t>knife sharpening equipment</w:t>
      </w:r>
    </w:p>
    <w:p w:rsidR="00000000" w:rsidRPr="00D8435C" w:rsidP="00D8435C">
      <w:pPr>
        <w:pStyle w:val="ListBullet2"/>
      </w:pPr>
      <w:r w:rsidRPr="00D8435C">
        <w:t>sharpening steels and stones</w:t>
      </w:r>
    </w:p>
    <w:p w:rsidR="00000000" w:rsidRPr="00D8435C" w:rsidP="00D8435C">
      <w:pPr>
        <w:pStyle w:val="ListBullet2"/>
      </w:pPr>
      <w:r w:rsidRPr="00D8435C">
        <w:t>knives:</w:t>
      </w:r>
    </w:p>
    <w:p w:rsidR="00000000" w:rsidRPr="00D8435C" w:rsidP="00D8435C">
      <w:pPr>
        <w:pStyle w:val="ListBullet3"/>
      </w:pPr>
      <w:r w:rsidRPr="00D8435C">
        <w:t>bread</w:t>
      </w:r>
    </w:p>
    <w:p w:rsidR="00000000" w:rsidRPr="00D8435C" w:rsidP="00D8435C">
      <w:pPr>
        <w:pStyle w:val="ListBullet3"/>
      </w:pPr>
      <w:r w:rsidRPr="00D8435C">
        <w:t>chef</w:t>
      </w:r>
    </w:p>
    <w:p w:rsidR="00000000" w:rsidRPr="00D8435C" w:rsidP="00D8435C">
      <w:pPr>
        <w:pStyle w:val="ListBullet3"/>
      </w:pPr>
      <w:r w:rsidRPr="00D8435C">
        <w:t xml:space="preserve">palette </w:t>
      </w:r>
    </w:p>
    <w:p w:rsidR="00000000" w:rsidRPr="00D8435C" w:rsidP="00D8435C">
      <w:pPr>
        <w:pStyle w:val="ListBullet3"/>
      </w:pPr>
      <w:r w:rsidRPr="00D8435C">
        <w:t>utility</w:t>
      </w:r>
    </w:p>
    <w:p w:rsidR="00000000" w:rsidRPr="00D8435C" w:rsidP="00D8435C">
      <w:pPr>
        <w:pStyle w:val="ListBullet2"/>
      </w:pPr>
      <w:r w:rsidRPr="00D8435C">
        <w:t xml:space="preserve">small utensils: </w:t>
      </w:r>
    </w:p>
    <w:p w:rsidR="00000000" w:rsidRPr="00D8435C" w:rsidP="00D8435C">
      <w:pPr>
        <w:pStyle w:val="ListBullet3"/>
      </w:pPr>
      <w:r w:rsidRPr="00D8435C">
        <w:t>graters</w:t>
      </w:r>
    </w:p>
    <w:p w:rsidR="00000000" w:rsidRPr="00D8435C" w:rsidP="00D8435C">
      <w:pPr>
        <w:pStyle w:val="ListBullet3"/>
      </w:pPr>
      <w:r w:rsidRPr="00D8435C">
        <w:t>peelers, corers and slicers</w:t>
      </w:r>
    </w:p>
    <w:p w:rsidR="00000000" w:rsidRPr="00D8435C" w:rsidP="00D8435C">
      <w:pPr>
        <w:pStyle w:val="ListBullet3"/>
      </w:pPr>
      <w:r w:rsidRPr="00D8435C">
        <w:t>tongs and serving utensils</w:t>
      </w:r>
    </w:p>
    <w:p w:rsidR="00000000" w:rsidRPr="00D8435C" w:rsidP="00D8435C">
      <w:pPr>
        <w:pStyle w:val="ListBullet3"/>
      </w:pPr>
      <w:r w:rsidRPr="00D8435C">
        <w:t xml:space="preserve">sandwich cutting guides </w:t>
      </w:r>
    </w:p>
    <w:p w:rsidR="00000000" w:rsidRPr="00D8435C" w:rsidP="00D8435C">
      <w:pPr>
        <w:pStyle w:val="ListBullet2"/>
      </w:pPr>
      <w:r w:rsidRPr="00D8435C">
        <w:t>packaging materials</w:t>
      </w:r>
    </w:p>
    <w:p w:rsidR="00000000" w:rsidRPr="00D8435C" w:rsidP="00D8435C">
      <w:pPr>
        <w:pStyle w:val="ListBullet2"/>
      </w:pPr>
      <w:r w:rsidRPr="00D8435C">
        <w:t>receptacles for presentation and display purposes</w:t>
      </w:r>
    </w:p>
    <w:p w:rsidR="00000000" w:rsidRPr="00D8435C" w:rsidP="00D8435C">
      <w:pPr>
        <w:pStyle w:val="ListBullet"/>
      </w:pPr>
      <w:r w:rsidRPr="00D8435C">
        <w:t>cleaning materials and equipment:</w:t>
      </w:r>
    </w:p>
    <w:p w:rsidR="00000000" w:rsidRPr="00D8435C" w:rsidP="00D8435C">
      <w:pPr>
        <w:pStyle w:val="ListBullet2"/>
      </w:pPr>
      <w:r w:rsidRPr="00D8435C">
        <w:t>cleaning cloths</w:t>
      </w:r>
    </w:p>
    <w:p w:rsidR="00000000" w:rsidRPr="00D8435C" w:rsidP="00D8435C">
      <w:pPr>
        <w:pStyle w:val="ListBullet2"/>
      </w:pPr>
      <w:r w:rsidRPr="00D8435C">
        <w:t>commercial cleaning and sanitising agents and chemicals for cleaning commercial kitchens, equipment and food storage areas</w:t>
      </w:r>
    </w:p>
    <w:p w:rsidR="00000000" w:rsidRPr="00D8435C" w:rsidP="00D8435C">
      <w:pPr>
        <w:pStyle w:val="ListBullet2"/>
      </w:pPr>
      <w:r w:rsidRPr="00D8435C">
        <w:t>dustpans and brooms</w:t>
      </w:r>
    </w:p>
    <w:p w:rsidR="00000000" w:rsidRPr="00D8435C" w:rsidP="00D8435C">
      <w:pPr>
        <w:pStyle w:val="ListBullet2"/>
      </w:pPr>
      <w:r w:rsidRPr="00D8435C">
        <w:t>garbage bins and bags</w:t>
      </w:r>
    </w:p>
    <w:p w:rsidR="00000000" w:rsidRPr="00D8435C" w:rsidP="00D8435C">
      <w:pPr>
        <w:pStyle w:val="ListBullet2"/>
      </w:pPr>
      <w:r w:rsidRPr="00D8435C">
        <w:t>hand towel dispenser and hand towels</w:t>
      </w:r>
    </w:p>
    <w:p w:rsidR="00000000" w:rsidRPr="00D8435C" w:rsidP="00D8435C">
      <w:pPr>
        <w:pStyle w:val="ListBullet2"/>
      </w:pPr>
      <w:r w:rsidRPr="00D8435C">
        <w:t xml:space="preserve">mops and buckets </w:t>
      </w:r>
    </w:p>
    <w:p w:rsidR="00000000" w:rsidRPr="00D8435C" w:rsidP="00D8435C">
      <w:pPr>
        <w:pStyle w:val="ListBullet2"/>
      </w:pPr>
      <w:r w:rsidRPr="00D8435C">
        <w:t>separate hand basin and antiseptic l</w:t>
      </w:r>
      <w:r w:rsidRPr="00D8435C">
        <w:t xml:space="preserve">iquid soap dispenser for hand washing </w:t>
      </w:r>
    </w:p>
    <w:p w:rsidR="00000000" w:rsidRPr="00D8435C" w:rsidP="00D8435C">
      <w:pPr>
        <w:pStyle w:val="ListBullet2"/>
      </w:pPr>
      <w:r w:rsidRPr="00D8435C">
        <w:t>sponges, brushes and scourers</w:t>
      </w:r>
    </w:p>
    <w:p w:rsidR="00000000" w:rsidRPr="00D8435C" w:rsidP="00D8435C">
      <w:pPr>
        <w:pStyle w:val="ListBullet2"/>
      </w:pPr>
      <w:r w:rsidRPr="00D8435C">
        <w:t>tea towels</w:t>
      </w:r>
    </w:p>
    <w:p w:rsidR="00000000" w:rsidRPr="00D8435C" w:rsidP="00D8435C">
      <w:pPr>
        <w:pStyle w:val="ListBullet"/>
      </w:pPr>
      <w:r w:rsidRPr="00D8435C">
        <w:t>organisational specifications:</w:t>
      </w:r>
    </w:p>
    <w:p w:rsidR="00000000" w:rsidRPr="00D8435C" w:rsidP="00D8435C">
      <w:pPr>
        <w:pStyle w:val="ListBullet2"/>
      </w:pPr>
      <w:r w:rsidRPr="00D8435C">
        <w:t>equipment manufacturer instructions</w:t>
      </w:r>
    </w:p>
    <w:p w:rsidR="00000000" w:rsidRPr="00D8435C" w:rsidP="00D8435C">
      <w:pPr>
        <w:pStyle w:val="ListBullet2"/>
      </w:pPr>
      <w:r w:rsidRPr="00D8435C">
        <w:t>for presentation requirements</w:t>
      </w:r>
    </w:p>
    <w:p w:rsidR="00000000" w:rsidRPr="00D8435C" w:rsidP="00D8435C">
      <w:pPr>
        <w:pStyle w:val="ListBullet2"/>
      </w:pPr>
      <w:r w:rsidRPr="00D8435C">
        <w:t>mise en place lists and standard recipes</w:t>
      </w:r>
    </w:p>
    <w:p w:rsidR="00000000" w:rsidRPr="00D8435C" w:rsidP="00D8435C">
      <w:pPr>
        <w:pStyle w:val="ListBullet2"/>
      </w:pPr>
      <w:r w:rsidRPr="00D8435C">
        <w:t>food safety plan</w:t>
      </w:r>
    </w:p>
    <w:p w:rsidR="00000000" w:rsidRPr="00D8435C" w:rsidP="00D8435C">
      <w:pPr>
        <w:pStyle w:val="ListBullet2"/>
      </w:pPr>
      <w:r w:rsidRPr="00D8435C">
        <w:t>guidelines relating</w:t>
      </w:r>
      <w:r w:rsidRPr="00D8435C">
        <w:t xml:space="preserve"> to food disposal, storage and presentation requirements</w:t>
      </w:r>
    </w:p>
    <w:p w:rsidR="00000000" w:rsidRPr="00D8435C" w:rsidP="00D8435C">
      <w:pPr>
        <w:pStyle w:val="ListBullet2"/>
      </w:pPr>
      <w:r w:rsidRPr="00D8435C">
        <w:t>safety data sheets (SDS) for cleaning agents</w:t>
      </w:r>
    </w:p>
    <w:p w:rsidR="00000000" w:rsidRPr="00D8435C" w:rsidP="00D8435C">
      <w:pPr>
        <w:pStyle w:val="ListBullet"/>
      </w:pPr>
      <w:r w:rsidRPr="00D8435C">
        <w:t>variety of commercial ingredients for preparing sandwiches</w:t>
      </w:r>
    </w:p>
    <w:p w:rsidR="00000000" w:rsidRPr="00D8435C" w:rsidP="00D8435C">
      <w:pPr>
        <w:pStyle w:val="ListBullet"/>
      </w:pPr>
      <w:r w:rsidRPr="00D8435C">
        <w:t>industry-realistic ratios of kitchen staff to customers; these can be:</w:t>
      </w:r>
    </w:p>
    <w:p w:rsidR="00000000" w:rsidRPr="00D8435C" w:rsidP="00D8435C">
      <w:pPr>
        <w:pStyle w:val="ListBullet2"/>
      </w:pPr>
      <w:r w:rsidRPr="00D8435C">
        <w:t>staff and customers in an industry workplace during the assessment process; or</w:t>
      </w:r>
    </w:p>
    <w:p w:rsidR="00000000" w:rsidRPr="00D8435C" w:rsidP="00D8435C">
      <w:pPr>
        <w:pStyle w:val="ListBullet2"/>
      </w:pPr>
      <w:r w:rsidRPr="00D8435C">
        <w:t>individuals who participate in role plays or simulated activities, set up for the purpose of assessment, in a simulated industry environment operated within a training organisat</w:t>
      </w:r>
      <w:r w:rsidRPr="00D8435C">
        <w:t>ion.</w:t>
      </w:r>
    </w:p>
    <w:p w:rsidR="00000000" w:rsidRPr="00D8435C" w:rsidP="00D8435C">
      <w:pPr>
        <w:pStyle w:val="BodyText"/>
      </w:pPr>
    </w:p>
    <w:p w:rsidR="00000000" w:rsidRPr="00D8435C" w:rsidP="00981219">
      <w:pPr>
        <w:pStyle w:val="BodyText"/>
      </w:pPr>
      <w:r w:rsidRPr="00D8435C">
        <w:t>Assessors must satisfy the Standards for Registered Training Organisations’ requirements for assessors.</w:t>
      </w:r>
    </w:p>
    <w:p w:rsidR="00000000" w:rsidRPr="00D8435C" w:rsidP="00D8435C">
      <w:pPr>
        <w:pStyle w:val="Heading1"/>
      </w:pPr>
      <w:bookmarkStart w:id="5" w:name="O_764437"/>
      <w:bookmarkEnd w:id="5"/>
      <w:r w:rsidRPr="00D8435C">
        <w:t>Links</w:t>
      </w:r>
    </w:p>
    <w:p w:rsidR="00000000" w:rsidRPr="00D8435C" w:rsidP="00981219">
      <w:pPr>
        <w:pStyle w:val="BodyText"/>
      </w:pPr>
      <w:r w:rsidRPr="00D843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5360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8435C" w:rsidP="00D8435C"/>
    <w:sectPr w:rsidSect="00D843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3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35C" w:rsidRPr="00981219" w:rsidP="009812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3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219" w:rsidP="00D843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1219" w:rsidP="00D843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81219" w:rsidP="00D843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3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2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435C" w:rsidRPr="00981219" w:rsidP="009812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3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219" w:rsidRPr="002D2AF8" w:rsidP="00D843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SITHCCC003 Prepare and present sandwiches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981219" w:rsidP="00D843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EAED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DA31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BE0F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3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43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43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43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43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43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43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43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43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43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43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435C"/>
  </w:style>
  <w:style w:type="character" w:customStyle="1" w:styleId="Heading1Char">
    <w:name w:val="Heading 1 Char"/>
    <w:basedOn w:val="DefaultParagraphFont"/>
    <w:link w:val="Heading1"/>
    <w:rsid w:val="00D843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43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43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435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435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43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43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8435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843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43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43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43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43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43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43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43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43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43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43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43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43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43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43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43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43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43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43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43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435C"/>
    <w:rPr>
      <w:b/>
      <w:spacing w:val="0"/>
    </w:rPr>
  </w:style>
  <w:style w:type="paragraph" w:customStyle="1" w:styleId="SuperTitle">
    <w:name w:val="SuperTitle"/>
    <w:basedOn w:val="Title"/>
    <w:rsid w:val="00D843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43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43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43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43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43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43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43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43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43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43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43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435C"/>
    <w:rPr>
      <w:i/>
    </w:rPr>
  </w:style>
  <w:style w:type="paragraph" w:styleId="Caption">
    <w:name w:val="caption"/>
    <w:basedOn w:val="BodyText"/>
    <w:next w:val="Normal"/>
    <w:qFormat/>
    <w:rsid w:val="00D843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43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43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435C"/>
  </w:style>
  <w:style w:type="paragraph" w:styleId="TableofFigures">
    <w:name w:val="table of figures"/>
    <w:basedOn w:val="Normal"/>
    <w:next w:val="Normal"/>
    <w:semiHidden/>
    <w:rsid w:val="00D843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435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8435C"/>
    <w:rPr>
      <w:rFonts w:ascii="Wingdings" w:hAnsi="Wingdings"/>
    </w:rPr>
  </w:style>
  <w:style w:type="paragraph" w:customStyle="1" w:styleId="TableHeading">
    <w:name w:val="Table Heading"/>
    <w:basedOn w:val="HeadingBase"/>
    <w:rsid w:val="00D843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435C"/>
    <w:rPr>
      <w:color w:val="0033CC"/>
      <w:u w:val="none"/>
    </w:rPr>
  </w:style>
  <w:style w:type="paragraph" w:customStyle="1" w:styleId="BodyTextRight">
    <w:name w:val="Body Text Right"/>
    <w:basedOn w:val="BodyText"/>
    <w:rsid w:val="00D843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43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435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43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43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43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435C"/>
    <w:rPr>
      <w:sz w:val="32"/>
    </w:rPr>
  </w:style>
  <w:style w:type="paragraph" w:customStyle="1" w:styleId="HeadingProcedure">
    <w:name w:val="Heading Procedure"/>
    <w:basedOn w:val="HeadingBase"/>
    <w:next w:val="Normal"/>
    <w:rsid w:val="00D843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435C"/>
    <w:pPr>
      <w:spacing w:before="60" w:after="60"/>
    </w:pPr>
  </w:style>
  <w:style w:type="paragraph" w:styleId="ListContinue">
    <w:name w:val="List Continue"/>
    <w:basedOn w:val="List"/>
    <w:rsid w:val="00D8435C"/>
    <w:pPr>
      <w:ind w:firstLine="0"/>
    </w:pPr>
  </w:style>
  <w:style w:type="paragraph" w:customStyle="1" w:styleId="ListNote">
    <w:name w:val="List Note"/>
    <w:basedOn w:val="List"/>
    <w:rsid w:val="00D843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43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43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435C"/>
    <w:rPr>
      <w:rFonts w:ascii="Courier New" w:hAnsi="Courier New"/>
    </w:rPr>
  </w:style>
  <w:style w:type="paragraph" w:customStyle="1" w:styleId="NoteBullet">
    <w:name w:val="Note Bullet"/>
    <w:basedOn w:val="Note"/>
    <w:rsid w:val="00D843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43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43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43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435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843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43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435C"/>
    <w:rPr>
      <w:b/>
      <w:smallCaps/>
    </w:rPr>
  </w:style>
  <w:style w:type="paragraph" w:customStyle="1" w:styleId="TableListNumber">
    <w:name w:val="Table List Number"/>
    <w:basedOn w:val="ListNumber"/>
    <w:rsid w:val="00D843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43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435C"/>
    <w:pPr>
      <w:numPr>
        <w:numId w:val="10"/>
      </w:numPr>
    </w:pPr>
  </w:style>
  <w:style w:type="paragraph" w:customStyle="1" w:styleId="ListAlpha2">
    <w:name w:val="List Alpha 2"/>
    <w:basedOn w:val="List2"/>
    <w:rsid w:val="00D8435C"/>
    <w:pPr>
      <w:numPr>
        <w:numId w:val="9"/>
      </w:numPr>
    </w:pPr>
  </w:style>
  <w:style w:type="paragraph" w:styleId="List2">
    <w:name w:val="List 2"/>
    <w:basedOn w:val="BodyText"/>
    <w:rsid w:val="00D843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43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43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435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8435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8435C"/>
    <w:pPr>
      <w:numPr>
        <w:numId w:val="5"/>
      </w:numPr>
    </w:pPr>
  </w:style>
  <w:style w:type="paragraph" w:styleId="ListContinue2">
    <w:name w:val="List Continue 2"/>
    <w:basedOn w:val="List2"/>
    <w:rsid w:val="00D8435C"/>
    <w:pPr>
      <w:ind w:firstLine="0"/>
    </w:pPr>
  </w:style>
  <w:style w:type="paragraph" w:styleId="ListContinue3">
    <w:name w:val="List Continue 3"/>
    <w:basedOn w:val="List3"/>
    <w:rsid w:val="00D8435C"/>
    <w:pPr>
      <w:ind w:left="1021" w:firstLine="0"/>
    </w:pPr>
  </w:style>
  <w:style w:type="paragraph" w:styleId="ListContinue4">
    <w:name w:val="List Continue 4"/>
    <w:basedOn w:val="List4"/>
    <w:rsid w:val="00D8435C"/>
    <w:pPr>
      <w:ind w:firstLine="0"/>
    </w:pPr>
  </w:style>
  <w:style w:type="paragraph" w:styleId="ListContinue5">
    <w:name w:val="List Continue 5"/>
    <w:basedOn w:val="List5"/>
    <w:rsid w:val="00D8435C"/>
    <w:pPr>
      <w:ind w:firstLine="0"/>
    </w:pPr>
  </w:style>
  <w:style w:type="paragraph" w:styleId="ListNumber3">
    <w:name w:val="List Number 3"/>
    <w:basedOn w:val="List3"/>
    <w:rsid w:val="00D8435C"/>
    <w:pPr>
      <w:numPr>
        <w:numId w:val="6"/>
      </w:numPr>
    </w:pPr>
  </w:style>
  <w:style w:type="paragraph" w:styleId="ListNumber4">
    <w:name w:val="List Number 4"/>
    <w:basedOn w:val="List4"/>
    <w:rsid w:val="00D8435C"/>
    <w:pPr>
      <w:numPr>
        <w:numId w:val="7"/>
      </w:numPr>
    </w:pPr>
  </w:style>
  <w:style w:type="paragraph" w:styleId="ListNumber5">
    <w:name w:val="List Number 5"/>
    <w:basedOn w:val="List5"/>
    <w:rsid w:val="00D8435C"/>
    <w:pPr>
      <w:numPr>
        <w:numId w:val="8"/>
      </w:numPr>
    </w:pPr>
  </w:style>
  <w:style w:type="paragraph" w:styleId="BlockText">
    <w:name w:val="Block Text"/>
    <w:basedOn w:val="Normal"/>
    <w:rsid w:val="00D843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43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435C"/>
    <w:rPr>
      <w:sz w:val="16"/>
      <w:vertAlign w:val="superscript"/>
    </w:rPr>
  </w:style>
  <w:style w:type="character" w:customStyle="1" w:styleId="Symbols">
    <w:name w:val="Symbols"/>
    <w:basedOn w:val="DefaultParagraphFont"/>
    <w:rsid w:val="00D8435C"/>
    <w:rPr>
      <w:rFonts w:ascii="Symbol" w:hAnsi="Symbol"/>
    </w:rPr>
  </w:style>
  <w:style w:type="character" w:customStyle="1" w:styleId="MenuOptions">
    <w:name w:val="Menu Options"/>
    <w:basedOn w:val="DefaultParagraphFont"/>
    <w:rsid w:val="00D843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435C"/>
    <w:rPr>
      <w:b/>
    </w:rPr>
  </w:style>
  <w:style w:type="character" w:customStyle="1" w:styleId="Underlined">
    <w:name w:val="Underlined"/>
    <w:basedOn w:val="DefaultParagraphFont"/>
    <w:rsid w:val="00D8435C"/>
    <w:rPr>
      <w:u w:val="single"/>
    </w:rPr>
  </w:style>
  <w:style w:type="paragraph" w:customStyle="1" w:styleId="TableBodyTextRight">
    <w:name w:val="Table Body Text Right"/>
    <w:basedOn w:val="TableBodyText"/>
    <w:rsid w:val="00D843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435C"/>
    <w:rPr>
      <w:sz w:val="18"/>
    </w:rPr>
  </w:style>
  <w:style w:type="paragraph" w:customStyle="1" w:styleId="BodySmallRight">
    <w:name w:val="Body Small Right"/>
    <w:basedOn w:val="BodyTextRight"/>
    <w:rsid w:val="00D8435C"/>
    <w:rPr>
      <w:sz w:val="18"/>
      <w:szCs w:val="18"/>
    </w:rPr>
  </w:style>
  <w:style w:type="paragraph" w:customStyle="1" w:styleId="MarginEdition">
    <w:name w:val="Margin Edition"/>
    <w:basedOn w:val="MarginNote"/>
    <w:rsid w:val="00D843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435C"/>
    <w:rPr>
      <w:sz w:val="2"/>
      <w:szCs w:val="2"/>
    </w:rPr>
  </w:style>
  <w:style w:type="character" w:customStyle="1" w:styleId="Small">
    <w:name w:val="Small"/>
    <w:basedOn w:val="DefaultParagraphFont"/>
    <w:rsid w:val="00D8435C"/>
    <w:rPr>
      <w:sz w:val="16"/>
    </w:rPr>
  </w:style>
  <w:style w:type="paragraph" w:customStyle="1" w:styleId="WideTable">
    <w:name w:val="Wide Table"/>
    <w:basedOn w:val="Normal"/>
    <w:rsid w:val="00D843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435C"/>
  </w:style>
  <w:style w:type="paragraph" w:styleId="Quote">
    <w:name w:val="Quote"/>
    <w:basedOn w:val="Heading1"/>
    <w:link w:val="QuoteChar"/>
    <w:qFormat/>
    <w:rsid w:val="00D843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43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435C"/>
    <w:pPr>
      <w:pageBreakBefore/>
    </w:pPr>
  </w:style>
  <w:style w:type="paragraph" w:customStyle="1" w:styleId="Border">
    <w:name w:val="Border"/>
    <w:basedOn w:val="Normal"/>
    <w:qFormat/>
    <w:rsid w:val="00D843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43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3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3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43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43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43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43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43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435C"/>
    <w:rPr>
      <w:u w:val="single"/>
    </w:rPr>
  </w:style>
  <w:style w:type="character" w:customStyle="1" w:styleId="BoldandItalics">
    <w:name w:val="Bold and Italics"/>
    <w:qFormat/>
    <w:rsid w:val="00D8435C"/>
    <w:rPr>
      <w:b/>
      <w:i/>
      <w:u w:val="none"/>
    </w:rPr>
  </w:style>
  <w:style w:type="paragraph" w:styleId="BalloonText">
    <w:name w:val="Balloon Text"/>
    <w:basedOn w:val="Normal"/>
    <w:link w:val="BalloonTextChar"/>
    <w:rsid w:val="00D843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43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43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43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43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43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435C"/>
    <w:pPr>
      <w:spacing w:before="0" w:after="0"/>
    </w:pPr>
  </w:style>
  <w:style w:type="paragraph" w:customStyle="1" w:styleId="BodyTextBold">
    <w:name w:val="Body Text Bold"/>
    <w:basedOn w:val="BodyText"/>
    <w:qFormat/>
    <w:rsid w:val="00D8435C"/>
    <w:rPr>
      <w:b/>
    </w:rPr>
  </w:style>
  <w:style w:type="character" w:styleId="Hyperlink">
    <w:name w:val="Hyperlink"/>
    <w:basedOn w:val="DefaultParagraphFont"/>
    <w:uiPriority w:val="99"/>
    <w:unhideWhenUsed/>
    <w:rsid w:val="009812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3690</Characters>
  <Application>Microsoft Office Word</Application>
  <DocSecurity>0</DocSecurity>
  <Lines>131</Lines>
  <Paragraphs>121</Paragraphs>
  <ScaleCrop>false</ScaleCrop>
  <Company>Author-it Software Corporation Ltd.</Company>
  <LinksUpToDate>false</LinksUpToDate>
  <CharactersWithSpaces>4128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SITHCCC003 Prepare and present sandwiches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2022-04-08T07:47:00Z</dcterms:created>
  <dcterms:modified xsi:type="dcterms:W3CDTF">2022-04-08T07:47:00Z</dcterms:modified>
</cp:coreProperties>
</file>