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6F31" w:rsidP="00276F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SITHCCC002 Prepare and present simple dishes</w:t>
      </w:r>
      <w:r>
        <w:fldChar w:fldCharType="end"/>
      </w:r>
    </w:p>
    <w:p w:rsidR="00276F31" w:rsidP="00276F31">
      <w:pPr>
        <w:pStyle w:val="Version"/>
        <w:sectPr w:rsidSect="00DE54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545C" w:rsidP="00DE545C">
      <w:pPr>
        <w:pStyle w:val="SuperHeading"/>
      </w:pPr>
      <w:r w:rsidRPr="00DE545C">
        <w:t>Assessment Requirements for SITHCCC002 Prepare and present simple dishes</w:t>
      </w:r>
    </w:p>
    <w:p w:rsidR="00000000" w:rsidRPr="00DE545C" w:rsidP="00DE545C">
      <w:pPr>
        <w:pStyle w:val="Heading1"/>
      </w:pPr>
      <w:bookmarkStart w:id="1" w:name="O_764412"/>
      <w:bookmarkEnd w:id="1"/>
      <w:r w:rsidRPr="00DE545C">
        <w:t>Modification History</w:t>
      </w:r>
    </w:p>
    <w:p w:rsidR="00000000" w:rsidRPr="00DE545C" w:rsidP="00276F31">
      <w:pPr>
        <w:pStyle w:val="BodyText"/>
      </w:pPr>
      <w:r w:rsidRPr="00DE545C">
        <w:t>Not applicable.</w:t>
      </w:r>
    </w:p>
    <w:p w:rsidR="00000000" w:rsidRPr="00DE545C" w:rsidP="00DE545C">
      <w:pPr>
        <w:pStyle w:val="Heading1"/>
      </w:pPr>
      <w:bookmarkStart w:id="2" w:name="O_764413"/>
      <w:bookmarkEnd w:id="2"/>
      <w:r w:rsidRPr="00DE545C">
        <w:t>Performance Evidence</w:t>
      </w:r>
    </w:p>
    <w:p w:rsidR="00000000" w:rsidRPr="00DE545C" w:rsidP="00276F31">
      <w:pPr>
        <w:pStyle w:val="BodyText"/>
      </w:pPr>
      <w:r w:rsidRPr="00DE545C">
        <w:t>Evidence of the ability to complete tasks</w:t>
      </w:r>
      <w:r w:rsidRPr="00DE545C">
        <w:t xml:space="preserve"> outlined in elements and performance criteria of this unit in the context of the job role, and:</w:t>
      </w:r>
    </w:p>
    <w:p w:rsidR="00000000" w:rsidRPr="00DE545C" w:rsidP="00DE545C">
      <w:pPr>
        <w:pStyle w:val="ListBullet"/>
      </w:pPr>
      <w:r w:rsidRPr="00DE545C">
        <w:t xml:space="preserve">prepare six different simple dishes selecting one from each of the following categories of simple fresh and cooked dishes: </w:t>
      </w:r>
    </w:p>
    <w:p w:rsidR="00000000" w:rsidRPr="00DE545C" w:rsidP="00DE545C">
      <w:pPr>
        <w:pStyle w:val="ListBullet2"/>
      </w:pPr>
      <w:r w:rsidRPr="00DE545C">
        <w:t>baked/roasted</w:t>
      </w:r>
    </w:p>
    <w:p w:rsidR="00000000" w:rsidRPr="00DE545C" w:rsidP="00DE545C">
      <w:pPr>
        <w:pStyle w:val="ListBullet2"/>
      </w:pPr>
      <w:r w:rsidRPr="00DE545C">
        <w:t>deep-fried items</w:t>
      </w:r>
    </w:p>
    <w:p w:rsidR="00000000" w:rsidRPr="00DE545C" w:rsidP="00DE545C">
      <w:pPr>
        <w:pStyle w:val="ListBullet2"/>
      </w:pPr>
      <w:r w:rsidRPr="00DE545C">
        <w:t>pa</w:t>
      </w:r>
      <w:r w:rsidRPr="00DE545C">
        <w:t>sta and noodles</w:t>
      </w:r>
    </w:p>
    <w:p w:rsidR="00000000" w:rsidRPr="00DE545C" w:rsidP="00DE545C">
      <w:pPr>
        <w:pStyle w:val="ListBullet2"/>
      </w:pPr>
      <w:r w:rsidRPr="00DE545C">
        <w:t>poached eggs</w:t>
      </w:r>
    </w:p>
    <w:p w:rsidR="00000000" w:rsidRPr="00DE545C" w:rsidP="00DE545C">
      <w:pPr>
        <w:pStyle w:val="ListBullet2"/>
      </w:pPr>
      <w:r w:rsidRPr="00DE545C">
        <w:t>salads</w:t>
      </w:r>
    </w:p>
    <w:p w:rsidR="00000000" w:rsidRPr="00DE545C" w:rsidP="00DE545C">
      <w:pPr>
        <w:pStyle w:val="ListBullet2"/>
      </w:pPr>
      <w:r w:rsidRPr="00DE545C">
        <w:t xml:space="preserve">sandwiches </w:t>
      </w:r>
    </w:p>
    <w:p w:rsidR="00000000" w:rsidRPr="00DE545C" w:rsidP="00DE545C">
      <w:pPr>
        <w:pStyle w:val="ListBullet"/>
      </w:pPr>
      <w:r w:rsidRPr="00DE545C">
        <w:t>use each of the following applications at least once when preparing above simple dishes:</w:t>
      </w:r>
    </w:p>
    <w:p w:rsidR="00000000" w:rsidRPr="00DE545C" w:rsidP="00DE545C">
      <w:pPr>
        <w:pStyle w:val="ListBullet2"/>
      </w:pPr>
      <w:r w:rsidRPr="00DE545C">
        <w:t>cleaning, peeling and slicing raw food</w:t>
      </w:r>
    </w:p>
    <w:p w:rsidR="00000000" w:rsidRPr="00DE545C" w:rsidP="00DE545C">
      <w:pPr>
        <w:pStyle w:val="ListBullet2"/>
      </w:pPr>
      <w:r w:rsidRPr="00DE545C">
        <w:t>batters</w:t>
      </w:r>
    </w:p>
    <w:p w:rsidR="00000000" w:rsidRPr="00DE545C" w:rsidP="00DE545C">
      <w:pPr>
        <w:pStyle w:val="ListBullet2"/>
      </w:pPr>
      <w:r w:rsidRPr="00DE545C">
        <w:t xml:space="preserve">coatings </w:t>
      </w:r>
    </w:p>
    <w:p w:rsidR="00000000" w:rsidRPr="00DE545C" w:rsidP="00DE545C">
      <w:pPr>
        <w:pStyle w:val="ListBullet2"/>
      </w:pPr>
      <w:r w:rsidRPr="00DE545C">
        <w:t>garnishes</w:t>
      </w:r>
    </w:p>
    <w:p w:rsidR="00000000" w:rsidRPr="00DE545C" w:rsidP="00DE545C">
      <w:pPr>
        <w:pStyle w:val="ListBullet2"/>
      </w:pPr>
      <w:r w:rsidRPr="00DE545C">
        <w:t>marinades</w:t>
      </w:r>
    </w:p>
    <w:p w:rsidR="00000000" w:rsidRPr="00DE545C" w:rsidP="00DE545C">
      <w:pPr>
        <w:pStyle w:val="ListBullet"/>
      </w:pPr>
      <w:r w:rsidRPr="00DE545C">
        <w:t xml:space="preserve">use at least six different cookery methods from the following list when preparing above simple dishes: </w:t>
      </w:r>
    </w:p>
    <w:p w:rsidR="00000000" w:rsidRPr="00DE545C" w:rsidP="00DE545C">
      <w:pPr>
        <w:pStyle w:val="ListBullet2"/>
      </w:pPr>
      <w:r w:rsidRPr="00DE545C">
        <w:t>baking</w:t>
      </w:r>
    </w:p>
    <w:p w:rsidR="00000000" w:rsidRPr="00DE545C" w:rsidP="00DE545C">
      <w:pPr>
        <w:pStyle w:val="ListBullet2"/>
      </w:pPr>
      <w:r w:rsidRPr="00DE545C">
        <w:t>boiling</w:t>
      </w:r>
    </w:p>
    <w:p w:rsidR="00000000" w:rsidRPr="00DE545C" w:rsidP="00DE545C">
      <w:pPr>
        <w:pStyle w:val="ListBullet2"/>
      </w:pPr>
      <w:r w:rsidRPr="00DE545C">
        <w:t>braising</w:t>
      </w:r>
    </w:p>
    <w:p w:rsidR="00000000" w:rsidRPr="00DE545C" w:rsidP="00DE545C">
      <w:pPr>
        <w:pStyle w:val="ListBullet2"/>
      </w:pPr>
      <w:r w:rsidRPr="00DE545C">
        <w:t>deep and shallow frying</w:t>
      </w:r>
    </w:p>
    <w:p w:rsidR="00000000" w:rsidRPr="00DE545C" w:rsidP="00DE545C">
      <w:pPr>
        <w:pStyle w:val="ListBullet2"/>
      </w:pPr>
      <w:r w:rsidRPr="00DE545C">
        <w:t>grilling</w:t>
      </w:r>
    </w:p>
    <w:p w:rsidR="00000000" w:rsidRPr="00DE545C" w:rsidP="00DE545C">
      <w:pPr>
        <w:pStyle w:val="ListBullet2"/>
      </w:pPr>
      <w:r w:rsidRPr="00DE545C">
        <w:t>poaching</w:t>
      </w:r>
    </w:p>
    <w:p w:rsidR="00000000" w:rsidRPr="00DE545C" w:rsidP="00DE545C">
      <w:pPr>
        <w:pStyle w:val="ListBullet2"/>
      </w:pPr>
      <w:r w:rsidRPr="00DE545C">
        <w:t>pressure cooking</w:t>
      </w:r>
    </w:p>
    <w:p w:rsidR="00000000" w:rsidRPr="00DE545C" w:rsidP="00DE545C">
      <w:pPr>
        <w:pStyle w:val="ListBullet2"/>
      </w:pPr>
      <w:r w:rsidRPr="00DE545C">
        <w:t>steaming</w:t>
      </w:r>
    </w:p>
    <w:p w:rsidR="00000000" w:rsidRPr="00DE545C" w:rsidP="00DE545C">
      <w:pPr>
        <w:pStyle w:val="ListBullet"/>
      </w:pPr>
      <w:r w:rsidRPr="00DE545C">
        <w:t>handle and prepare pre-prepared items requiring:</w:t>
      </w:r>
    </w:p>
    <w:p w:rsidR="00000000" w:rsidRPr="00DE545C" w:rsidP="00DE545C">
      <w:pPr>
        <w:pStyle w:val="ListBullet2"/>
      </w:pPr>
      <w:r w:rsidRPr="00DE545C">
        <w:t xml:space="preserve">reconstituting </w:t>
      </w:r>
    </w:p>
    <w:p w:rsidR="00000000" w:rsidRPr="00DE545C" w:rsidP="00DE545C">
      <w:pPr>
        <w:pStyle w:val="ListBullet2"/>
      </w:pPr>
      <w:r w:rsidRPr="00DE545C">
        <w:t>thawing</w:t>
      </w:r>
    </w:p>
    <w:p w:rsidR="00000000" w:rsidRPr="00DE545C" w:rsidP="00DE545C">
      <w:pPr>
        <w:pStyle w:val="ListBullet2"/>
      </w:pPr>
      <w:r w:rsidRPr="00DE545C">
        <w:t>re-thermalising</w:t>
      </w:r>
    </w:p>
    <w:p w:rsidR="00000000" w:rsidRPr="00DE545C" w:rsidP="00DE545C">
      <w:pPr>
        <w:pStyle w:val="ListBullet"/>
      </w:pPr>
      <w:r w:rsidRPr="00DE545C">
        <w:t>prepare each of the above simple dishes:</w:t>
      </w:r>
    </w:p>
    <w:p w:rsidR="00000000" w:rsidRPr="00DE545C" w:rsidP="00DE545C">
      <w:pPr>
        <w:pStyle w:val="ListBullet2"/>
      </w:pPr>
      <w:r w:rsidRPr="00DE545C">
        <w:t>within commercial time constraints and deadlines</w:t>
      </w:r>
    </w:p>
    <w:p w:rsidR="00000000" w:rsidRPr="00DE545C" w:rsidP="00DE545C">
      <w:pPr>
        <w:pStyle w:val="ListBullet2"/>
      </w:pPr>
      <w:r w:rsidRPr="00DE545C">
        <w:t>reflecting required quantities to be produced</w:t>
      </w:r>
    </w:p>
    <w:p w:rsidR="00000000" w:rsidRPr="00DE545C" w:rsidP="00DE545C">
      <w:pPr>
        <w:pStyle w:val="ListBullet2"/>
      </w:pPr>
      <w:r w:rsidRPr="00DE545C">
        <w:t>following procedures for portion control and food safety practices when handli</w:t>
      </w:r>
      <w:r w:rsidRPr="00DE545C">
        <w:t>ng, storing, preparing and serving different food types</w:t>
      </w:r>
    </w:p>
    <w:p w:rsidR="00000000" w:rsidRPr="00DE545C" w:rsidP="00DE545C">
      <w:pPr>
        <w:pStyle w:val="ListBullet2"/>
      </w:pPr>
      <w:r w:rsidRPr="00DE545C">
        <w:t>responding to special customer requests</w:t>
      </w:r>
    </w:p>
    <w:p w:rsidR="00000000" w:rsidRPr="00DE545C" w:rsidP="00DE545C">
      <w:pPr>
        <w:pStyle w:val="ListBullet"/>
      </w:pPr>
      <w:r w:rsidRPr="00DE545C">
        <w:t>present simple prepared and pre-prepared food in line with organisational display and food safety requirements.</w:t>
      </w:r>
    </w:p>
    <w:p w:rsidR="00000000" w:rsidRPr="00DE545C" w:rsidP="00DE545C">
      <w:pPr>
        <w:pStyle w:val="AllowPageBreak"/>
      </w:pPr>
    </w:p>
    <w:p w:rsidR="00000000" w:rsidRPr="00DE545C" w:rsidP="00DE545C">
      <w:pPr>
        <w:pStyle w:val="Heading1"/>
      </w:pPr>
      <w:bookmarkStart w:id="3" w:name="O_764414"/>
      <w:bookmarkEnd w:id="3"/>
      <w:r w:rsidRPr="00DE545C">
        <w:t>Knowledge Evidence</w:t>
      </w:r>
    </w:p>
    <w:p w:rsidR="00000000" w:rsidRPr="00DE545C" w:rsidP="00276F31">
      <w:pPr>
        <w:pStyle w:val="BodyText"/>
      </w:pPr>
      <w:r w:rsidRPr="00DE545C">
        <w:t>Demonstrate</w:t>
      </w:r>
      <w:r w:rsidRPr="00DE545C">
        <w:t>d knowledge required to complete the tasks outlined in elements and performance criteria of this unit:</w:t>
      </w:r>
    </w:p>
    <w:p w:rsidR="00000000" w:rsidRPr="00DE545C" w:rsidP="00DE545C">
      <w:pPr>
        <w:pStyle w:val="ListBullet"/>
      </w:pPr>
      <w:r w:rsidRPr="00DE545C">
        <w:t>characteristics of the simple dishes described in the performance evidence</w:t>
      </w:r>
    </w:p>
    <w:p w:rsidR="00000000" w:rsidRPr="00DE545C" w:rsidP="00DE545C">
      <w:pPr>
        <w:pStyle w:val="ListBullet"/>
      </w:pPr>
      <w:r w:rsidRPr="00DE545C">
        <w:t>basic cookery methods for simple dishes described in the performance evidence</w:t>
      </w:r>
    </w:p>
    <w:p w:rsidR="00000000" w:rsidRPr="00DE545C" w:rsidP="00DE545C">
      <w:pPr>
        <w:pStyle w:val="ListBullet"/>
      </w:pPr>
      <w:r w:rsidRPr="00DE545C">
        <w:t>methods for presenting types of food described in the performance evidence</w:t>
      </w:r>
    </w:p>
    <w:p w:rsidR="00000000" w:rsidRPr="00DE545C" w:rsidP="00DE545C">
      <w:pPr>
        <w:pStyle w:val="ListBullet"/>
      </w:pPr>
      <w:r w:rsidRPr="00DE545C">
        <w:t>food safety practices for preparing and storing ingredients and simple dishes:</w:t>
      </w:r>
    </w:p>
    <w:p w:rsidR="00000000" w:rsidRPr="00DE545C" w:rsidP="00DE545C">
      <w:pPr>
        <w:pStyle w:val="ListBullet2"/>
      </w:pPr>
      <w:r w:rsidRPr="00DE545C">
        <w:t>appropriate environmental conditions to ensure food safety</w:t>
      </w:r>
    </w:p>
    <w:p w:rsidR="00000000" w:rsidRPr="00DE545C" w:rsidP="00DE545C">
      <w:pPr>
        <w:pStyle w:val="ListBullet2"/>
      </w:pPr>
      <w:r w:rsidRPr="00DE545C">
        <w:t>correct processes for re-heating pre-prepared foods</w:t>
      </w:r>
    </w:p>
    <w:p w:rsidR="00000000" w:rsidRPr="00DE545C" w:rsidP="00DE545C">
      <w:pPr>
        <w:pStyle w:val="ListBullet2"/>
      </w:pPr>
      <w:r w:rsidRPr="00DE545C">
        <w:t>appropriate methods to optimise shelf life</w:t>
      </w:r>
    </w:p>
    <w:p w:rsidR="00000000" w:rsidRPr="00DE545C" w:rsidP="00DE545C">
      <w:pPr>
        <w:pStyle w:val="ListBullet"/>
      </w:pPr>
      <w:r w:rsidRPr="00DE545C">
        <w:t>safe operational practices using essential functions and features of equipment used to prepare simple dishes.</w:t>
      </w:r>
    </w:p>
    <w:p w:rsidR="00000000" w:rsidRPr="00DE545C" w:rsidP="00DE545C">
      <w:pPr>
        <w:pStyle w:val="AllowPageBreak"/>
      </w:pPr>
    </w:p>
    <w:p w:rsidR="00000000" w:rsidRPr="00DE545C" w:rsidP="00DE545C">
      <w:pPr>
        <w:pStyle w:val="Heading1"/>
      </w:pPr>
      <w:bookmarkStart w:id="4" w:name="O_764415"/>
      <w:bookmarkEnd w:id="4"/>
      <w:r w:rsidRPr="00DE545C">
        <w:t>Assessment Conditions</w:t>
      </w:r>
    </w:p>
    <w:p w:rsidR="00000000" w:rsidRPr="00DE545C" w:rsidP="00276F31">
      <w:pPr>
        <w:pStyle w:val="BodyText"/>
      </w:pPr>
      <w:r w:rsidRPr="00DE545C">
        <w:t>Skills must</w:t>
      </w:r>
      <w:r w:rsidRPr="00DE545C">
        <w:t xml:space="preserve"> be demonstrated in an operational commercial kitchen. This can be:</w:t>
      </w:r>
    </w:p>
    <w:p w:rsidR="00000000" w:rsidRPr="00DE545C" w:rsidP="00DE545C">
      <w:pPr>
        <w:pStyle w:val="ListBullet"/>
      </w:pPr>
      <w:r w:rsidRPr="00DE545C">
        <w:t>an industry workplace</w:t>
      </w:r>
    </w:p>
    <w:p w:rsidR="00000000" w:rsidRPr="00DE545C" w:rsidP="00DE545C">
      <w:pPr>
        <w:pStyle w:val="ListBullet"/>
      </w:pPr>
      <w:r w:rsidRPr="00DE545C">
        <w:t>a simulated industry environment, such as a training kitchen servicing customers.</w:t>
      </w:r>
    </w:p>
    <w:p w:rsidR="00000000" w:rsidRPr="00DE545C" w:rsidP="00DE545C">
      <w:pPr>
        <w:pStyle w:val="BodyText"/>
      </w:pPr>
    </w:p>
    <w:p w:rsidR="00000000" w:rsidRPr="00DE545C" w:rsidP="00276F31">
      <w:pPr>
        <w:pStyle w:val="BodyText"/>
      </w:pPr>
      <w:r w:rsidRPr="00DE545C">
        <w:t>Assessment must ensure access to:</w:t>
      </w:r>
    </w:p>
    <w:p w:rsidR="00000000" w:rsidRPr="00DE545C" w:rsidP="00DE545C">
      <w:pPr>
        <w:pStyle w:val="ListBullet"/>
      </w:pPr>
      <w:r w:rsidRPr="00DE545C">
        <w:t>fixtures and large equipment:</w:t>
      </w:r>
    </w:p>
    <w:p w:rsidR="00000000" w:rsidRPr="00DE545C" w:rsidP="00DE545C">
      <w:pPr>
        <w:pStyle w:val="ListBullet2"/>
      </w:pPr>
      <w:r w:rsidRPr="00DE545C">
        <w:t>commercial grade work benches (1.5 m/person)</w:t>
      </w:r>
    </w:p>
    <w:p w:rsidR="00000000" w:rsidRPr="00DE545C" w:rsidP="00DE545C">
      <w:pPr>
        <w:pStyle w:val="ListBullet2"/>
      </w:pPr>
      <w:r w:rsidRPr="00DE545C">
        <w:t>commercial ovens with trays (one per two persons)</w:t>
      </w:r>
    </w:p>
    <w:p w:rsidR="00000000" w:rsidRPr="00DE545C" w:rsidP="00DE545C">
      <w:pPr>
        <w:pStyle w:val="ListBullet2"/>
      </w:pPr>
      <w:r w:rsidRPr="00DE545C">
        <w:t>designated area for dry goods and perishables</w:t>
      </w:r>
    </w:p>
    <w:p w:rsidR="00000000" w:rsidRPr="00DE545C" w:rsidP="00DE545C">
      <w:pPr>
        <w:pStyle w:val="ListBullet2"/>
      </w:pPr>
      <w:r w:rsidRPr="00DE545C">
        <w:t>double sink</w:t>
      </w:r>
    </w:p>
    <w:p w:rsidR="00000000" w:rsidRPr="00DE545C" w:rsidP="00DE545C">
      <w:pPr>
        <w:pStyle w:val="ListBullet2"/>
      </w:pPr>
      <w:r w:rsidRPr="00DE545C">
        <w:t>gas, electric or induction stove tops (two burners per person)</w:t>
      </w:r>
    </w:p>
    <w:p w:rsidR="00000000" w:rsidRPr="00DE545C" w:rsidP="00DE545C">
      <w:pPr>
        <w:pStyle w:val="ListBullet2"/>
      </w:pPr>
      <w:r w:rsidRPr="00DE545C">
        <w:t>food processors and mixers</w:t>
      </w:r>
    </w:p>
    <w:p w:rsidR="00000000" w:rsidRPr="00DE545C" w:rsidP="00DE545C">
      <w:pPr>
        <w:pStyle w:val="ListBullet2"/>
      </w:pPr>
      <w:r w:rsidRPr="00DE545C">
        <w:t>fryers with b</w:t>
      </w:r>
      <w:r w:rsidRPr="00DE545C">
        <w:t>askets</w:t>
      </w:r>
    </w:p>
    <w:p w:rsidR="00000000" w:rsidRPr="00DE545C" w:rsidP="00DE545C">
      <w:pPr>
        <w:pStyle w:val="ListBullet2"/>
      </w:pPr>
      <w:r w:rsidRPr="00DE545C">
        <w:t>grill</w:t>
      </w:r>
    </w:p>
    <w:p w:rsidR="00000000" w:rsidRPr="00DE545C" w:rsidP="00DE545C">
      <w:pPr>
        <w:pStyle w:val="ListBullet2"/>
      </w:pPr>
      <w:r w:rsidRPr="00DE545C">
        <w:t>hotplate or griddle</w:t>
      </w:r>
    </w:p>
    <w:p w:rsidR="00000000" w:rsidRPr="00DE545C" w:rsidP="00DE545C">
      <w:pPr>
        <w:pStyle w:val="ListBullet2"/>
      </w:pPr>
      <w:r w:rsidRPr="00DE545C">
        <w:t>microwave</w:t>
      </w:r>
    </w:p>
    <w:p w:rsidR="00000000" w:rsidRPr="00DE545C" w:rsidP="00DE545C">
      <w:pPr>
        <w:pStyle w:val="ListBullet2"/>
      </w:pPr>
      <w:r w:rsidRPr="00DE545C">
        <w:t>refrigeration unit with shelving</w:t>
      </w:r>
    </w:p>
    <w:p w:rsidR="00000000" w:rsidRPr="00DE545C" w:rsidP="00DE545C">
      <w:pPr>
        <w:pStyle w:val="ListBullet2"/>
      </w:pPr>
      <w:r w:rsidRPr="00DE545C">
        <w:t>salamanders</w:t>
      </w:r>
    </w:p>
    <w:p w:rsidR="00000000" w:rsidRPr="00DE545C" w:rsidP="00DE545C">
      <w:pPr>
        <w:pStyle w:val="ListBullet2"/>
      </w:pPr>
      <w:r w:rsidRPr="00DE545C">
        <w:t>slicing machine</w:t>
      </w:r>
    </w:p>
    <w:p w:rsidR="00000000" w:rsidRPr="00DE545C" w:rsidP="00DE545C">
      <w:pPr>
        <w:pStyle w:val="ListBullet"/>
      </w:pPr>
      <w:r w:rsidRPr="00DE545C">
        <w:t>small equipment:</w:t>
      </w:r>
    </w:p>
    <w:p w:rsidR="00000000" w:rsidRPr="00DE545C" w:rsidP="00DE545C">
      <w:pPr>
        <w:pStyle w:val="ListBullet2"/>
      </w:pPr>
      <w:r w:rsidRPr="00DE545C">
        <w:t>assorted pots and pans</w:t>
      </w:r>
    </w:p>
    <w:p w:rsidR="00000000" w:rsidRPr="00DE545C" w:rsidP="00DE545C">
      <w:pPr>
        <w:pStyle w:val="ListBullet2"/>
      </w:pPr>
      <w:r w:rsidRPr="00DE545C">
        <w:t>blenders</w:t>
      </w:r>
    </w:p>
    <w:p w:rsidR="00000000" w:rsidRPr="00DE545C" w:rsidP="00DE545C">
      <w:pPr>
        <w:pStyle w:val="ListBullet2"/>
      </w:pPr>
      <w:r w:rsidRPr="00DE545C">
        <w:t>containers for hot and cold food</w:t>
      </w:r>
    </w:p>
    <w:p w:rsidR="00000000" w:rsidRPr="00DE545C" w:rsidP="00DE545C">
      <w:pPr>
        <w:pStyle w:val="ListBullet2"/>
      </w:pPr>
      <w:r w:rsidRPr="00DE545C">
        <w:t>crockery</w:t>
      </w:r>
    </w:p>
    <w:p w:rsidR="00000000" w:rsidRPr="00DE545C" w:rsidP="00DE545C">
      <w:pPr>
        <w:pStyle w:val="ListBullet2"/>
      </w:pPr>
      <w:r w:rsidRPr="00DE545C">
        <w:t>cutlery</w:t>
      </w:r>
    </w:p>
    <w:p w:rsidR="00000000" w:rsidRPr="00DE545C" w:rsidP="00DE545C">
      <w:pPr>
        <w:pStyle w:val="ListBullet2"/>
      </w:pPr>
      <w:r w:rsidRPr="00DE545C">
        <w:t>cutting boards</w:t>
      </w:r>
    </w:p>
    <w:p w:rsidR="00000000" w:rsidRPr="00DE545C" w:rsidP="00DE545C">
      <w:pPr>
        <w:pStyle w:val="ListBullet2"/>
      </w:pPr>
      <w:r w:rsidRPr="00DE545C">
        <w:t>food handler gloves</w:t>
      </w:r>
    </w:p>
    <w:p w:rsidR="00000000" w:rsidRPr="00DE545C" w:rsidP="00DE545C">
      <w:pPr>
        <w:pStyle w:val="ListBullet2"/>
      </w:pPr>
      <w:r w:rsidRPr="00DE545C">
        <w:t>knife sharpening equipment</w:t>
      </w:r>
    </w:p>
    <w:p w:rsidR="00000000" w:rsidRPr="00DE545C" w:rsidP="00DE545C">
      <w:pPr>
        <w:pStyle w:val="ListBullet2"/>
      </w:pPr>
      <w:r w:rsidRPr="00DE545C">
        <w:t>sharpening steels and stones</w:t>
      </w:r>
    </w:p>
    <w:p w:rsidR="00000000" w:rsidRPr="00DE545C" w:rsidP="00DE545C">
      <w:pPr>
        <w:pStyle w:val="ListBullet2"/>
      </w:pPr>
      <w:r w:rsidRPr="00DE545C">
        <w:t>knives:</w:t>
      </w:r>
    </w:p>
    <w:p w:rsidR="00000000" w:rsidRPr="00DE545C" w:rsidP="00DE545C">
      <w:pPr>
        <w:pStyle w:val="ListBullet3"/>
      </w:pPr>
      <w:r w:rsidRPr="00DE545C">
        <w:t>bread</w:t>
      </w:r>
    </w:p>
    <w:p w:rsidR="00000000" w:rsidRPr="00DE545C" w:rsidP="00DE545C">
      <w:pPr>
        <w:pStyle w:val="ListBullet3"/>
      </w:pPr>
      <w:r w:rsidRPr="00DE545C">
        <w:t>chef</w:t>
      </w:r>
    </w:p>
    <w:p w:rsidR="00000000" w:rsidRPr="00DE545C" w:rsidP="00DE545C">
      <w:pPr>
        <w:pStyle w:val="ListBullet3"/>
      </w:pPr>
      <w:r w:rsidRPr="00DE545C">
        <w:t xml:space="preserve">palette </w:t>
      </w:r>
    </w:p>
    <w:p w:rsidR="00000000" w:rsidRPr="00DE545C" w:rsidP="00DE545C">
      <w:pPr>
        <w:pStyle w:val="ListBullet3"/>
      </w:pPr>
      <w:r w:rsidRPr="00DE545C">
        <w:t>utility</w:t>
      </w:r>
    </w:p>
    <w:p w:rsidR="00000000" w:rsidRPr="00DE545C" w:rsidP="00DE545C">
      <w:pPr>
        <w:pStyle w:val="ListBullet2"/>
      </w:pPr>
      <w:r w:rsidRPr="00DE545C">
        <w:t>oven mitts</w:t>
      </w:r>
    </w:p>
    <w:p w:rsidR="00000000" w:rsidRPr="00DE545C" w:rsidP="00DE545C">
      <w:pPr>
        <w:pStyle w:val="ListBullet2"/>
      </w:pPr>
      <w:r w:rsidRPr="00DE545C">
        <w:t>receptacles for presentation and display purposes</w:t>
      </w:r>
    </w:p>
    <w:p w:rsidR="00000000" w:rsidRPr="00DE545C" w:rsidP="00DE545C">
      <w:pPr>
        <w:pStyle w:val="ListBullet2"/>
      </w:pPr>
      <w:r w:rsidRPr="00DE545C">
        <w:t>scales</w:t>
      </w:r>
    </w:p>
    <w:p w:rsidR="00000000" w:rsidRPr="00DE545C" w:rsidP="00DE545C">
      <w:pPr>
        <w:pStyle w:val="ListBullet2"/>
      </w:pPr>
      <w:r w:rsidRPr="00DE545C">
        <w:t>scoops, skimmers and spiders</w:t>
      </w:r>
    </w:p>
    <w:p w:rsidR="00000000" w:rsidRPr="00DE545C" w:rsidP="00DE545C">
      <w:pPr>
        <w:pStyle w:val="ListBullet2"/>
      </w:pPr>
      <w:r w:rsidRPr="00DE545C">
        <w:t xml:space="preserve">small utensils: </w:t>
      </w:r>
    </w:p>
    <w:p w:rsidR="00000000" w:rsidRPr="00DE545C" w:rsidP="00DE545C">
      <w:pPr>
        <w:pStyle w:val="ListBullet3"/>
      </w:pPr>
      <w:r w:rsidRPr="00DE545C">
        <w:t>peelers, corers and slicers</w:t>
      </w:r>
    </w:p>
    <w:p w:rsidR="00000000" w:rsidRPr="00DE545C" w:rsidP="00DE545C">
      <w:pPr>
        <w:pStyle w:val="ListBullet3"/>
      </w:pPr>
      <w:r w:rsidRPr="00DE545C">
        <w:t>tongs and serving utensils</w:t>
      </w:r>
    </w:p>
    <w:p w:rsidR="00000000" w:rsidRPr="00DE545C" w:rsidP="00DE545C">
      <w:pPr>
        <w:pStyle w:val="ListBullet2"/>
      </w:pPr>
      <w:r w:rsidRPr="00DE545C">
        <w:t>thermometers</w:t>
      </w:r>
    </w:p>
    <w:p w:rsidR="00000000" w:rsidRPr="00DE545C" w:rsidP="00DE545C">
      <w:pPr>
        <w:pStyle w:val="ListBullet"/>
      </w:pPr>
      <w:r w:rsidRPr="00DE545C">
        <w:t>cleaning materials and equipment:</w:t>
      </w:r>
    </w:p>
    <w:p w:rsidR="00000000" w:rsidRPr="00DE545C" w:rsidP="00DE545C">
      <w:pPr>
        <w:pStyle w:val="ListBullet2"/>
      </w:pPr>
      <w:r w:rsidRPr="00DE545C">
        <w:t>cleaning cloths</w:t>
      </w:r>
    </w:p>
    <w:p w:rsidR="00000000" w:rsidRPr="00DE545C" w:rsidP="00DE545C">
      <w:pPr>
        <w:pStyle w:val="ListBullet2"/>
      </w:pPr>
      <w:r w:rsidRPr="00DE545C">
        <w:t>commercial cleaning and sanitising agents and chemicals for cleaning commercial kitchens, equipment and food storage areas</w:t>
      </w:r>
    </w:p>
    <w:p w:rsidR="00000000" w:rsidRPr="00DE545C" w:rsidP="00DE545C">
      <w:pPr>
        <w:pStyle w:val="ListBullet2"/>
      </w:pPr>
      <w:r w:rsidRPr="00DE545C">
        <w:t>dustpans and brooms</w:t>
      </w:r>
    </w:p>
    <w:p w:rsidR="00000000" w:rsidRPr="00DE545C" w:rsidP="00DE545C">
      <w:pPr>
        <w:pStyle w:val="ListBullet2"/>
      </w:pPr>
      <w:r w:rsidRPr="00DE545C">
        <w:t>garbage bins and bags</w:t>
      </w:r>
    </w:p>
    <w:p w:rsidR="00000000" w:rsidRPr="00DE545C" w:rsidP="00DE545C">
      <w:pPr>
        <w:pStyle w:val="ListBullet2"/>
      </w:pPr>
      <w:r w:rsidRPr="00DE545C">
        <w:t>hand towel dispenser and hand towels</w:t>
      </w:r>
    </w:p>
    <w:p w:rsidR="00000000" w:rsidRPr="00DE545C" w:rsidP="00DE545C">
      <w:pPr>
        <w:pStyle w:val="ListBullet2"/>
      </w:pPr>
      <w:r w:rsidRPr="00DE545C">
        <w:t>mops and buckets</w:t>
      </w:r>
    </w:p>
    <w:p w:rsidR="00000000" w:rsidRPr="00DE545C" w:rsidP="00DE545C">
      <w:pPr>
        <w:pStyle w:val="ListBullet2"/>
      </w:pPr>
      <w:r w:rsidRPr="00DE545C">
        <w:t>separate hand basin and antiseptic liquid soap dispenser for hand washing</w:t>
      </w:r>
    </w:p>
    <w:p w:rsidR="00000000" w:rsidRPr="00DE545C" w:rsidP="00DE545C">
      <w:pPr>
        <w:pStyle w:val="ListBullet2"/>
      </w:pPr>
      <w:r w:rsidRPr="00DE545C">
        <w:t>sponges, brushes and scourers</w:t>
      </w:r>
    </w:p>
    <w:p w:rsidR="00000000" w:rsidRPr="00DE545C" w:rsidP="00DE545C">
      <w:pPr>
        <w:pStyle w:val="ListBullet2"/>
      </w:pPr>
      <w:r w:rsidRPr="00DE545C">
        <w:t xml:space="preserve">tea towels </w:t>
      </w:r>
    </w:p>
    <w:p w:rsidR="00000000" w:rsidRPr="00DE545C" w:rsidP="00DE545C">
      <w:pPr>
        <w:pStyle w:val="ListBullet"/>
      </w:pPr>
      <w:r w:rsidRPr="00DE545C">
        <w:t>organisational specifications:</w:t>
      </w:r>
    </w:p>
    <w:p w:rsidR="00000000" w:rsidRPr="00DE545C" w:rsidP="00DE545C">
      <w:pPr>
        <w:pStyle w:val="ListBullet2"/>
      </w:pPr>
      <w:r w:rsidRPr="00DE545C">
        <w:t>equipment manufacturer instruct</w:t>
      </w:r>
      <w:r w:rsidRPr="00DE545C">
        <w:t>ions</w:t>
      </w:r>
    </w:p>
    <w:p w:rsidR="00000000" w:rsidRPr="00DE545C" w:rsidP="00DE545C">
      <w:pPr>
        <w:pStyle w:val="ListBullet2"/>
      </w:pPr>
      <w:r w:rsidRPr="00DE545C">
        <w:t>mise en place lists and standard recipes</w:t>
      </w:r>
    </w:p>
    <w:p w:rsidR="00000000" w:rsidRPr="00DE545C" w:rsidP="00DE545C">
      <w:pPr>
        <w:pStyle w:val="ListBullet2"/>
      </w:pPr>
      <w:r w:rsidRPr="00DE545C">
        <w:t>food safety plan</w:t>
      </w:r>
    </w:p>
    <w:p w:rsidR="00000000" w:rsidRPr="00DE545C" w:rsidP="00DE545C">
      <w:pPr>
        <w:pStyle w:val="ListBullet2"/>
      </w:pPr>
      <w:r w:rsidRPr="00DE545C">
        <w:t>guidelines relating to food disposal, storage and presentation requirements</w:t>
      </w:r>
    </w:p>
    <w:p w:rsidR="00000000" w:rsidRPr="00DE545C" w:rsidP="00DE545C">
      <w:pPr>
        <w:pStyle w:val="ListBullet2"/>
      </w:pPr>
      <w:r w:rsidRPr="00DE545C">
        <w:t>safety data sheets (SDS) for cleaning agents and chemicals</w:t>
      </w:r>
    </w:p>
    <w:p w:rsidR="00000000" w:rsidRPr="00DE545C" w:rsidP="00DE545C">
      <w:pPr>
        <w:pStyle w:val="ListBullet"/>
      </w:pPr>
      <w:r w:rsidRPr="00DE545C">
        <w:t>variety of commercial ingredients used to prepare the dishes specified in the performance evidence</w:t>
      </w:r>
    </w:p>
    <w:p w:rsidR="00000000" w:rsidRPr="00DE545C" w:rsidP="00DE545C">
      <w:pPr>
        <w:pStyle w:val="ListBullet"/>
      </w:pPr>
      <w:r w:rsidRPr="00DE545C">
        <w:t>industry-realistic ratios of kitchen staff to customers; these can be:</w:t>
      </w:r>
    </w:p>
    <w:p w:rsidR="00000000" w:rsidRPr="00DE545C" w:rsidP="00DE545C">
      <w:pPr>
        <w:pStyle w:val="ListBullet2"/>
      </w:pPr>
      <w:r w:rsidRPr="00DE545C">
        <w:t>staff and customers in an industry workplace during the assessment process; or</w:t>
      </w:r>
    </w:p>
    <w:p w:rsidR="00000000" w:rsidRPr="00DE545C" w:rsidP="00DE545C">
      <w:pPr>
        <w:pStyle w:val="ListBullet2"/>
      </w:pPr>
      <w:r w:rsidRPr="00DE545C">
        <w:t>indivi</w:t>
      </w:r>
      <w:r w:rsidRPr="00DE545C">
        <w:t>duals who participate in role plays or simulated activities, set up for the purpose of assessment, in a simulated industry environment operated within a training organisation.</w:t>
      </w:r>
    </w:p>
    <w:p w:rsidR="00000000" w:rsidRPr="00DE545C" w:rsidP="00DE545C">
      <w:pPr>
        <w:pStyle w:val="BodyText"/>
      </w:pPr>
    </w:p>
    <w:p w:rsidR="00000000" w:rsidRPr="00DE545C" w:rsidP="00276F31">
      <w:pPr>
        <w:pStyle w:val="BodyText"/>
      </w:pPr>
      <w:r w:rsidRPr="00DE545C">
        <w:t>Assessors must satisfy the Standards for Registered Training Organisations’ req</w:t>
      </w:r>
      <w:r w:rsidRPr="00DE545C">
        <w:t>uirements for assessors.</w:t>
      </w:r>
    </w:p>
    <w:p w:rsidR="00000000" w:rsidRPr="00DE545C" w:rsidP="00DE545C">
      <w:pPr>
        <w:pStyle w:val="Heading1"/>
      </w:pPr>
      <w:bookmarkStart w:id="5" w:name="O_764418"/>
      <w:bookmarkEnd w:id="5"/>
      <w:r w:rsidRPr="00DE545C">
        <w:t>Links</w:t>
      </w:r>
    </w:p>
    <w:p w:rsidR="00000000" w:rsidRPr="00DE545C" w:rsidP="00276F31">
      <w:pPr>
        <w:pStyle w:val="BodyText"/>
      </w:pPr>
      <w:r w:rsidRPr="00DE545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6160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DE545C" w:rsidP="00DE545C"/>
    <w:sectPr w:rsidSect="00DE545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5C" w:rsidRPr="00276F31" w:rsidP="00276F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31" w:rsidP="00DE54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76F31" w:rsidP="00DE54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76F31" w:rsidP="00DE54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545C" w:rsidRPr="00276F31" w:rsidP="00276F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54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F31" w:rsidRPr="002D2AF8" w:rsidP="00DE54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SITHCCC002 Prepare and present simple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276F31" w:rsidP="00DE54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59E6C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5EC2C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5DC6F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54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54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54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54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54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54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54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54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54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54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54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545C"/>
  </w:style>
  <w:style w:type="character" w:customStyle="1" w:styleId="Heading1Char">
    <w:name w:val="Heading 1 Char"/>
    <w:basedOn w:val="DefaultParagraphFont"/>
    <w:link w:val="Heading1"/>
    <w:rsid w:val="00DE54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54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54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E545C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E545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E54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54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E545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E54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54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54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5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54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5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54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54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54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54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54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54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54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54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54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54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54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54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E54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E54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E545C"/>
    <w:rPr>
      <w:b/>
      <w:spacing w:val="0"/>
    </w:rPr>
  </w:style>
  <w:style w:type="paragraph" w:customStyle="1" w:styleId="SuperTitle">
    <w:name w:val="SuperTitle"/>
    <w:basedOn w:val="Title"/>
    <w:rsid w:val="00DE54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54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54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E54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54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54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54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54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54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54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54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54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E545C"/>
    <w:rPr>
      <w:i/>
    </w:rPr>
  </w:style>
  <w:style w:type="paragraph" w:styleId="Caption">
    <w:name w:val="caption"/>
    <w:basedOn w:val="BodyText"/>
    <w:next w:val="Normal"/>
    <w:qFormat/>
    <w:rsid w:val="00DE54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54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54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545C"/>
  </w:style>
  <w:style w:type="paragraph" w:styleId="TableofFigures">
    <w:name w:val="table of figures"/>
    <w:basedOn w:val="Normal"/>
    <w:next w:val="Normal"/>
    <w:semiHidden/>
    <w:rsid w:val="00DE54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545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E545C"/>
    <w:rPr>
      <w:rFonts w:ascii="Wingdings" w:hAnsi="Wingdings"/>
    </w:rPr>
  </w:style>
  <w:style w:type="paragraph" w:customStyle="1" w:styleId="TableHeading">
    <w:name w:val="Table Heading"/>
    <w:basedOn w:val="HeadingBase"/>
    <w:rsid w:val="00DE54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545C"/>
    <w:rPr>
      <w:color w:val="0033CC"/>
      <w:u w:val="none"/>
    </w:rPr>
  </w:style>
  <w:style w:type="paragraph" w:customStyle="1" w:styleId="BodyTextRight">
    <w:name w:val="Body Text Right"/>
    <w:basedOn w:val="BodyText"/>
    <w:rsid w:val="00DE54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54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545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54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54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54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545C"/>
    <w:rPr>
      <w:sz w:val="32"/>
    </w:rPr>
  </w:style>
  <w:style w:type="paragraph" w:customStyle="1" w:styleId="HeadingProcedure">
    <w:name w:val="Heading Procedure"/>
    <w:basedOn w:val="HeadingBase"/>
    <w:next w:val="Normal"/>
    <w:rsid w:val="00DE54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545C"/>
    <w:pPr>
      <w:spacing w:before="60" w:after="60"/>
    </w:pPr>
  </w:style>
  <w:style w:type="paragraph" w:styleId="ListContinue">
    <w:name w:val="List Continue"/>
    <w:basedOn w:val="List"/>
    <w:rsid w:val="00DE545C"/>
    <w:pPr>
      <w:ind w:firstLine="0"/>
    </w:pPr>
  </w:style>
  <w:style w:type="paragraph" w:customStyle="1" w:styleId="ListNote">
    <w:name w:val="List Note"/>
    <w:basedOn w:val="List"/>
    <w:rsid w:val="00DE54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54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54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545C"/>
    <w:rPr>
      <w:rFonts w:ascii="Courier New" w:hAnsi="Courier New"/>
    </w:rPr>
  </w:style>
  <w:style w:type="paragraph" w:customStyle="1" w:styleId="NoteBullet">
    <w:name w:val="Note Bullet"/>
    <w:basedOn w:val="Note"/>
    <w:rsid w:val="00DE54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54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54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54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545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E54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54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545C"/>
    <w:rPr>
      <w:b/>
      <w:smallCaps/>
    </w:rPr>
  </w:style>
  <w:style w:type="paragraph" w:customStyle="1" w:styleId="TableListNumber">
    <w:name w:val="Table List Number"/>
    <w:basedOn w:val="ListNumber"/>
    <w:rsid w:val="00DE54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54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545C"/>
    <w:pPr>
      <w:numPr>
        <w:numId w:val="10"/>
      </w:numPr>
    </w:pPr>
  </w:style>
  <w:style w:type="paragraph" w:customStyle="1" w:styleId="ListAlpha2">
    <w:name w:val="List Alpha 2"/>
    <w:basedOn w:val="List2"/>
    <w:rsid w:val="00DE545C"/>
    <w:pPr>
      <w:numPr>
        <w:numId w:val="9"/>
      </w:numPr>
    </w:pPr>
  </w:style>
  <w:style w:type="paragraph" w:styleId="List2">
    <w:name w:val="List 2"/>
    <w:basedOn w:val="BodyText"/>
    <w:rsid w:val="00DE54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54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54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545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E545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E545C"/>
    <w:pPr>
      <w:numPr>
        <w:numId w:val="5"/>
      </w:numPr>
    </w:pPr>
  </w:style>
  <w:style w:type="paragraph" w:styleId="ListContinue2">
    <w:name w:val="List Continue 2"/>
    <w:basedOn w:val="List2"/>
    <w:rsid w:val="00DE545C"/>
    <w:pPr>
      <w:ind w:firstLine="0"/>
    </w:pPr>
  </w:style>
  <w:style w:type="paragraph" w:styleId="ListContinue3">
    <w:name w:val="List Continue 3"/>
    <w:basedOn w:val="List3"/>
    <w:rsid w:val="00DE545C"/>
    <w:pPr>
      <w:ind w:left="1021" w:firstLine="0"/>
    </w:pPr>
  </w:style>
  <w:style w:type="paragraph" w:styleId="ListContinue4">
    <w:name w:val="List Continue 4"/>
    <w:basedOn w:val="List4"/>
    <w:rsid w:val="00DE545C"/>
    <w:pPr>
      <w:ind w:firstLine="0"/>
    </w:pPr>
  </w:style>
  <w:style w:type="paragraph" w:styleId="ListContinue5">
    <w:name w:val="List Continue 5"/>
    <w:basedOn w:val="List5"/>
    <w:rsid w:val="00DE545C"/>
    <w:pPr>
      <w:ind w:firstLine="0"/>
    </w:pPr>
  </w:style>
  <w:style w:type="paragraph" w:styleId="ListNumber3">
    <w:name w:val="List Number 3"/>
    <w:basedOn w:val="List3"/>
    <w:rsid w:val="00DE545C"/>
    <w:pPr>
      <w:numPr>
        <w:numId w:val="6"/>
      </w:numPr>
    </w:pPr>
  </w:style>
  <w:style w:type="paragraph" w:styleId="ListNumber4">
    <w:name w:val="List Number 4"/>
    <w:basedOn w:val="List4"/>
    <w:rsid w:val="00DE545C"/>
    <w:pPr>
      <w:numPr>
        <w:numId w:val="7"/>
      </w:numPr>
    </w:pPr>
  </w:style>
  <w:style w:type="paragraph" w:styleId="ListNumber5">
    <w:name w:val="List Number 5"/>
    <w:basedOn w:val="List5"/>
    <w:rsid w:val="00DE545C"/>
    <w:pPr>
      <w:numPr>
        <w:numId w:val="8"/>
      </w:numPr>
    </w:pPr>
  </w:style>
  <w:style w:type="paragraph" w:styleId="BlockText">
    <w:name w:val="Block Text"/>
    <w:basedOn w:val="Normal"/>
    <w:rsid w:val="00DE54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54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545C"/>
    <w:rPr>
      <w:sz w:val="16"/>
      <w:vertAlign w:val="superscript"/>
    </w:rPr>
  </w:style>
  <w:style w:type="character" w:customStyle="1" w:styleId="Symbols">
    <w:name w:val="Symbols"/>
    <w:basedOn w:val="DefaultParagraphFont"/>
    <w:rsid w:val="00DE545C"/>
    <w:rPr>
      <w:rFonts w:ascii="Symbol" w:hAnsi="Symbol"/>
    </w:rPr>
  </w:style>
  <w:style w:type="character" w:customStyle="1" w:styleId="MenuOptions">
    <w:name w:val="Menu Options"/>
    <w:basedOn w:val="DefaultParagraphFont"/>
    <w:rsid w:val="00DE54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545C"/>
    <w:rPr>
      <w:b/>
    </w:rPr>
  </w:style>
  <w:style w:type="character" w:customStyle="1" w:styleId="Underlined">
    <w:name w:val="Underlined"/>
    <w:basedOn w:val="DefaultParagraphFont"/>
    <w:rsid w:val="00DE545C"/>
    <w:rPr>
      <w:u w:val="single"/>
    </w:rPr>
  </w:style>
  <w:style w:type="paragraph" w:customStyle="1" w:styleId="TableBodyTextRight">
    <w:name w:val="Table Body Text Right"/>
    <w:basedOn w:val="TableBodyText"/>
    <w:rsid w:val="00DE54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545C"/>
    <w:rPr>
      <w:sz w:val="18"/>
    </w:rPr>
  </w:style>
  <w:style w:type="paragraph" w:customStyle="1" w:styleId="BodySmallRight">
    <w:name w:val="Body Small Right"/>
    <w:basedOn w:val="BodyTextRight"/>
    <w:rsid w:val="00DE545C"/>
    <w:rPr>
      <w:sz w:val="18"/>
      <w:szCs w:val="18"/>
    </w:rPr>
  </w:style>
  <w:style w:type="paragraph" w:customStyle="1" w:styleId="MarginEdition">
    <w:name w:val="Margin Edition"/>
    <w:basedOn w:val="MarginNote"/>
    <w:rsid w:val="00DE54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545C"/>
    <w:rPr>
      <w:sz w:val="2"/>
      <w:szCs w:val="2"/>
    </w:rPr>
  </w:style>
  <w:style w:type="character" w:customStyle="1" w:styleId="Small">
    <w:name w:val="Small"/>
    <w:basedOn w:val="DefaultParagraphFont"/>
    <w:rsid w:val="00DE545C"/>
    <w:rPr>
      <w:sz w:val="16"/>
    </w:rPr>
  </w:style>
  <w:style w:type="paragraph" w:customStyle="1" w:styleId="WideTable">
    <w:name w:val="Wide Table"/>
    <w:basedOn w:val="Normal"/>
    <w:rsid w:val="00DE54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545C"/>
  </w:style>
  <w:style w:type="paragraph" w:styleId="Quote">
    <w:name w:val="Quote"/>
    <w:basedOn w:val="Heading1"/>
    <w:link w:val="QuoteChar"/>
    <w:qFormat/>
    <w:rsid w:val="00DE54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54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545C"/>
    <w:pPr>
      <w:pageBreakBefore/>
    </w:pPr>
  </w:style>
  <w:style w:type="paragraph" w:customStyle="1" w:styleId="Border">
    <w:name w:val="Border"/>
    <w:basedOn w:val="Normal"/>
    <w:qFormat/>
    <w:rsid w:val="00DE54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54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54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54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54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54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54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54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54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545C"/>
    <w:rPr>
      <w:u w:val="single"/>
    </w:rPr>
  </w:style>
  <w:style w:type="character" w:customStyle="1" w:styleId="BoldandItalics">
    <w:name w:val="Bold and Italics"/>
    <w:qFormat/>
    <w:rsid w:val="00DE545C"/>
    <w:rPr>
      <w:b/>
      <w:i/>
      <w:u w:val="none"/>
    </w:rPr>
  </w:style>
  <w:style w:type="paragraph" w:styleId="BalloonText">
    <w:name w:val="Balloon Text"/>
    <w:basedOn w:val="Normal"/>
    <w:link w:val="BalloonTextChar"/>
    <w:rsid w:val="00DE54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54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54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54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54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54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545C"/>
    <w:pPr>
      <w:spacing w:before="0" w:after="0"/>
    </w:pPr>
  </w:style>
  <w:style w:type="paragraph" w:customStyle="1" w:styleId="BodyTextBold">
    <w:name w:val="Body Text Bold"/>
    <w:basedOn w:val="BodyText"/>
    <w:qFormat/>
    <w:rsid w:val="00DE545C"/>
    <w:rPr>
      <w:b/>
    </w:rPr>
  </w:style>
  <w:style w:type="character" w:styleId="Hyperlink">
    <w:name w:val="Hyperlink"/>
    <w:basedOn w:val="DefaultParagraphFont"/>
    <w:uiPriority w:val="99"/>
    <w:unhideWhenUsed/>
    <w:rsid w:val="00276F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4058</Characters>
  <Application>Microsoft Office Word</Application>
  <DocSecurity>0</DocSecurity>
  <Lines>139</Lines>
  <Paragraphs>133</Paragraphs>
  <ScaleCrop>false</ScaleCrop>
  <Company>Author-it Software Corporation Ltd.</Company>
  <LinksUpToDate>false</LinksUpToDate>
  <CharactersWithSpaces>4546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SITHCCC002 Prepare and present simple dishes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2022-12-20T02:39:00Z</dcterms:created>
  <dcterms:modified xsi:type="dcterms:W3CDTF">2022-12-20T02:39:00Z</dcterms:modified>
</cp:coreProperties>
</file>