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8E6" w:rsidP="00130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SITHCCC001 Use food preparation equipment</w:t>
      </w:r>
      <w:r>
        <w:fldChar w:fldCharType="end"/>
      </w:r>
    </w:p>
    <w:p w:rsidR="001308E6" w:rsidP="001308E6">
      <w:pPr>
        <w:pStyle w:val="Version"/>
        <w:sectPr w:rsidSect="00575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C51" w:rsidP="00575C51">
      <w:pPr>
        <w:pStyle w:val="SuperHeading"/>
      </w:pPr>
      <w:r w:rsidRPr="00575C51">
        <w:t>SITHCCC001 Use food preparation equipment</w:t>
      </w:r>
    </w:p>
    <w:p w:rsidR="00000000" w:rsidRPr="00575C51" w:rsidP="00575C51">
      <w:pPr>
        <w:pStyle w:val="Heading1"/>
      </w:pPr>
      <w:bookmarkStart w:id="1" w:name="O_764383"/>
      <w:bookmarkEnd w:id="1"/>
      <w:r w:rsidRPr="00575C51">
        <w:t>Modification History</w:t>
      </w:r>
    </w:p>
    <w:p w:rsidR="00000000" w:rsidRPr="00575C51" w:rsidP="001308E6">
      <w:pPr>
        <w:pStyle w:val="BodyText"/>
      </w:pPr>
      <w:r w:rsidRPr="00575C51">
        <w:t>Not applicable.</w:t>
      </w:r>
    </w:p>
    <w:p w:rsidR="00000000" w:rsidRPr="00575C51" w:rsidP="00575C51">
      <w:pPr>
        <w:pStyle w:val="Heading1"/>
      </w:pPr>
      <w:bookmarkStart w:id="2" w:name="O_764384"/>
      <w:bookmarkEnd w:id="2"/>
      <w:r w:rsidRPr="00575C51">
        <w:t>Application</w:t>
      </w:r>
    </w:p>
    <w:p w:rsidR="00000000" w:rsidRPr="00575C51" w:rsidP="001308E6">
      <w:pPr>
        <w:pStyle w:val="BodyText"/>
      </w:pPr>
      <w:r w:rsidRPr="00575C51">
        <w:t xml:space="preserve">This unit describes the performance outcomes, skills and knowledge required to safely use commercial kitchen equipment to prepare a range of different food types. </w:t>
      </w:r>
    </w:p>
    <w:p w:rsidR="00000000" w:rsidRPr="00575C51" w:rsidP="001308E6">
      <w:pPr>
        <w:pStyle w:val="BodyText"/>
      </w:pPr>
      <w:r w:rsidRPr="00575C51">
        <w:t>The unit applies to opera</w:t>
      </w:r>
      <w:r w:rsidRPr="00575C51">
        <w:t xml:space="preserve">tional personnel responsible for general food preparation tasks in hospitality and catering organisations. </w:t>
      </w:r>
    </w:p>
    <w:p w:rsidR="00000000" w:rsidRPr="00575C51" w:rsidP="001308E6">
      <w:pPr>
        <w:pStyle w:val="BodyText"/>
      </w:pPr>
      <w:r w:rsidRPr="00575C51">
        <w:t xml:space="preserve">It applies to individuals who work with very little independence and under close supervision. They follow predefined organisational procedures and </w:t>
      </w:r>
      <w:r w:rsidRPr="00575C51">
        <w:t>report any discrepancies to a higher level staff member for action.</w:t>
      </w:r>
    </w:p>
    <w:p w:rsidR="00000000" w:rsidRPr="00575C51" w:rsidP="001308E6">
      <w:pPr>
        <w:pStyle w:val="BodyText"/>
      </w:pPr>
      <w:r w:rsidRPr="00575C51">
        <w:t>No occupational licensing, certification or specific legislative requirements apply to this unit at the time of publication.</w:t>
      </w:r>
    </w:p>
    <w:p w:rsidR="00000000" w:rsidRPr="00575C51" w:rsidP="00575C51">
      <w:pPr>
        <w:pStyle w:val="Heading1"/>
      </w:pPr>
      <w:bookmarkStart w:id="3" w:name="O_764385"/>
      <w:bookmarkEnd w:id="3"/>
      <w:r w:rsidRPr="00575C51">
        <w:t>Pre-requisite Unit</w:t>
      </w:r>
    </w:p>
    <w:p w:rsidR="00000000" w:rsidRPr="00575C51" w:rsidP="001308E6">
      <w:pPr>
        <w:pStyle w:val="BodyText"/>
      </w:pPr>
      <w:r w:rsidRPr="00575C51">
        <w:t>SITXFSA001 Use hygienic pr</w:t>
      </w:r>
      <w:r w:rsidRPr="00575C51">
        <w:t>actices for food safety</w:t>
      </w:r>
    </w:p>
    <w:p w:rsidR="00000000" w:rsidRPr="00575C51" w:rsidP="00575C51">
      <w:pPr>
        <w:pStyle w:val="Heading1"/>
      </w:pPr>
      <w:bookmarkStart w:id="4" w:name="O_764386"/>
      <w:bookmarkEnd w:id="4"/>
      <w:r w:rsidRPr="00575C51">
        <w:t>Competency Field</w:t>
      </w:r>
    </w:p>
    <w:p w:rsidR="00000000" w:rsidRPr="00575C51" w:rsidP="001308E6">
      <w:pPr>
        <w:pStyle w:val="BodyText"/>
      </w:pPr>
      <w:r w:rsidRPr="00575C51">
        <w:t xml:space="preserve">Commercial Cookery and Catering </w:t>
      </w:r>
    </w:p>
    <w:p w:rsidR="00000000" w:rsidRPr="00575C51" w:rsidP="00575C51">
      <w:pPr>
        <w:pStyle w:val="Heading1"/>
      </w:pPr>
      <w:bookmarkStart w:id="5" w:name="O_764387"/>
      <w:bookmarkEnd w:id="5"/>
      <w:r w:rsidRPr="00575C51">
        <w:t>Unit Sector</w:t>
      </w:r>
    </w:p>
    <w:p w:rsidR="00000000" w:rsidRPr="00575C51" w:rsidP="001308E6">
      <w:pPr>
        <w:pStyle w:val="BodyText"/>
      </w:pPr>
      <w:r w:rsidRPr="00575C51">
        <w:t>Hospitality</w:t>
      </w:r>
    </w:p>
    <w:p w:rsidR="00000000" w:rsidRPr="00575C51" w:rsidP="00575C51">
      <w:pPr>
        <w:pStyle w:val="Heading1"/>
      </w:pPr>
      <w:bookmarkStart w:id="6" w:name="O_764388"/>
      <w:bookmarkEnd w:id="6"/>
      <w:r w:rsidRPr="00575C5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51" w:rsidP="00575C51">
            <w:pPr>
              <w:pStyle w:val="BodyText"/>
            </w:pPr>
            <w:r w:rsidRPr="00575C51">
              <w:rPr>
                <w:rStyle w:val="SpecialBold"/>
              </w:rPr>
              <w:t>ELEMENTS</w:t>
            </w:r>
            <w:r w:rsidRPr="00575C5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BodyText"/>
              <w:rPr>
                <w:lang w:val="en-NZ"/>
              </w:rPr>
            </w:pPr>
            <w:r w:rsidRPr="00575C51">
              <w:rPr>
                <w:rStyle w:val="SpecialBold"/>
              </w:rPr>
              <w:t>PERFORMANCE CRITERIA</w:t>
            </w:r>
          </w:p>
        </w:tc>
      </w:tr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BodyText"/>
              <w:rPr>
                <w:lang w:val="en-NZ"/>
              </w:rPr>
            </w:pPr>
            <w:r w:rsidRPr="00575C5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BodyText"/>
              <w:rPr>
                <w:lang w:val="en-NZ"/>
              </w:rPr>
            </w:pPr>
            <w:r w:rsidRPr="00575C51">
              <w:t>Performance criteria describe the performance needed to demonstrate achievement of the element.</w:t>
            </w:r>
          </w:p>
        </w:tc>
      </w:tr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List"/>
              <w:rPr>
                <w:lang w:val="en-NZ"/>
              </w:rPr>
            </w:pPr>
            <w:r w:rsidRPr="00575C51">
              <w:t>1.</w:t>
            </w:r>
            <w:r w:rsidRPr="00575C51">
              <w:tab/>
              <w:t>Select food preparation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51" w:rsidP="00575C51">
            <w:pPr>
              <w:pStyle w:val="List"/>
            </w:pPr>
            <w:r w:rsidRPr="00575C51">
              <w:t>1.1</w:t>
            </w:r>
            <w:r w:rsidRPr="00575C51">
              <w:tab/>
              <w:t xml:space="preserve">Confirm food preparation requirements from recipes, lists </w:t>
            </w:r>
            <w:r w:rsidRPr="00575C51">
              <w:t>and other workplace information.</w:t>
            </w:r>
          </w:p>
          <w:p w:rsidR="00000000" w:rsidRPr="00575C51" w:rsidP="00575C51">
            <w:pPr>
              <w:pStyle w:val="List"/>
            </w:pPr>
            <w:r w:rsidRPr="00575C51">
              <w:t>1.2.Identify and select k</w:t>
            </w:r>
            <w:r w:rsidRPr="00575C51">
              <w:t>nives and other routine and specialised equipment suited to the food preparation task.</w:t>
            </w:r>
          </w:p>
          <w:p w:rsidR="00000000" w:rsidP="00575C51">
            <w:pPr>
              <w:pStyle w:val="List"/>
              <w:rPr>
                <w:lang w:val="en-NZ"/>
              </w:rPr>
            </w:pPr>
            <w:r w:rsidRPr="00575C51">
              <w:t>1.3.Confirm cleanliness of equipment before use.</w:t>
            </w:r>
          </w:p>
        </w:tc>
      </w:tr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List"/>
              <w:rPr>
                <w:lang w:val="en-NZ"/>
              </w:rPr>
            </w:pPr>
            <w:r w:rsidRPr="00575C51">
              <w:t>2.</w:t>
            </w:r>
            <w:r w:rsidRPr="00575C51">
              <w:tab/>
              <w:t>Use equipment to prepare food.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51" w:rsidP="00575C51">
            <w:pPr>
              <w:pStyle w:val="List"/>
            </w:pPr>
            <w:r w:rsidRPr="00575C51">
              <w:t>2.1.Assemble and use equipment safely and hygienically according to manufacturer inst</w:t>
            </w:r>
            <w:r w:rsidRPr="00575C51">
              <w:t>ructions.</w:t>
            </w:r>
          </w:p>
          <w:p w:rsidR="00000000" w:rsidP="00575C51">
            <w:pPr>
              <w:pStyle w:val="List"/>
              <w:rPr>
                <w:lang w:val="en-NZ"/>
              </w:rPr>
            </w:pPr>
            <w:r w:rsidRPr="00575C51">
              <w:t>2.2.Prepare food items using suitable knives to make precision cuts.</w:t>
            </w:r>
          </w:p>
        </w:tc>
      </w:tr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List"/>
              <w:rPr>
                <w:lang w:val="en-NZ"/>
              </w:rPr>
            </w:pPr>
            <w:r w:rsidRPr="00575C51">
              <w:t>3.</w:t>
            </w:r>
            <w:r w:rsidRPr="00575C51">
              <w:tab/>
              <w:t>Clean and maintain food preparation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51" w:rsidP="00575C51">
            <w:pPr>
              <w:pStyle w:val="List"/>
            </w:pPr>
            <w:r w:rsidRPr="00575C51">
              <w:t>3.1.Maintain equipment cleanliness using appropriate cleaning agents.</w:t>
            </w:r>
          </w:p>
          <w:p w:rsidR="00000000" w:rsidRPr="00575C51" w:rsidP="00575C51">
            <w:pPr>
              <w:pStyle w:val="List"/>
            </w:pPr>
            <w:r w:rsidRPr="00575C51">
              <w:t>3.2.Use energy, water and other resources efficiently to</w:t>
            </w:r>
            <w:r w:rsidRPr="00575C51">
              <w:t xml:space="preserve"> reduce negative environmental impacts.</w:t>
            </w:r>
          </w:p>
          <w:p w:rsidR="00000000" w:rsidRPr="00575C51" w:rsidP="00575C51">
            <w:pPr>
              <w:pStyle w:val="List"/>
            </w:pPr>
            <w:r w:rsidRPr="00575C51">
              <w:t>3.3.Maintain the condition of equipment and make minor adjustments as required within scope of responsibility.</w:t>
            </w:r>
          </w:p>
          <w:p w:rsidR="00000000" w:rsidRPr="00575C51" w:rsidP="00575C51">
            <w:pPr>
              <w:pStyle w:val="List"/>
            </w:pPr>
            <w:r w:rsidRPr="00575C51">
              <w:t>3.4.Identify and report on unsafe or faulty equipment or rectify according to level of individual respons</w:t>
            </w:r>
            <w:r w:rsidRPr="00575C51">
              <w:t xml:space="preserve">ibility. </w:t>
            </w:r>
          </w:p>
        </w:tc>
      </w:tr>
    </w:tbl>
    <w:p w:rsidR="00000000" w:rsidRPr="00575C51" w:rsidP="00575C51">
      <w:pPr>
        <w:pStyle w:val="BodyText"/>
      </w:pPr>
    </w:p>
    <w:p w:rsidR="00000000" w:rsidRPr="00575C51" w:rsidP="00575C51">
      <w:pPr>
        <w:pStyle w:val="AllowPageBreak"/>
      </w:pPr>
    </w:p>
    <w:p w:rsidR="00000000" w:rsidRPr="00575C51" w:rsidP="00575C51">
      <w:pPr>
        <w:pStyle w:val="Heading1"/>
      </w:pPr>
      <w:bookmarkStart w:id="7" w:name="O_764389"/>
      <w:bookmarkEnd w:id="7"/>
      <w:r w:rsidRPr="00575C5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BodyText"/>
              <w:rPr>
                <w:lang w:val="en-NZ"/>
              </w:rPr>
            </w:pPr>
            <w:r w:rsidRPr="00575C51">
              <w:t>Foundation skills essential to performance in this unit, but not explicit in the performance criteria are listed here, along with a brief context statement.</w:t>
            </w:r>
          </w:p>
        </w:tc>
      </w:tr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51" w:rsidP="00575C51">
            <w:pPr>
              <w:pStyle w:val="BodyText"/>
            </w:pPr>
            <w:r w:rsidRPr="00575C51">
              <w:rPr>
                <w:rStyle w:val="SpecialBold"/>
              </w:rPr>
              <w:t>SKILLS</w:t>
            </w:r>
            <w:r w:rsidRPr="00575C5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BodyText"/>
              <w:rPr>
                <w:lang w:val="en-NZ"/>
              </w:rPr>
            </w:pPr>
            <w:r w:rsidRPr="00575C51">
              <w:rPr>
                <w:rStyle w:val="SpecialBold"/>
              </w:rPr>
              <w:t>DESCRIPTION</w:t>
            </w:r>
          </w:p>
        </w:tc>
      </w:tr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BodyText"/>
              <w:rPr>
                <w:lang w:val="en-NZ"/>
              </w:rPr>
            </w:pPr>
            <w:r w:rsidRPr="00575C5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51" w:rsidP="00575C51">
            <w:pPr>
              <w:pStyle w:val="ListBullet"/>
            </w:pPr>
            <w:r w:rsidRPr="00575C51">
              <w:t>locate</w:t>
            </w:r>
            <w:r w:rsidRPr="00575C51">
              <w:t xml:space="preserve"> information in lists and standard recipes in order to determine food preparation requirements</w:t>
            </w:r>
          </w:p>
          <w:p w:rsidR="00000000" w:rsidP="00575C51">
            <w:pPr>
              <w:pStyle w:val="ListBullet"/>
              <w:rPr>
                <w:lang w:val="en-NZ"/>
              </w:rPr>
            </w:pPr>
            <w:r w:rsidRPr="00575C51">
              <w:t>interpret manufacturer instructions for equipment used in a commercial cookery context.</w:t>
            </w:r>
          </w:p>
        </w:tc>
      </w:tr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BodyText"/>
              <w:rPr>
                <w:lang w:val="en-NZ"/>
              </w:rPr>
            </w:pPr>
            <w:r w:rsidRPr="00575C5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51" w:rsidP="00575C51">
            <w:pPr>
              <w:pStyle w:val="ListBullet"/>
            </w:pPr>
            <w:r w:rsidRPr="00575C51">
              <w:t>mea</w:t>
            </w:r>
            <w:r w:rsidRPr="00575C51">
              <w:t>sure and use familiar quantities of cleaning agents on food preparation equipment</w:t>
            </w:r>
          </w:p>
          <w:p w:rsidR="00000000" w:rsidP="00575C51">
            <w:pPr>
              <w:pStyle w:val="ListBullet"/>
              <w:rPr>
                <w:lang w:val="en-NZ"/>
              </w:rPr>
            </w:pPr>
            <w:r w:rsidRPr="00575C51">
              <w:t>work with numerical features of equipment to weigh and measure ingredients.</w:t>
            </w:r>
          </w:p>
        </w:tc>
      </w:tr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BodyText"/>
              <w:rPr>
                <w:lang w:val="en-NZ"/>
              </w:rPr>
            </w:pPr>
            <w:r w:rsidRPr="00575C51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ListBullet"/>
              <w:rPr>
                <w:lang w:val="en-NZ"/>
              </w:rPr>
            </w:pPr>
            <w:r w:rsidRPr="00575C51">
              <w:t>locate key information in manufacturer specifications.</w:t>
            </w:r>
          </w:p>
        </w:tc>
      </w:tr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BodyText"/>
              <w:rPr>
                <w:lang w:val="en-NZ"/>
              </w:rPr>
            </w:pPr>
            <w:r w:rsidRPr="00575C51">
              <w:t>Planning and organis</w:t>
            </w:r>
            <w:r w:rsidRPr="00575C51">
              <w:t>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ListBullet"/>
              <w:rPr>
                <w:lang w:val="en-NZ"/>
              </w:rPr>
            </w:pPr>
            <w:r w:rsidRPr="00575C51">
              <w:t>efficiently sequence food preparation tasks.</w:t>
            </w:r>
          </w:p>
        </w:tc>
      </w:tr>
      <w:tr w:rsidTr="00130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C51">
            <w:pPr>
              <w:pStyle w:val="BodyText"/>
              <w:rPr>
                <w:lang w:val="en-NZ"/>
              </w:rPr>
            </w:pPr>
            <w:r w:rsidRPr="00575C5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C51" w:rsidP="00575C51">
            <w:pPr>
              <w:pStyle w:val="ListBullet"/>
            </w:pPr>
            <w:r w:rsidRPr="00575C51">
              <w:t>use food preparation equipment.</w:t>
            </w:r>
          </w:p>
        </w:tc>
      </w:tr>
    </w:tbl>
    <w:p w:rsidR="00000000" w:rsidRPr="00575C51" w:rsidP="00575C51">
      <w:pPr>
        <w:pStyle w:val="BodyText"/>
      </w:pPr>
    </w:p>
    <w:p w:rsidR="00000000" w:rsidRPr="00575C51" w:rsidP="00575C51">
      <w:pPr>
        <w:pStyle w:val="AllowPageBreak"/>
      </w:pPr>
    </w:p>
    <w:p w:rsidR="00000000" w:rsidRPr="00575C51" w:rsidP="00575C51">
      <w:pPr>
        <w:pStyle w:val="Heading1"/>
      </w:pPr>
      <w:bookmarkStart w:id="8" w:name="O_764391"/>
      <w:bookmarkEnd w:id="8"/>
      <w:r w:rsidRPr="00575C51">
        <w:t>Unit Mapping Information</w:t>
      </w:r>
    </w:p>
    <w:p w:rsidR="00000000" w:rsidRPr="00575C51" w:rsidP="001308E6">
      <w:pPr>
        <w:pStyle w:val="BodyText"/>
      </w:pPr>
      <w:r w:rsidRPr="00575C51">
        <w:t>SITHCCC101 Use food preparation equipment</w:t>
      </w:r>
    </w:p>
    <w:p w:rsidR="00000000" w:rsidRPr="00575C51" w:rsidP="00575C51">
      <w:pPr>
        <w:pStyle w:val="Heading1"/>
      </w:pPr>
      <w:bookmarkStart w:id="9" w:name="O_764398"/>
      <w:bookmarkEnd w:id="9"/>
      <w:r w:rsidRPr="00575C51">
        <w:t>Links</w:t>
      </w:r>
    </w:p>
    <w:p w:rsidR="00000000" w:rsidRPr="00575C51" w:rsidP="001308E6">
      <w:pPr>
        <w:pStyle w:val="BodyText"/>
      </w:pPr>
      <w:r w:rsidRPr="00575C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3076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75C51" w:rsidP="00575C51"/>
    <w:sectPr w:rsidSect="00575C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51" w:rsidRPr="001308E6" w:rsidP="00130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E6" w:rsidP="00575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8E6" w:rsidP="00575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08E6" w:rsidP="00575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C51" w:rsidRPr="001308E6" w:rsidP="00130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E6" w:rsidRPr="002D2AF8" w:rsidP="00575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SITHCCC001 Use food preparation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308E6" w:rsidP="00575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2AD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AC7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C51"/>
  </w:style>
  <w:style w:type="character" w:customStyle="1" w:styleId="Heading1Char">
    <w:name w:val="Heading 1 Char"/>
    <w:basedOn w:val="DefaultParagraphFont"/>
    <w:link w:val="Heading1"/>
    <w:rsid w:val="00575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C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5C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5C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C51"/>
    <w:rPr>
      <w:b/>
      <w:spacing w:val="0"/>
    </w:rPr>
  </w:style>
  <w:style w:type="paragraph" w:customStyle="1" w:styleId="SuperHeading">
    <w:name w:val="SuperHeading"/>
    <w:basedOn w:val="Normal"/>
    <w:rsid w:val="00575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C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5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C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C51"/>
    <w:rPr>
      <w:i/>
    </w:rPr>
  </w:style>
  <w:style w:type="paragraph" w:styleId="Caption">
    <w:name w:val="caption"/>
    <w:basedOn w:val="BodyText"/>
    <w:next w:val="Normal"/>
    <w:qFormat/>
    <w:rsid w:val="00575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C51"/>
  </w:style>
  <w:style w:type="paragraph" w:styleId="TableofFigures">
    <w:name w:val="table of figures"/>
    <w:basedOn w:val="Normal"/>
    <w:next w:val="Normal"/>
    <w:semiHidden/>
    <w:rsid w:val="00575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C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C51"/>
    <w:rPr>
      <w:rFonts w:ascii="Wingdings" w:hAnsi="Wingdings"/>
    </w:rPr>
  </w:style>
  <w:style w:type="paragraph" w:customStyle="1" w:styleId="TableHeading">
    <w:name w:val="Table Heading"/>
    <w:basedOn w:val="HeadingBase"/>
    <w:rsid w:val="00575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C51"/>
    <w:rPr>
      <w:color w:val="0033CC"/>
      <w:u w:val="none"/>
    </w:rPr>
  </w:style>
  <w:style w:type="paragraph" w:customStyle="1" w:styleId="BodyTextRight">
    <w:name w:val="Body Text Right"/>
    <w:basedOn w:val="BodyText"/>
    <w:rsid w:val="00575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C51"/>
    <w:rPr>
      <w:sz w:val="32"/>
    </w:rPr>
  </w:style>
  <w:style w:type="paragraph" w:customStyle="1" w:styleId="HeadingProcedure">
    <w:name w:val="Heading Procedure"/>
    <w:basedOn w:val="HeadingBase"/>
    <w:next w:val="Normal"/>
    <w:rsid w:val="00575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C51"/>
    <w:pPr>
      <w:spacing w:before="60" w:after="60"/>
    </w:pPr>
  </w:style>
  <w:style w:type="paragraph" w:styleId="ListContinue">
    <w:name w:val="List Continue"/>
    <w:basedOn w:val="List"/>
    <w:rsid w:val="00575C51"/>
    <w:pPr>
      <w:ind w:firstLine="0"/>
    </w:pPr>
  </w:style>
  <w:style w:type="paragraph" w:customStyle="1" w:styleId="ListNote">
    <w:name w:val="List Note"/>
    <w:basedOn w:val="List"/>
    <w:rsid w:val="00575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C51"/>
    <w:rPr>
      <w:rFonts w:ascii="Courier New" w:hAnsi="Courier New"/>
    </w:rPr>
  </w:style>
  <w:style w:type="paragraph" w:customStyle="1" w:styleId="NoteBullet">
    <w:name w:val="Note Bullet"/>
    <w:basedOn w:val="Note"/>
    <w:rsid w:val="00575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C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C51"/>
    <w:rPr>
      <w:b/>
      <w:smallCaps/>
    </w:rPr>
  </w:style>
  <w:style w:type="paragraph" w:customStyle="1" w:styleId="TableListNumber">
    <w:name w:val="Table List Number"/>
    <w:basedOn w:val="ListNumber"/>
    <w:rsid w:val="00575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C51"/>
    <w:pPr>
      <w:numPr>
        <w:numId w:val="8"/>
      </w:numPr>
    </w:pPr>
  </w:style>
  <w:style w:type="paragraph" w:customStyle="1" w:styleId="ListAlpha2">
    <w:name w:val="List Alpha 2"/>
    <w:basedOn w:val="List2"/>
    <w:rsid w:val="00575C51"/>
    <w:pPr>
      <w:numPr>
        <w:numId w:val="7"/>
      </w:numPr>
    </w:pPr>
  </w:style>
  <w:style w:type="paragraph" w:styleId="List2">
    <w:name w:val="List 2"/>
    <w:basedOn w:val="BodyText"/>
    <w:rsid w:val="00575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C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C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C51"/>
    <w:pPr>
      <w:numPr>
        <w:numId w:val="3"/>
      </w:numPr>
    </w:pPr>
  </w:style>
  <w:style w:type="paragraph" w:styleId="ListContinue2">
    <w:name w:val="List Continue 2"/>
    <w:basedOn w:val="List2"/>
    <w:rsid w:val="00575C51"/>
    <w:pPr>
      <w:ind w:firstLine="0"/>
    </w:pPr>
  </w:style>
  <w:style w:type="paragraph" w:styleId="ListContinue3">
    <w:name w:val="List Continue 3"/>
    <w:basedOn w:val="List3"/>
    <w:rsid w:val="00575C51"/>
    <w:pPr>
      <w:ind w:left="1021" w:firstLine="0"/>
    </w:pPr>
  </w:style>
  <w:style w:type="paragraph" w:styleId="ListContinue4">
    <w:name w:val="List Continue 4"/>
    <w:basedOn w:val="List4"/>
    <w:rsid w:val="00575C51"/>
    <w:pPr>
      <w:ind w:firstLine="0"/>
    </w:pPr>
  </w:style>
  <w:style w:type="paragraph" w:styleId="ListContinue5">
    <w:name w:val="List Continue 5"/>
    <w:basedOn w:val="List5"/>
    <w:rsid w:val="00575C51"/>
    <w:pPr>
      <w:ind w:firstLine="0"/>
    </w:pPr>
  </w:style>
  <w:style w:type="paragraph" w:styleId="ListNumber3">
    <w:name w:val="List Number 3"/>
    <w:basedOn w:val="List3"/>
    <w:rsid w:val="00575C51"/>
    <w:pPr>
      <w:numPr>
        <w:numId w:val="4"/>
      </w:numPr>
    </w:pPr>
  </w:style>
  <w:style w:type="paragraph" w:styleId="ListNumber4">
    <w:name w:val="List Number 4"/>
    <w:basedOn w:val="List4"/>
    <w:rsid w:val="00575C51"/>
    <w:pPr>
      <w:numPr>
        <w:numId w:val="5"/>
      </w:numPr>
    </w:pPr>
  </w:style>
  <w:style w:type="paragraph" w:styleId="ListNumber5">
    <w:name w:val="List Number 5"/>
    <w:basedOn w:val="List5"/>
    <w:rsid w:val="00575C51"/>
    <w:pPr>
      <w:numPr>
        <w:numId w:val="6"/>
      </w:numPr>
    </w:pPr>
  </w:style>
  <w:style w:type="paragraph" w:styleId="BlockText">
    <w:name w:val="Block Text"/>
    <w:basedOn w:val="Normal"/>
    <w:rsid w:val="00575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C51"/>
    <w:rPr>
      <w:sz w:val="16"/>
      <w:vertAlign w:val="superscript"/>
    </w:rPr>
  </w:style>
  <w:style w:type="character" w:customStyle="1" w:styleId="Symbols">
    <w:name w:val="Symbols"/>
    <w:basedOn w:val="DefaultParagraphFont"/>
    <w:rsid w:val="00575C51"/>
    <w:rPr>
      <w:rFonts w:ascii="Symbol" w:hAnsi="Symbol"/>
    </w:rPr>
  </w:style>
  <w:style w:type="character" w:customStyle="1" w:styleId="MenuOptions">
    <w:name w:val="Menu Options"/>
    <w:basedOn w:val="DefaultParagraphFont"/>
    <w:rsid w:val="00575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C51"/>
    <w:rPr>
      <w:b/>
    </w:rPr>
  </w:style>
  <w:style w:type="character" w:customStyle="1" w:styleId="Underlined">
    <w:name w:val="Underlined"/>
    <w:basedOn w:val="DefaultParagraphFont"/>
    <w:rsid w:val="00575C51"/>
    <w:rPr>
      <w:u w:val="single"/>
    </w:rPr>
  </w:style>
  <w:style w:type="paragraph" w:customStyle="1" w:styleId="TableBodyTextRight">
    <w:name w:val="Table Body Text Right"/>
    <w:basedOn w:val="TableBodyText"/>
    <w:rsid w:val="00575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C51"/>
    <w:rPr>
      <w:sz w:val="18"/>
    </w:rPr>
  </w:style>
  <w:style w:type="paragraph" w:customStyle="1" w:styleId="BodySmallRight">
    <w:name w:val="Body Small Right"/>
    <w:basedOn w:val="BodyTextRight"/>
    <w:rsid w:val="00575C51"/>
    <w:rPr>
      <w:sz w:val="18"/>
      <w:szCs w:val="18"/>
    </w:rPr>
  </w:style>
  <w:style w:type="paragraph" w:customStyle="1" w:styleId="MarginEdition">
    <w:name w:val="Margin Edition"/>
    <w:basedOn w:val="MarginNote"/>
    <w:rsid w:val="00575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C51"/>
    <w:rPr>
      <w:sz w:val="2"/>
      <w:szCs w:val="2"/>
    </w:rPr>
  </w:style>
  <w:style w:type="character" w:customStyle="1" w:styleId="Small">
    <w:name w:val="Small"/>
    <w:basedOn w:val="DefaultParagraphFont"/>
    <w:rsid w:val="00575C51"/>
    <w:rPr>
      <w:sz w:val="16"/>
    </w:rPr>
  </w:style>
  <w:style w:type="paragraph" w:customStyle="1" w:styleId="WideTable">
    <w:name w:val="Wide Table"/>
    <w:basedOn w:val="Normal"/>
    <w:rsid w:val="00575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C51"/>
  </w:style>
  <w:style w:type="paragraph" w:styleId="Quote">
    <w:name w:val="Quote"/>
    <w:basedOn w:val="Heading1"/>
    <w:link w:val="QuoteChar"/>
    <w:qFormat/>
    <w:rsid w:val="00575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C51"/>
    <w:pPr>
      <w:pageBreakBefore/>
    </w:pPr>
  </w:style>
  <w:style w:type="paragraph" w:customStyle="1" w:styleId="Border">
    <w:name w:val="Border"/>
    <w:basedOn w:val="Normal"/>
    <w:qFormat/>
    <w:rsid w:val="00575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C51"/>
    <w:rPr>
      <w:u w:val="single"/>
    </w:rPr>
  </w:style>
  <w:style w:type="character" w:customStyle="1" w:styleId="BoldandItalics">
    <w:name w:val="Bold and Italics"/>
    <w:qFormat/>
    <w:rsid w:val="00575C51"/>
    <w:rPr>
      <w:b/>
      <w:i/>
      <w:u w:val="none"/>
    </w:rPr>
  </w:style>
  <w:style w:type="paragraph" w:styleId="BalloonText">
    <w:name w:val="Balloon Text"/>
    <w:basedOn w:val="Normal"/>
    <w:link w:val="BalloonTextChar"/>
    <w:rsid w:val="00575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C51"/>
    <w:pPr>
      <w:spacing w:before="0" w:after="0"/>
    </w:pPr>
  </w:style>
  <w:style w:type="paragraph" w:customStyle="1" w:styleId="BodyTextBold">
    <w:name w:val="Body Text Bold"/>
    <w:basedOn w:val="BodyText"/>
    <w:qFormat/>
    <w:rsid w:val="00575C51"/>
    <w:rPr>
      <w:b/>
    </w:rPr>
  </w:style>
  <w:style w:type="character" w:styleId="Hyperlink">
    <w:name w:val="Hyperlink"/>
    <w:basedOn w:val="DefaultParagraphFont"/>
    <w:uiPriority w:val="99"/>
    <w:unhideWhenUsed/>
    <w:rsid w:val="00130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2838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SITHCCC001 Use food preparation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