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E35" w:rsidP="00867E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SITHASC034 Prepare Chinese roast meat and poultry dishes</w:t>
      </w:r>
      <w:r>
        <w:fldChar w:fldCharType="end"/>
      </w:r>
    </w:p>
    <w:p w:rsidR="00867E35" w:rsidP="00867E35">
      <w:pPr>
        <w:pStyle w:val="Version"/>
        <w:sectPr w:rsidSect="00B147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47E7" w:rsidP="00B147E7">
      <w:pPr>
        <w:pStyle w:val="SuperHeading"/>
      </w:pPr>
      <w:r w:rsidRPr="00B147E7">
        <w:t>Assessment Requirements for SITHASC034 Prepare Chinese roast meat and poultry dishes</w:t>
      </w:r>
    </w:p>
    <w:p w:rsidR="00000000" w:rsidRPr="00B147E7" w:rsidP="00B147E7">
      <w:pPr>
        <w:pStyle w:val="Heading1"/>
      </w:pPr>
      <w:bookmarkStart w:id="1" w:name="O_1208060"/>
      <w:bookmarkEnd w:id="1"/>
      <w:r w:rsidRPr="00B147E7">
        <w:t>Modification History</w:t>
      </w:r>
    </w:p>
    <w:p w:rsidR="00000000" w:rsidRPr="00B147E7" w:rsidP="00867E35">
      <w:pPr>
        <w:pStyle w:val="BodyText"/>
      </w:pPr>
      <w:r w:rsidRPr="00B147E7">
        <w:t>Not applicable.</w:t>
      </w:r>
    </w:p>
    <w:p w:rsidR="00000000" w:rsidRPr="00B147E7" w:rsidP="00B147E7">
      <w:pPr>
        <w:pStyle w:val="Heading1"/>
      </w:pPr>
      <w:bookmarkStart w:id="2" w:name="O_1208061"/>
      <w:bookmarkEnd w:id="2"/>
      <w:r w:rsidRPr="00B147E7">
        <w:t>Performance Evidence</w:t>
      </w:r>
    </w:p>
    <w:p w:rsidR="00000000" w:rsidRPr="00B147E7" w:rsidP="00867E35">
      <w:pPr>
        <w:pStyle w:val="BodyText"/>
      </w:pPr>
      <w:r w:rsidRPr="00B147E7">
        <w:t>Evidence of the ability t</w:t>
      </w:r>
      <w:r w:rsidRPr="00B147E7">
        <w:t>o complete tasks outlined in elements and performance criteria of this unit in the context of the job role, and:</w:t>
      </w:r>
    </w:p>
    <w:p w:rsidR="00000000" w:rsidRPr="00B147E7" w:rsidP="00B147E7">
      <w:pPr>
        <w:pStyle w:val="ListBullet"/>
      </w:pPr>
      <w:r w:rsidRPr="00B147E7">
        <w:t xml:space="preserve">prepare two Chinese roast meat and two Chinese poultry dishes using each of the following cookery methods at least once (at least once across </w:t>
      </w:r>
      <w:r w:rsidRPr="00B147E7">
        <w:t xml:space="preserve">the preparation of the four dishes): </w:t>
      </w:r>
    </w:p>
    <w:p w:rsidR="00000000" w:rsidRPr="00B147E7" w:rsidP="00B147E7">
      <w:pPr>
        <w:pStyle w:val="ListBullet2"/>
      </w:pPr>
      <w:r w:rsidRPr="00B147E7">
        <w:t>barbecuing</w:t>
      </w:r>
    </w:p>
    <w:p w:rsidR="00000000" w:rsidRPr="00B147E7" w:rsidP="00B147E7">
      <w:pPr>
        <w:pStyle w:val="ListBullet2"/>
      </w:pPr>
      <w:r w:rsidRPr="00B147E7">
        <w:t>basting</w:t>
      </w:r>
    </w:p>
    <w:p w:rsidR="00000000" w:rsidRPr="00B147E7" w:rsidP="00B147E7">
      <w:pPr>
        <w:pStyle w:val="ListBullet2"/>
      </w:pPr>
      <w:r w:rsidRPr="00B147E7">
        <w:t>roasting</w:t>
      </w:r>
    </w:p>
    <w:p w:rsidR="00000000" w:rsidRPr="00B147E7" w:rsidP="00B147E7">
      <w:pPr>
        <w:pStyle w:val="ListBullet2"/>
      </w:pPr>
      <w:r w:rsidRPr="00B147E7">
        <w:t>smoking</w:t>
      </w:r>
    </w:p>
    <w:p w:rsidR="00000000" w:rsidRPr="00B147E7" w:rsidP="00B147E7">
      <w:pPr>
        <w:pStyle w:val="ListBullet"/>
      </w:pPr>
      <w:r w:rsidRPr="00B147E7">
        <w:t xml:space="preserve">prepare the above four dishes using the following processes for preparing different cuts and types of meat or poultry as appropriate: </w:t>
      </w:r>
    </w:p>
    <w:p w:rsidR="00000000" w:rsidRPr="00B147E7" w:rsidP="00B147E7">
      <w:pPr>
        <w:pStyle w:val="ListBullet2"/>
      </w:pPr>
      <w:r w:rsidRPr="00B147E7">
        <w:t>carving</w:t>
      </w:r>
    </w:p>
    <w:p w:rsidR="00000000" w:rsidRPr="00B147E7" w:rsidP="00B147E7">
      <w:pPr>
        <w:pStyle w:val="ListBullet2"/>
      </w:pPr>
      <w:r w:rsidRPr="00B147E7">
        <w:t>cutting</w:t>
      </w:r>
    </w:p>
    <w:p w:rsidR="00000000" w:rsidRPr="00B147E7" w:rsidP="00B147E7">
      <w:pPr>
        <w:pStyle w:val="ListBullet2"/>
      </w:pPr>
      <w:r w:rsidRPr="00B147E7">
        <w:t>drying</w:t>
      </w:r>
    </w:p>
    <w:p w:rsidR="00000000" w:rsidRPr="00B147E7" w:rsidP="00B147E7">
      <w:pPr>
        <w:pStyle w:val="ListBullet2"/>
      </w:pPr>
      <w:r w:rsidRPr="00B147E7">
        <w:t>marinating</w:t>
      </w:r>
    </w:p>
    <w:p w:rsidR="00000000" w:rsidRPr="00B147E7" w:rsidP="00B147E7">
      <w:pPr>
        <w:pStyle w:val="ListBullet2"/>
      </w:pPr>
      <w:r w:rsidRPr="00B147E7">
        <w:t>rolling</w:t>
      </w:r>
    </w:p>
    <w:p w:rsidR="00000000" w:rsidRPr="00B147E7" w:rsidP="00B147E7">
      <w:pPr>
        <w:pStyle w:val="ListBullet2"/>
      </w:pPr>
      <w:r w:rsidRPr="00B147E7">
        <w:t>skewering</w:t>
      </w:r>
    </w:p>
    <w:p w:rsidR="00000000" w:rsidRPr="00B147E7" w:rsidP="00B147E7">
      <w:pPr>
        <w:pStyle w:val="ListBullet2"/>
      </w:pPr>
      <w:r w:rsidRPr="00B147E7">
        <w:t>tenderising</w:t>
      </w:r>
    </w:p>
    <w:p w:rsidR="00000000" w:rsidRPr="00B147E7" w:rsidP="00B147E7">
      <w:pPr>
        <w:pStyle w:val="ListBullet2"/>
      </w:pPr>
      <w:r w:rsidRPr="00B147E7">
        <w:t>trimming</w:t>
      </w:r>
    </w:p>
    <w:p w:rsidR="00000000" w:rsidRPr="00B147E7" w:rsidP="00B147E7">
      <w:pPr>
        <w:pStyle w:val="ListBullet"/>
      </w:pPr>
      <w:r w:rsidRPr="00B147E7">
        <w:t>prepare, plate and present above dishes:</w:t>
      </w:r>
    </w:p>
    <w:p w:rsidR="00000000" w:rsidRPr="00B147E7" w:rsidP="00B147E7">
      <w:pPr>
        <w:pStyle w:val="ListBullet2"/>
      </w:pPr>
      <w:r w:rsidRPr="00B147E7">
        <w:t>within commercial time constraints</w:t>
      </w:r>
    </w:p>
    <w:p w:rsidR="00000000" w:rsidRPr="00B147E7" w:rsidP="00B147E7">
      <w:pPr>
        <w:pStyle w:val="ListBullet2"/>
      </w:pPr>
      <w:r w:rsidRPr="00B147E7">
        <w:t>following procedures for portion control and food safety practices when handling and storing Chinese roast meats and poultry</w:t>
      </w:r>
    </w:p>
    <w:p w:rsidR="00000000" w:rsidRPr="00B147E7" w:rsidP="00B147E7">
      <w:pPr>
        <w:pStyle w:val="ListBullet2"/>
      </w:pPr>
      <w:r w:rsidRPr="00B147E7">
        <w:t>responding to at least</w:t>
      </w:r>
      <w:r w:rsidRPr="00B147E7">
        <w:t xml:space="preserve"> one special customer request.</w:t>
      </w:r>
    </w:p>
    <w:p w:rsidR="00000000" w:rsidRPr="00B147E7" w:rsidP="00B147E7">
      <w:pPr>
        <w:pStyle w:val="AllowPageBreak"/>
      </w:pPr>
    </w:p>
    <w:p w:rsidR="00000000" w:rsidRPr="00B147E7" w:rsidP="00B147E7">
      <w:pPr>
        <w:pStyle w:val="Heading1"/>
      </w:pPr>
      <w:bookmarkStart w:id="3" w:name="O_1208062"/>
      <w:bookmarkEnd w:id="3"/>
      <w:r w:rsidRPr="00B147E7">
        <w:t>Knowledge Evidence</w:t>
      </w:r>
    </w:p>
    <w:p w:rsidR="00000000" w:rsidRPr="00B147E7" w:rsidP="00867E35">
      <w:pPr>
        <w:pStyle w:val="BodyText"/>
      </w:pPr>
      <w:r w:rsidRPr="00B147E7">
        <w:t>Demonstrated knowledge required to complete the tasks outlined in elements and performance criteria of this unit:</w:t>
      </w:r>
    </w:p>
    <w:p w:rsidR="00000000" w:rsidRPr="00B147E7" w:rsidP="00B147E7">
      <w:pPr>
        <w:pStyle w:val="ListBullet"/>
      </w:pPr>
      <w:r w:rsidRPr="00B147E7">
        <w:t>culinary terms and trade names for:</w:t>
      </w:r>
    </w:p>
    <w:p w:rsidR="00000000" w:rsidRPr="00B147E7" w:rsidP="00B147E7">
      <w:pPr>
        <w:pStyle w:val="ListBullet2"/>
      </w:pPr>
      <w:r w:rsidRPr="00B147E7">
        <w:t>ingredients commonly used in the production of different roast meat and poultry dishes</w:t>
      </w:r>
    </w:p>
    <w:p w:rsidR="00000000" w:rsidRPr="00B147E7" w:rsidP="00B147E7">
      <w:pPr>
        <w:pStyle w:val="ListBullet2"/>
      </w:pPr>
      <w:r w:rsidRPr="00B147E7">
        <w:t>different cuts of meat and poultry and styles of cooking</w:t>
      </w:r>
    </w:p>
    <w:p w:rsidR="00000000" w:rsidRPr="00B147E7" w:rsidP="00B147E7">
      <w:pPr>
        <w:pStyle w:val="ListBullet"/>
      </w:pPr>
      <w:r w:rsidRPr="00B147E7">
        <w:t>contents of date codes and rotation labels for stock</w:t>
      </w:r>
    </w:p>
    <w:p w:rsidR="00000000" w:rsidRPr="00B147E7" w:rsidP="00B147E7">
      <w:pPr>
        <w:pStyle w:val="ListBullet"/>
      </w:pPr>
      <w:r w:rsidRPr="00B147E7">
        <w:t xml:space="preserve">characteristics of meat and poultry products and finished </w:t>
      </w:r>
      <w:r w:rsidRPr="00B147E7">
        <w:t>dishes:</w:t>
      </w:r>
    </w:p>
    <w:p w:rsidR="00000000" w:rsidRPr="00B147E7" w:rsidP="00B147E7">
      <w:pPr>
        <w:pStyle w:val="ListBullet2"/>
      </w:pPr>
      <w:r w:rsidRPr="00B147E7">
        <w:t>appearance</w:t>
      </w:r>
    </w:p>
    <w:p w:rsidR="00000000" w:rsidRPr="00B147E7" w:rsidP="00B147E7">
      <w:pPr>
        <w:pStyle w:val="ListBullet2"/>
      </w:pPr>
      <w:r w:rsidRPr="00B147E7">
        <w:t>fat content</w:t>
      </w:r>
    </w:p>
    <w:p w:rsidR="00000000" w:rsidRPr="00B147E7" w:rsidP="00B147E7">
      <w:pPr>
        <w:pStyle w:val="ListBullet2"/>
      </w:pPr>
      <w:r w:rsidRPr="00B147E7">
        <w:t>freshness and other quality indicators</w:t>
      </w:r>
    </w:p>
    <w:p w:rsidR="00000000" w:rsidRPr="00B147E7" w:rsidP="00B147E7">
      <w:pPr>
        <w:pStyle w:val="ListBullet2"/>
      </w:pPr>
      <w:r w:rsidRPr="00B147E7">
        <w:t xml:space="preserve">historical and cultural derivations </w:t>
      </w:r>
    </w:p>
    <w:p w:rsidR="00000000" w:rsidRPr="00B147E7" w:rsidP="00B147E7">
      <w:pPr>
        <w:pStyle w:val="ListBullet2"/>
      </w:pPr>
      <w:r w:rsidRPr="00B147E7">
        <w:t>primary, secondary and portioned cuts</w:t>
      </w:r>
    </w:p>
    <w:p w:rsidR="00000000" w:rsidRPr="00B147E7" w:rsidP="00B147E7">
      <w:pPr>
        <w:pStyle w:val="ListBullet2"/>
      </w:pPr>
      <w:r w:rsidRPr="00B147E7">
        <w:t>taste</w:t>
      </w:r>
    </w:p>
    <w:p w:rsidR="00000000" w:rsidRPr="00B147E7" w:rsidP="00B147E7">
      <w:pPr>
        <w:pStyle w:val="ListBullet2"/>
      </w:pPr>
      <w:r w:rsidRPr="00B147E7">
        <w:t>texture</w:t>
      </w:r>
    </w:p>
    <w:p w:rsidR="00000000" w:rsidRPr="00B147E7" w:rsidP="00B147E7">
      <w:pPr>
        <w:pStyle w:val="ListBullet"/>
      </w:pPr>
      <w:r w:rsidRPr="00B147E7">
        <w:t>preparation processes listed in the performance evidence for different cuts and types of meat a</w:t>
      </w:r>
      <w:r w:rsidRPr="00B147E7">
        <w:t>nd poultry</w:t>
      </w:r>
    </w:p>
    <w:p w:rsidR="00000000" w:rsidRPr="00B147E7" w:rsidP="00B147E7">
      <w:pPr>
        <w:pStyle w:val="ListBullet"/>
      </w:pPr>
      <w:r w:rsidRPr="00B147E7">
        <w:t>preparation process for mincing meat</w:t>
      </w:r>
    </w:p>
    <w:p w:rsidR="00000000" w:rsidRPr="00B147E7" w:rsidP="00B147E7">
      <w:pPr>
        <w:pStyle w:val="ListBullet"/>
      </w:pPr>
      <w:r w:rsidRPr="00B147E7">
        <w:t>appropriate environmental conditions for storing meat and poultry products to:</w:t>
      </w:r>
    </w:p>
    <w:p w:rsidR="00000000" w:rsidRPr="00B147E7" w:rsidP="00B147E7">
      <w:pPr>
        <w:pStyle w:val="ListBullet2"/>
      </w:pPr>
      <w:r w:rsidRPr="00B147E7">
        <w:t>ensure food safety</w:t>
      </w:r>
    </w:p>
    <w:p w:rsidR="00000000" w:rsidRPr="00B147E7" w:rsidP="00B147E7">
      <w:pPr>
        <w:pStyle w:val="ListBullet2"/>
      </w:pPr>
      <w:r w:rsidRPr="00B147E7">
        <w:t>optimise shelf life</w:t>
      </w:r>
    </w:p>
    <w:p w:rsidR="00000000" w:rsidRPr="00B147E7" w:rsidP="00B147E7">
      <w:pPr>
        <w:pStyle w:val="ListBullet"/>
      </w:pPr>
      <w:r w:rsidRPr="00B147E7">
        <w:t xml:space="preserve">knife care and maintenance </w:t>
      </w:r>
    </w:p>
    <w:p w:rsidR="00000000" w:rsidRPr="00B147E7" w:rsidP="00B147E7">
      <w:pPr>
        <w:pStyle w:val="ListBullet"/>
      </w:pPr>
      <w:r w:rsidRPr="00B147E7">
        <w:t>safe operational practices for using essential functions and features of spit roast equipment used when preparing roast meat and poultry dishes.</w:t>
      </w:r>
    </w:p>
    <w:p w:rsidR="00000000" w:rsidRPr="00B147E7" w:rsidP="00B147E7">
      <w:pPr>
        <w:pStyle w:val="AllowPageBreak"/>
      </w:pPr>
    </w:p>
    <w:p w:rsidR="00000000" w:rsidRPr="00B147E7" w:rsidP="00B147E7">
      <w:pPr>
        <w:pStyle w:val="Heading1"/>
      </w:pPr>
      <w:bookmarkStart w:id="4" w:name="O_1208063"/>
      <w:bookmarkEnd w:id="4"/>
      <w:r w:rsidRPr="00B147E7">
        <w:t>Assessment Conditions</w:t>
      </w:r>
    </w:p>
    <w:p w:rsidR="00000000" w:rsidRPr="00B147E7" w:rsidP="00867E35">
      <w:pPr>
        <w:pStyle w:val="BodyText"/>
      </w:pPr>
      <w:r w:rsidRPr="00B147E7">
        <w:t>Skills must be demonstrated in an operational commercial kitchen. This</w:t>
      </w:r>
      <w:r w:rsidRPr="00B147E7">
        <w:t xml:space="preserve"> can be: </w:t>
      </w:r>
    </w:p>
    <w:p w:rsidR="00000000" w:rsidRPr="00B147E7" w:rsidP="00B147E7">
      <w:pPr>
        <w:pStyle w:val="ListBullet"/>
      </w:pPr>
      <w:r w:rsidRPr="00B147E7">
        <w:t>an industry workplace; or</w:t>
      </w:r>
    </w:p>
    <w:p w:rsidR="00000000" w:rsidRPr="00B147E7" w:rsidP="00B147E7">
      <w:pPr>
        <w:pStyle w:val="ListBullet"/>
      </w:pPr>
      <w:r w:rsidRPr="00B147E7">
        <w:t>a simulated industry environment, such as an industry-realistic training kitchen servicing customers.</w:t>
      </w:r>
    </w:p>
    <w:p w:rsidR="00000000" w:rsidRPr="00B147E7" w:rsidP="00867E35">
      <w:pPr>
        <w:pStyle w:val="BodyText"/>
      </w:pPr>
      <w:r w:rsidRPr="00B147E7">
        <w:t>Assessment must ensure access to:</w:t>
      </w:r>
    </w:p>
    <w:p w:rsidR="00000000" w:rsidRPr="00B147E7" w:rsidP="00B147E7">
      <w:pPr>
        <w:pStyle w:val="ListBullet"/>
      </w:pPr>
      <w:r w:rsidRPr="00B147E7">
        <w:t>fixtures and large equipment:</w:t>
      </w:r>
    </w:p>
    <w:p w:rsidR="00000000" w:rsidRPr="00B147E7" w:rsidP="00B147E7">
      <w:pPr>
        <w:pStyle w:val="ListBullet2"/>
      </w:pPr>
      <w:r w:rsidRPr="00B147E7">
        <w:t>barbecues</w:t>
      </w:r>
    </w:p>
    <w:p w:rsidR="00000000" w:rsidRPr="00B147E7" w:rsidP="00B147E7">
      <w:pPr>
        <w:pStyle w:val="ListBullet2"/>
      </w:pPr>
      <w:r w:rsidRPr="00B147E7">
        <w:t>commercial:</w:t>
      </w:r>
    </w:p>
    <w:p w:rsidR="00000000" w:rsidRPr="00B147E7" w:rsidP="00B147E7">
      <w:pPr>
        <w:pStyle w:val="ListBullet3"/>
      </w:pPr>
      <w:r w:rsidRPr="00B147E7">
        <w:t>blenders and food mills</w:t>
      </w:r>
    </w:p>
    <w:p w:rsidR="00000000" w:rsidRPr="00B147E7" w:rsidP="00B147E7">
      <w:pPr>
        <w:pStyle w:val="ListBullet3"/>
      </w:pPr>
      <w:r w:rsidRPr="00B147E7">
        <w:t>food processors</w:t>
      </w:r>
    </w:p>
    <w:p w:rsidR="00000000" w:rsidRPr="00B147E7" w:rsidP="00B147E7">
      <w:pPr>
        <w:pStyle w:val="ListBullet2"/>
      </w:pPr>
      <w:r w:rsidRPr="00B147E7">
        <w:t>commercial grade work benches (1.5m/person)</w:t>
      </w:r>
    </w:p>
    <w:p w:rsidR="00000000" w:rsidRPr="00B147E7" w:rsidP="00B147E7">
      <w:pPr>
        <w:pStyle w:val="ListBullet2"/>
      </w:pPr>
      <w:r w:rsidRPr="00B147E7">
        <w:t>commercial ovens with trays (one per two persons)</w:t>
      </w:r>
    </w:p>
    <w:p w:rsidR="00000000" w:rsidRPr="00B147E7" w:rsidP="00B147E7">
      <w:pPr>
        <w:pStyle w:val="ListBullet2"/>
      </w:pPr>
      <w:r w:rsidRPr="00B147E7">
        <w:t>flat top grill or char grill</w:t>
      </w:r>
    </w:p>
    <w:p w:rsidR="00000000" w:rsidRPr="00B147E7" w:rsidP="00B147E7">
      <w:pPr>
        <w:pStyle w:val="ListBullet2"/>
      </w:pPr>
      <w:r w:rsidRPr="00B147E7">
        <w:t>commercial refrigeration facilities:</w:t>
      </w:r>
    </w:p>
    <w:p w:rsidR="00000000" w:rsidRPr="00B147E7" w:rsidP="00B147E7">
      <w:pPr>
        <w:pStyle w:val="ListBullet3"/>
      </w:pPr>
      <w:r w:rsidRPr="00B147E7">
        <w:t>freezer</w:t>
      </w:r>
    </w:p>
    <w:p w:rsidR="00000000" w:rsidRPr="00B147E7" w:rsidP="00B147E7">
      <w:pPr>
        <w:pStyle w:val="ListBullet3"/>
      </w:pPr>
      <w:r w:rsidRPr="00B147E7">
        <w:t>fridge</w:t>
      </w:r>
    </w:p>
    <w:p w:rsidR="00000000" w:rsidRPr="00B147E7" w:rsidP="00B147E7">
      <w:pPr>
        <w:pStyle w:val="ListBullet2"/>
      </w:pPr>
      <w:r w:rsidRPr="00B147E7">
        <w:t>designated storage area for dry goods and perishables</w:t>
      </w:r>
    </w:p>
    <w:p w:rsidR="00000000" w:rsidRPr="00B147E7" w:rsidP="00B147E7">
      <w:pPr>
        <w:pStyle w:val="ListBullet2"/>
      </w:pPr>
      <w:r w:rsidRPr="00B147E7">
        <w:t>sink</w:t>
      </w:r>
    </w:p>
    <w:p w:rsidR="00000000" w:rsidRPr="00B147E7" w:rsidP="00B147E7">
      <w:pPr>
        <w:pStyle w:val="ListBullet"/>
      </w:pPr>
      <w:r w:rsidRPr="00B147E7">
        <w:t>sm</w:t>
      </w:r>
      <w:r w:rsidRPr="00B147E7">
        <w:t>all equipment:</w:t>
      </w:r>
    </w:p>
    <w:p w:rsidR="00000000" w:rsidRPr="00B147E7" w:rsidP="00B147E7">
      <w:pPr>
        <w:pStyle w:val="ListBullet2"/>
      </w:pPr>
      <w:r w:rsidRPr="00B147E7">
        <w:t>containers for hot and cold food</w:t>
      </w:r>
    </w:p>
    <w:p w:rsidR="00000000" w:rsidRPr="00B147E7" w:rsidP="00B147E7">
      <w:pPr>
        <w:pStyle w:val="ListBullet2"/>
      </w:pPr>
      <w:r w:rsidRPr="00B147E7">
        <w:t>cutting boards</w:t>
      </w:r>
    </w:p>
    <w:p w:rsidR="00000000" w:rsidRPr="00B147E7" w:rsidP="00B147E7">
      <w:pPr>
        <w:pStyle w:val="ListBullet2"/>
      </w:pPr>
      <w:r w:rsidRPr="00B147E7">
        <w:t>cleavers:</w:t>
      </w:r>
    </w:p>
    <w:p w:rsidR="00000000" w:rsidRPr="00B147E7" w:rsidP="00B147E7">
      <w:pPr>
        <w:pStyle w:val="ListBullet3"/>
      </w:pPr>
      <w:r w:rsidRPr="00B147E7">
        <w:t>heavyweight</w:t>
      </w:r>
    </w:p>
    <w:p w:rsidR="00000000" w:rsidRPr="00B147E7" w:rsidP="00B147E7">
      <w:pPr>
        <w:pStyle w:val="ListBullet3"/>
      </w:pPr>
      <w:r w:rsidRPr="00B147E7">
        <w:t>lightweight</w:t>
      </w:r>
    </w:p>
    <w:p w:rsidR="00000000" w:rsidRPr="00B147E7" w:rsidP="00B147E7">
      <w:pPr>
        <w:pStyle w:val="ListBullet3"/>
      </w:pPr>
      <w:r w:rsidRPr="00B147E7">
        <w:t>butcher</w:t>
      </w:r>
    </w:p>
    <w:p w:rsidR="00000000" w:rsidRPr="00B147E7" w:rsidP="00B147E7">
      <w:pPr>
        <w:pStyle w:val="ListBullet2"/>
      </w:pPr>
      <w:r w:rsidRPr="00B147E7">
        <w:t>measures:</w:t>
      </w:r>
    </w:p>
    <w:p w:rsidR="00000000" w:rsidRPr="00B147E7" w:rsidP="00B147E7">
      <w:pPr>
        <w:pStyle w:val="ListBullet3"/>
      </w:pPr>
      <w:r w:rsidRPr="00B147E7">
        <w:t>metric calibrated measuring jugs</w:t>
      </w:r>
    </w:p>
    <w:p w:rsidR="00000000" w:rsidRPr="00B147E7" w:rsidP="00B147E7">
      <w:pPr>
        <w:pStyle w:val="ListBullet3"/>
      </w:pPr>
      <w:r w:rsidRPr="00B147E7">
        <w:t>measuring spoons</w:t>
      </w:r>
    </w:p>
    <w:p w:rsidR="00000000" w:rsidRPr="00B147E7" w:rsidP="00B147E7">
      <w:pPr>
        <w:pStyle w:val="ListBullet3"/>
      </w:pPr>
      <w:r w:rsidRPr="00B147E7">
        <w:t xml:space="preserve">portion controlled scoops </w:t>
      </w:r>
    </w:p>
    <w:p w:rsidR="00000000" w:rsidRPr="00B147E7" w:rsidP="00B147E7">
      <w:pPr>
        <w:pStyle w:val="ListBullet2"/>
      </w:pPr>
      <w:r w:rsidRPr="00B147E7">
        <w:t>meat:</w:t>
      </w:r>
    </w:p>
    <w:p w:rsidR="00000000" w:rsidRPr="00B147E7" w:rsidP="00B147E7">
      <w:pPr>
        <w:pStyle w:val="ListBullet3"/>
      </w:pPr>
      <w:r w:rsidRPr="00B147E7">
        <w:t>bats</w:t>
      </w:r>
    </w:p>
    <w:p w:rsidR="00000000" w:rsidRPr="00B147E7" w:rsidP="00B147E7">
      <w:pPr>
        <w:pStyle w:val="ListBullet3"/>
      </w:pPr>
      <w:r w:rsidRPr="00B147E7">
        <w:t>hooks</w:t>
      </w:r>
    </w:p>
    <w:p w:rsidR="00000000" w:rsidRPr="00B147E7" w:rsidP="00B147E7">
      <w:pPr>
        <w:pStyle w:val="ListBullet2"/>
      </w:pPr>
      <w:r w:rsidRPr="00B147E7">
        <w:t>thermometer</w:t>
      </w:r>
    </w:p>
    <w:p w:rsidR="00000000" w:rsidRPr="00B147E7" w:rsidP="00B147E7">
      <w:pPr>
        <w:pStyle w:val="ListBullet2"/>
      </w:pPr>
      <w:r w:rsidRPr="00B147E7">
        <w:t xml:space="preserve">scales </w:t>
      </w:r>
    </w:p>
    <w:p w:rsidR="00000000" w:rsidRPr="00B147E7" w:rsidP="00B147E7">
      <w:pPr>
        <w:pStyle w:val="ListBullet2"/>
      </w:pPr>
      <w:r w:rsidRPr="00B147E7">
        <w:t>sets of stainless steel bowls</w:t>
      </w:r>
    </w:p>
    <w:p w:rsidR="00000000" w:rsidRPr="00B147E7" w:rsidP="00B147E7">
      <w:pPr>
        <w:pStyle w:val="ListBullet2"/>
      </w:pPr>
      <w:r w:rsidRPr="00B147E7">
        <w:t>sharpening steels and stones</w:t>
      </w:r>
    </w:p>
    <w:p w:rsidR="00000000" w:rsidRPr="00B147E7" w:rsidP="00B147E7">
      <w:pPr>
        <w:pStyle w:val="ListBullet"/>
      </w:pPr>
      <w:r w:rsidRPr="00B147E7">
        <w:t>food safe gloves</w:t>
      </w:r>
    </w:p>
    <w:p w:rsidR="00000000" w:rsidRPr="00B147E7" w:rsidP="00B147E7">
      <w:pPr>
        <w:pStyle w:val="ListBullet"/>
      </w:pPr>
      <w:r w:rsidRPr="00B147E7">
        <w:t xml:space="preserve">diverse and comprehensive range of perishable food supplies for Asian cookery </w:t>
      </w:r>
    </w:p>
    <w:p w:rsidR="00000000" w:rsidRPr="00B147E7" w:rsidP="00B147E7">
      <w:pPr>
        <w:pStyle w:val="ListBullet"/>
      </w:pPr>
      <w:r w:rsidRPr="00B147E7">
        <w:t>cleaning materials and equipment:</w:t>
      </w:r>
    </w:p>
    <w:p w:rsidR="00000000" w:rsidRPr="00B147E7" w:rsidP="00B147E7">
      <w:pPr>
        <w:pStyle w:val="ListBullet2"/>
      </w:pPr>
      <w:r w:rsidRPr="00B147E7">
        <w:t>cleaning cloths</w:t>
      </w:r>
    </w:p>
    <w:p w:rsidR="00000000" w:rsidRPr="00B147E7" w:rsidP="00B147E7">
      <w:pPr>
        <w:pStyle w:val="ListBullet2"/>
      </w:pPr>
      <w:r w:rsidRPr="00B147E7">
        <w:t>commercial cleaning and sanitising agents and chemicals for cleaning commercial kitchens, equipment and food storage areas</w:t>
      </w:r>
    </w:p>
    <w:p w:rsidR="00000000" w:rsidRPr="00B147E7" w:rsidP="00B147E7">
      <w:pPr>
        <w:pStyle w:val="ListBullet2"/>
      </w:pPr>
      <w:r w:rsidRPr="00B147E7">
        <w:t>dustpans and brooms</w:t>
      </w:r>
    </w:p>
    <w:p w:rsidR="00000000" w:rsidRPr="00B147E7" w:rsidP="00B147E7">
      <w:pPr>
        <w:pStyle w:val="ListBullet2"/>
      </w:pPr>
      <w:r w:rsidRPr="00B147E7">
        <w:t>garbage bins and bags</w:t>
      </w:r>
    </w:p>
    <w:p w:rsidR="00000000" w:rsidRPr="00B147E7" w:rsidP="00B147E7">
      <w:pPr>
        <w:pStyle w:val="ListBullet2"/>
      </w:pPr>
      <w:r w:rsidRPr="00B147E7">
        <w:t>hand towel dispenser and hand towels</w:t>
      </w:r>
    </w:p>
    <w:p w:rsidR="00000000" w:rsidRPr="00B147E7" w:rsidP="00B147E7">
      <w:pPr>
        <w:pStyle w:val="ListBullet2"/>
      </w:pPr>
      <w:r w:rsidRPr="00B147E7">
        <w:t>mops and buckets</w:t>
      </w:r>
    </w:p>
    <w:p w:rsidR="00000000" w:rsidRPr="00B147E7" w:rsidP="00B147E7">
      <w:pPr>
        <w:pStyle w:val="ListBullet2"/>
      </w:pPr>
      <w:r w:rsidRPr="00B147E7">
        <w:t>separate hand basin and soap for hand</w:t>
      </w:r>
      <w:r w:rsidRPr="00B147E7">
        <w:t xml:space="preserve"> washing</w:t>
      </w:r>
    </w:p>
    <w:p w:rsidR="00000000" w:rsidRPr="00B147E7" w:rsidP="00B147E7">
      <w:pPr>
        <w:pStyle w:val="ListBullet2"/>
      </w:pPr>
      <w:r w:rsidRPr="00B147E7">
        <w:t>sponges, brushes and scourers</w:t>
      </w:r>
    </w:p>
    <w:p w:rsidR="00000000" w:rsidRPr="00B147E7" w:rsidP="00B147E7">
      <w:pPr>
        <w:pStyle w:val="ListBullet2"/>
      </w:pPr>
      <w:r w:rsidRPr="00B147E7">
        <w:t>tea towels</w:t>
      </w:r>
    </w:p>
    <w:p w:rsidR="00000000" w:rsidRPr="00B147E7" w:rsidP="00B147E7">
      <w:pPr>
        <w:pStyle w:val="ListBullet"/>
      </w:pPr>
      <w:r w:rsidRPr="00B147E7">
        <w:t>organisational specifications:</w:t>
      </w:r>
    </w:p>
    <w:p w:rsidR="00000000" w:rsidRPr="00B147E7" w:rsidP="00B147E7">
      <w:pPr>
        <w:pStyle w:val="ListBullet2"/>
      </w:pPr>
      <w:r w:rsidRPr="00B147E7">
        <w:t>equipment manufacturer instructions</w:t>
      </w:r>
    </w:p>
    <w:p w:rsidR="00000000" w:rsidRPr="00B147E7" w:rsidP="00B147E7">
      <w:pPr>
        <w:pStyle w:val="ListBullet2"/>
      </w:pPr>
      <w:r w:rsidRPr="00B147E7">
        <w:t>current commercial stock control procedures and documentation for ordering, monitoring and maintaining stock</w:t>
      </w:r>
    </w:p>
    <w:p w:rsidR="00000000" w:rsidRPr="00B147E7" w:rsidP="00B147E7">
      <w:pPr>
        <w:pStyle w:val="ListBullet2"/>
      </w:pPr>
      <w:r w:rsidRPr="00B147E7">
        <w:t>mise en place lists and stan</w:t>
      </w:r>
      <w:r w:rsidRPr="00B147E7">
        <w:t>dard recipes</w:t>
      </w:r>
    </w:p>
    <w:p w:rsidR="00000000" w:rsidRPr="00B147E7" w:rsidP="00B147E7">
      <w:pPr>
        <w:pStyle w:val="ListBullet2"/>
      </w:pPr>
      <w:r w:rsidRPr="00B147E7">
        <w:t>food safety plan</w:t>
      </w:r>
    </w:p>
    <w:p w:rsidR="00000000" w:rsidRPr="00B147E7" w:rsidP="00B147E7">
      <w:pPr>
        <w:pStyle w:val="ListBullet2"/>
      </w:pPr>
      <w:r w:rsidRPr="00B147E7">
        <w:t>guidelines relating to food disposal, storage and presentation requirements</w:t>
      </w:r>
    </w:p>
    <w:p w:rsidR="00000000" w:rsidRPr="00B147E7" w:rsidP="00B147E7">
      <w:pPr>
        <w:pStyle w:val="ListBullet2"/>
      </w:pPr>
      <w:r w:rsidRPr="00B147E7">
        <w:t>safety data sheets (SDS) for cleaning agents and chemicals</w:t>
      </w:r>
    </w:p>
    <w:p w:rsidR="00000000" w:rsidRPr="00B147E7" w:rsidP="00B147E7">
      <w:pPr>
        <w:pStyle w:val="ListBullet"/>
      </w:pPr>
      <w:r w:rsidRPr="00B147E7">
        <w:t>safe working environment.</w:t>
      </w:r>
    </w:p>
    <w:p w:rsidR="00000000" w:rsidRPr="00B147E7" w:rsidP="00867E35">
      <w:pPr>
        <w:pStyle w:val="BodyText"/>
      </w:pPr>
      <w:r w:rsidRPr="00B147E7">
        <w:t>Assessors must satisfy the Standards for Registered Training Organisations’ requirements for assessors; and:</w:t>
      </w:r>
    </w:p>
    <w:p w:rsidR="00000000" w:rsidRPr="00B147E7" w:rsidP="00B147E7">
      <w:pPr>
        <w:pStyle w:val="ListBullet"/>
      </w:pPr>
      <w:r w:rsidRPr="00B147E7">
        <w:t>have worked in industry for three years where they have applied the skills and knowledge of this unit of competency.</w:t>
      </w:r>
    </w:p>
    <w:p w:rsidR="00000000" w:rsidRPr="00B147E7" w:rsidP="00B147E7">
      <w:pPr>
        <w:pStyle w:val="AllowPageBreak"/>
      </w:pPr>
    </w:p>
    <w:p w:rsidR="00000000" w:rsidRPr="00B147E7" w:rsidP="00B147E7">
      <w:pPr>
        <w:pStyle w:val="Heading1"/>
      </w:pPr>
      <w:bookmarkStart w:id="5" w:name="O_1208066"/>
      <w:bookmarkEnd w:id="5"/>
      <w:r w:rsidRPr="00B147E7">
        <w:t>Links</w:t>
      </w:r>
    </w:p>
    <w:p w:rsidR="00000000" w:rsidRPr="00B147E7" w:rsidP="00867E35">
      <w:pPr>
        <w:pStyle w:val="BodyText"/>
      </w:pPr>
      <w:r w:rsidRPr="00B147E7">
        <w:t>Comp</w:t>
      </w:r>
      <w:r w:rsidRPr="00B147E7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A09D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147E7" w:rsidP="00B147E7"/>
    <w:sectPr w:rsidSect="00B147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E7" w:rsidRPr="00867E35" w:rsidP="00867E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E35" w:rsidP="00B147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7E35" w:rsidP="00B147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67E35" w:rsidP="00B147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E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47E7" w:rsidRPr="00867E35" w:rsidP="00867E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E35" w:rsidRPr="002D2AF8" w:rsidP="00B147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SITHASC034 Prepare Chinese roast meat and poultry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67E35" w:rsidP="00B147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5682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30A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267B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7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47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47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47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47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47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47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47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47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47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47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47E7"/>
  </w:style>
  <w:style w:type="character" w:customStyle="1" w:styleId="Heading1Char">
    <w:name w:val="Heading 1 Char"/>
    <w:basedOn w:val="DefaultParagraphFont"/>
    <w:link w:val="Heading1"/>
    <w:rsid w:val="00B147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47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47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47E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47E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47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47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147E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147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47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47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4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47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4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47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47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47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47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47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47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47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47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47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47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47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47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47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47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47E7"/>
    <w:rPr>
      <w:b/>
      <w:spacing w:val="0"/>
    </w:rPr>
  </w:style>
  <w:style w:type="paragraph" w:customStyle="1" w:styleId="SuperTitle">
    <w:name w:val="SuperTitle"/>
    <w:basedOn w:val="Title"/>
    <w:rsid w:val="00B147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47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47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47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47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47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47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47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47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47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47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47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47E7"/>
    <w:rPr>
      <w:i/>
    </w:rPr>
  </w:style>
  <w:style w:type="paragraph" w:styleId="Caption">
    <w:name w:val="caption"/>
    <w:basedOn w:val="BodyText"/>
    <w:next w:val="Normal"/>
    <w:qFormat/>
    <w:rsid w:val="00B147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47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47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47E7"/>
  </w:style>
  <w:style w:type="paragraph" w:styleId="TableofFigures">
    <w:name w:val="table of figures"/>
    <w:basedOn w:val="Normal"/>
    <w:next w:val="Normal"/>
    <w:semiHidden/>
    <w:rsid w:val="00B147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47E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147E7"/>
    <w:rPr>
      <w:rFonts w:ascii="Wingdings" w:hAnsi="Wingdings"/>
    </w:rPr>
  </w:style>
  <w:style w:type="paragraph" w:customStyle="1" w:styleId="TableHeading">
    <w:name w:val="Table Heading"/>
    <w:basedOn w:val="HeadingBase"/>
    <w:rsid w:val="00B147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47E7"/>
    <w:rPr>
      <w:color w:val="0033CC"/>
      <w:u w:val="none"/>
    </w:rPr>
  </w:style>
  <w:style w:type="paragraph" w:customStyle="1" w:styleId="BodyTextRight">
    <w:name w:val="Body Text Right"/>
    <w:basedOn w:val="BodyText"/>
    <w:rsid w:val="00B147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47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47E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47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47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47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47E7"/>
    <w:rPr>
      <w:sz w:val="32"/>
    </w:rPr>
  </w:style>
  <w:style w:type="paragraph" w:customStyle="1" w:styleId="HeadingProcedure">
    <w:name w:val="Heading Procedure"/>
    <w:basedOn w:val="HeadingBase"/>
    <w:next w:val="Normal"/>
    <w:rsid w:val="00B147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47E7"/>
    <w:pPr>
      <w:spacing w:before="60" w:after="60"/>
    </w:pPr>
  </w:style>
  <w:style w:type="paragraph" w:styleId="ListContinue">
    <w:name w:val="List Continue"/>
    <w:basedOn w:val="List"/>
    <w:rsid w:val="00B147E7"/>
    <w:pPr>
      <w:ind w:firstLine="0"/>
    </w:pPr>
  </w:style>
  <w:style w:type="paragraph" w:customStyle="1" w:styleId="ListNote">
    <w:name w:val="List Note"/>
    <w:basedOn w:val="List"/>
    <w:rsid w:val="00B147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47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47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47E7"/>
    <w:rPr>
      <w:rFonts w:ascii="Courier New" w:hAnsi="Courier New"/>
    </w:rPr>
  </w:style>
  <w:style w:type="paragraph" w:customStyle="1" w:styleId="NoteBullet">
    <w:name w:val="Note Bullet"/>
    <w:basedOn w:val="Note"/>
    <w:rsid w:val="00B147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47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47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47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47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47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47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47E7"/>
    <w:rPr>
      <w:b/>
      <w:smallCaps/>
    </w:rPr>
  </w:style>
  <w:style w:type="paragraph" w:customStyle="1" w:styleId="TableListNumber">
    <w:name w:val="Table List Number"/>
    <w:basedOn w:val="ListNumber"/>
    <w:rsid w:val="00B147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47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47E7"/>
    <w:pPr>
      <w:numPr>
        <w:numId w:val="10"/>
      </w:numPr>
    </w:pPr>
  </w:style>
  <w:style w:type="paragraph" w:customStyle="1" w:styleId="ListAlpha2">
    <w:name w:val="List Alpha 2"/>
    <w:basedOn w:val="List2"/>
    <w:rsid w:val="00B147E7"/>
    <w:pPr>
      <w:numPr>
        <w:numId w:val="9"/>
      </w:numPr>
    </w:pPr>
  </w:style>
  <w:style w:type="paragraph" w:styleId="List2">
    <w:name w:val="List 2"/>
    <w:basedOn w:val="BodyText"/>
    <w:rsid w:val="00B147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47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47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47E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147E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147E7"/>
    <w:pPr>
      <w:numPr>
        <w:numId w:val="5"/>
      </w:numPr>
    </w:pPr>
  </w:style>
  <w:style w:type="paragraph" w:styleId="ListContinue2">
    <w:name w:val="List Continue 2"/>
    <w:basedOn w:val="List2"/>
    <w:rsid w:val="00B147E7"/>
    <w:pPr>
      <w:ind w:firstLine="0"/>
    </w:pPr>
  </w:style>
  <w:style w:type="paragraph" w:styleId="ListContinue3">
    <w:name w:val="List Continue 3"/>
    <w:basedOn w:val="List3"/>
    <w:rsid w:val="00B147E7"/>
    <w:pPr>
      <w:ind w:left="1021" w:firstLine="0"/>
    </w:pPr>
  </w:style>
  <w:style w:type="paragraph" w:styleId="ListContinue4">
    <w:name w:val="List Continue 4"/>
    <w:basedOn w:val="List4"/>
    <w:rsid w:val="00B147E7"/>
    <w:pPr>
      <w:ind w:firstLine="0"/>
    </w:pPr>
  </w:style>
  <w:style w:type="paragraph" w:styleId="ListContinue5">
    <w:name w:val="List Continue 5"/>
    <w:basedOn w:val="List5"/>
    <w:rsid w:val="00B147E7"/>
    <w:pPr>
      <w:ind w:firstLine="0"/>
    </w:pPr>
  </w:style>
  <w:style w:type="paragraph" w:styleId="ListNumber3">
    <w:name w:val="List Number 3"/>
    <w:basedOn w:val="List3"/>
    <w:rsid w:val="00B147E7"/>
    <w:pPr>
      <w:numPr>
        <w:numId w:val="6"/>
      </w:numPr>
    </w:pPr>
  </w:style>
  <w:style w:type="paragraph" w:styleId="ListNumber4">
    <w:name w:val="List Number 4"/>
    <w:basedOn w:val="List4"/>
    <w:rsid w:val="00B147E7"/>
    <w:pPr>
      <w:numPr>
        <w:numId w:val="7"/>
      </w:numPr>
    </w:pPr>
  </w:style>
  <w:style w:type="paragraph" w:styleId="ListNumber5">
    <w:name w:val="List Number 5"/>
    <w:basedOn w:val="List5"/>
    <w:rsid w:val="00B147E7"/>
    <w:pPr>
      <w:numPr>
        <w:numId w:val="8"/>
      </w:numPr>
    </w:pPr>
  </w:style>
  <w:style w:type="paragraph" w:styleId="BlockText">
    <w:name w:val="Block Text"/>
    <w:basedOn w:val="Normal"/>
    <w:rsid w:val="00B147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47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47E7"/>
    <w:rPr>
      <w:sz w:val="16"/>
      <w:vertAlign w:val="superscript"/>
    </w:rPr>
  </w:style>
  <w:style w:type="character" w:customStyle="1" w:styleId="Symbols">
    <w:name w:val="Symbols"/>
    <w:basedOn w:val="DefaultParagraphFont"/>
    <w:rsid w:val="00B147E7"/>
    <w:rPr>
      <w:rFonts w:ascii="Symbol" w:hAnsi="Symbol"/>
    </w:rPr>
  </w:style>
  <w:style w:type="character" w:customStyle="1" w:styleId="MenuOptions">
    <w:name w:val="Menu Options"/>
    <w:basedOn w:val="DefaultParagraphFont"/>
    <w:rsid w:val="00B147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47E7"/>
    <w:rPr>
      <w:b/>
    </w:rPr>
  </w:style>
  <w:style w:type="character" w:customStyle="1" w:styleId="Underlined">
    <w:name w:val="Underlined"/>
    <w:basedOn w:val="DefaultParagraphFont"/>
    <w:rsid w:val="00B147E7"/>
    <w:rPr>
      <w:u w:val="single"/>
    </w:rPr>
  </w:style>
  <w:style w:type="paragraph" w:customStyle="1" w:styleId="TableBodyTextRight">
    <w:name w:val="Table Body Text Right"/>
    <w:basedOn w:val="TableBodyText"/>
    <w:rsid w:val="00B147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47E7"/>
    <w:rPr>
      <w:sz w:val="18"/>
    </w:rPr>
  </w:style>
  <w:style w:type="paragraph" w:customStyle="1" w:styleId="BodySmallRight">
    <w:name w:val="Body Small Right"/>
    <w:basedOn w:val="BodyTextRight"/>
    <w:rsid w:val="00B147E7"/>
    <w:rPr>
      <w:sz w:val="18"/>
      <w:szCs w:val="18"/>
    </w:rPr>
  </w:style>
  <w:style w:type="paragraph" w:customStyle="1" w:styleId="MarginEdition">
    <w:name w:val="Margin Edition"/>
    <w:basedOn w:val="MarginNote"/>
    <w:rsid w:val="00B147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47E7"/>
    <w:rPr>
      <w:sz w:val="2"/>
      <w:szCs w:val="2"/>
    </w:rPr>
  </w:style>
  <w:style w:type="character" w:customStyle="1" w:styleId="Small">
    <w:name w:val="Small"/>
    <w:basedOn w:val="DefaultParagraphFont"/>
    <w:rsid w:val="00B147E7"/>
    <w:rPr>
      <w:sz w:val="16"/>
    </w:rPr>
  </w:style>
  <w:style w:type="paragraph" w:customStyle="1" w:styleId="WideTable">
    <w:name w:val="Wide Table"/>
    <w:basedOn w:val="Normal"/>
    <w:rsid w:val="00B147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47E7"/>
  </w:style>
  <w:style w:type="paragraph" w:styleId="Quote">
    <w:name w:val="Quote"/>
    <w:basedOn w:val="Heading1"/>
    <w:link w:val="QuoteChar"/>
    <w:qFormat/>
    <w:rsid w:val="00B147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47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47E7"/>
    <w:pPr>
      <w:pageBreakBefore/>
    </w:pPr>
  </w:style>
  <w:style w:type="paragraph" w:customStyle="1" w:styleId="Border">
    <w:name w:val="Border"/>
    <w:basedOn w:val="Normal"/>
    <w:qFormat/>
    <w:rsid w:val="00B147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47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7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7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47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47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47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47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47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47E7"/>
    <w:rPr>
      <w:u w:val="single"/>
    </w:rPr>
  </w:style>
  <w:style w:type="character" w:customStyle="1" w:styleId="BoldandItalics">
    <w:name w:val="Bold and Italics"/>
    <w:qFormat/>
    <w:rsid w:val="00B147E7"/>
    <w:rPr>
      <w:b/>
      <w:i/>
      <w:u w:val="none"/>
    </w:rPr>
  </w:style>
  <w:style w:type="paragraph" w:styleId="BalloonText">
    <w:name w:val="Balloon Text"/>
    <w:basedOn w:val="Normal"/>
    <w:link w:val="BalloonTextChar"/>
    <w:rsid w:val="00B14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47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47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47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47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47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47E7"/>
    <w:pPr>
      <w:spacing w:before="0" w:after="0"/>
    </w:pPr>
  </w:style>
  <w:style w:type="paragraph" w:customStyle="1" w:styleId="BodyTextBold">
    <w:name w:val="Body Text Bold"/>
    <w:basedOn w:val="BodyText"/>
    <w:qFormat/>
    <w:rsid w:val="00B147E7"/>
    <w:rPr>
      <w:b/>
    </w:rPr>
  </w:style>
  <w:style w:type="character" w:styleId="Hyperlink">
    <w:name w:val="Hyperlink"/>
    <w:basedOn w:val="DefaultParagraphFont"/>
    <w:uiPriority w:val="99"/>
    <w:unhideWhenUsed/>
    <w:rsid w:val="00867E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3763</Characters>
  <Application>Microsoft Office Word</Application>
  <DocSecurity>0</DocSecurity>
  <Lines>134</Lines>
  <Paragraphs>124</Paragraphs>
  <ScaleCrop>false</ScaleCrop>
  <Company>Author-it Software Corporation Ltd.</Company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SITHASC034 Prepare Chinese roast meat and poultry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2023-03-02T05:33:00Z</dcterms:created>
  <dcterms:modified xsi:type="dcterms:W3CDTF">2023-03-02T05:33:00Z</dcterms:modified>
</cp:coreProperties>
</file>