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7B2" w:rsidP="000567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SITHASC021 Prepare Asian appetisers and snacks</w:t>
      </w:r>
      <w:r>
        <w:fldChar w:fldCharType="end"/>
      </w:r>
    </w:p>
    <w:p w:rsidR="000567B2" w:rsidP="000567B2">
      <w:pPr>
        <w:pStyle w:val="Version"/>
        <w:sectPr w:rsidSect="000C67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6709" w:rsidP="000C6709">
      <w:pPr>
        <w:pStyle w:val="SuperHeading"/>
      </w:pPr>
      <w:r w:rsidRPr="000C6709">
        <w:t>SITHASC021 Prepare Asian appetisers and snacks</w:t>
      </w:r>
    </w:p>
    <w:p w:rsidR="00000000" w:rsidRPr="000C6709" w:rsidP="000C6709">
      <w:pPr>
        <w:pStyle w:val="Heading1"/>
      </w:pPr>
      <w:bookmarkStart w:id="1" w:name="O_1207803"/>
      <w:bookmarkEnd w:id="1"/>
      <w:r w:rsidRPr="000C6709">
        <w:t>Modification History</w:t>
      </w:r>
    </w:p>
    <w:p w:rsidR="00000000" w:rsidRPr="000C6709" w:rsidP="000567B2">
      <w:pPr>
        <w:pStyle w:val="BodyText"/>
      </w:pPr>
      <w:r w:rsidRPr="000C6709">
        <w:t>Not applicable.</w:t>
      </w:r>
    </w:p>
    <w:p w:rsidR="00000000" w:rsidRPr="000C6709" w:rsidP="000C6709">
      <w:pPr>
        <w:pStyle w:val="Heading1"/>
      </w:pPr>
      <w:bookmarkStart w:id="2" w:name="O_1207804"/>
      <w:bookmarkEnd w:id="2"/>
      <w:r w:rsidRPr="000C6709">
        <w:t>Application</w:t>
      </w:r>
    </w:p>
    <w:p w:rsidR="00000000" w:rsidRPr="000C6709" w:rsidP="000567B2">
      <w:pPr>
        <w:pStyle w:val="BodyText"/>
      </w:pPr>
      <w:r w:rsidRPr="000C6709">
        <w:t xml:space="preserve">This unit describes the performance outcomes, skills and knowledge required to prepare and cook Asian appetisers and snacks following standard recipes. It requires the ability to </w:t>
      </w:r>
      <w:r w:rsidRPr="000C6709">
        <w:t>select and prepare ingredients, and to use relevant equipment and cookery methods.</w:t>
      </w:r>
    </w:p>
    <w:p w:rsidR="00000000" w:rsidRPr="000C6709" w:rsidP="000567B2">
      <w:pPr>
        <w:pStyle w:val="BodyText"/>
      </w:pPr>
      <w:r w:rsidRPr="000C6709">
        <w:t>The unit applies to hospitality and catering organisations that offer Asian cuisine and to cooks who usually work under the guidance of more senior chefs. The unit may be ap</w:t>
      </w:r>
      <w:r w:rsidRPr="000C6709">
        <w:t>plied to one or more Asian cuisines.</w:t>
      </w:r>
    </w:p>
    <w:p w:rsidR="00000000" w:rsidRPr="000C6709" w:rsidP="000567B2">
      <w:pPr>
        <w:pStyle w:val="BodyText"/>
      </w:pPr>
      <w:r w:rsidRPr="000C6709">
        <w:t>The skills in this unit must be applied in accordance with Commonwealth and State or Territory legislation, Australian standards and industry codes of practice.</w:t>
      </w:r>
    </w:p>
    <w:p w:rsidR="00000000" w:rsidRPr="000C6709" w:rsidP="000567B2">
      <w:pPr>
        <w:pStyle w:val="BodyText"/>
      </w:pPr>
      <w:r w:rsidRPr="000C6709">
        <w:t>No occupational licensing, certification or specific legis</w:t>
      </w:r>
      <w:r w:rsidRPr="000C6709">
        <w:t>lative requirements apply to this unit at the time of publication.</w:t>
      </w:r>
    </w:p>
    <w:p w:rsidR="00000000" w:rsidRPr="000C6709" w:rsidP="000C6709">
      <w:pPr>
        <w:pStyle w:val="Heading1"/>
      </w:pPr>
      <w:bookmarkStart w:id="3" w:name="O_1207805"/>
      <w:bookmarkEnd w:id="3"/>
      <w:r w:rsidRPr="000C670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0C6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6709" w:rsidP="000C6709">
            <w:pPr>
              <w:pStyle w:val="BodyText"/>
            </w:pPr>
            <w:r w:rsidRPr="000C6709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6709">
            <w:pPr>
              <w:pStyle w:val="BodyText"/>
              <w:rPr>
                <w:lang w:val="en-NZ"/>
              </w:rPr>
            </w:pPr>
            <w:r w:rsidRPr="000C6709">
              <w:rPr>
                <w:rStyle w:val="SpecialBold"/>
              </w:rPr>
              <w:t>Unit Title</w:t>
            </w:r>
          </w:p>
        </w:tc>
      </w:tr>
      <w:tr w:rsidTr="000C6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6709">
            <w:pPr>
              <w:pStyle w:val="BodyText"/>
              <w:rPr>
                <w:lang w:val="en-NZ"/>
              </w:rPr>
            </w:pPr>
            <w:r w:rsidRPr="000C6709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6709" w:rsidP="000C6709">
            <w:pPr>
              <w:pStyle w:val="BodyText"/>
            </w:pPr>
            <w:r w:rsidRPr="000C6709">
              <w:t>Use hygienic practices for food safety</w:t>
            </w:r>
          </w:p>
        </w:tc>
      </w:tr>
    </w:tbl>
    <w:p w:rsidR="00000000" w:rsidRPr="000C6709" w:rsidP="000C6709">
      <w:pPr>
        <w:pStyle w:val="BodyText"/>
      </w:pPr>
    </w:p>
    <w:p w:rsidR="00000000" w:rsidRPr="000C6709" w:rsidP="000C6709">
      <w:pPr>
        <w:pStyle w:val="AllowPageBreak"/>
      </w:pPr>
    </w:p>
    <w:p w:rsidR="00000000" w:rsidRPr="000C6709" w:rsidP="000C6709">
      <w:pPr>
        <w:pStyle w:val="Heading1"/>
      </w:pPr>
      <w:bookmarkStart w:id="4" w:name="O_1207806"/>
      <w:bookmarkEnd w:id="4"/>
      <w:r w:rsidRPr="000C6709">
        <w:t>Competency Field</w:t>
      </w:r>
    </w:p>
    <w:p w:rsidR="00000000" w:rsidRPr="000C6709" w:rsidP="000567B2">
      <w:pPr>
        <w:pStyle w:val="BodyText"/>
      </w:pPr>
      <w:r w:rsidRPr="000C6709">
        <w:t>Asian Cookery</w:t>
      </w:r>
    </w:p>
    <w:p w:rsidR="00000000" w:rsidRPr="000C6709" w:rsidP="000C6709">
      <w:pPr>
        <w:pStyle w:val="Heading1"/>
      </w:pPr>
      <w:bookmarkStart w:id="5" w:name="O_1207807"/>
      <w:bookmarkEnd w:id="5"/>
      <w:r w:rsidRPr="000C6709">
        <w:t>Unit Sector</w:t>
      </w:r>
    </w:p>
    <w:p w:rsidR="00000000" w:rsidRPr="000C6709" w:rsidP="000567B2">
      <w:pPr>
        <w:pStyle w:val="BodyText"/>
      </w:pPr>
      <w:r w:rsidRPr="000C6709">
        <w:t>Hospitality</w:t>
      </w:r>
    </w:p>
    <w:p w:rsidR="00000000" w:rsidRPr="000C6709" w:rsidP="000C6709">
      <w:pPr>
        <w:pStyle w:val="Heading1"/>
      </w:pPr>
      <w:bookmarkStart w:id="6" w:name="O_1207808"/>
      <w:bookmarkEnd w:id="6"/>
      <w:r w:rsidRPr="000C67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C6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709" w:rsidP="000C6709">
            <w:pPr>
              <w:pStyle w:val="BodyText"/>
            </w:pPr>
            <w:r w:rsidRPr="000C670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709">
            <w:pPr>
              <w:pStyle w:val="BodyText"/>
              <w:rPr>
                <w:lang w:val="en-NZ"/>
              </w:rPr>
            </w:pPr>
            <w:r w:rsidRPr="000C6709">
              <w:rPr>
                <w:rStyle w:val="SpecialBold"/>
              </w:rPr>
              <w:t>PERFORMANCE</w:t>
            </w:r>
            <w:r w:rsidRPr="000C6709">
              <w:t xml:space="preserve"> </w:t>
            </w:r>
            <w:r w:rsidRPr="000C6709">
              <w:rPr>
                <w:rStyle w:val="SpecialBold"/>
              </w:rPr>
              <w:t>CRITERIA</w:t>
            </w:r>
          </w:p>
        </w:tc>
      </w:tr>
      <w:tr w:rsidTr="000C6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709" w:rsidP="000C6709">
            <w:pPr>
              <w:pStyle w:val="BodyText"/>
            </w:pPr>
            <w:r w:rsidRPr="000C670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709">
            <w:pPr>
              <w:pStyle w:val="BodyText"/>
              <w:rPr>
                <w:lang w:val="en-NZ"/>
              </w:rPr>
            </w:pPr>
            <w:r w:rsidRPr="000C67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6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709">
            <w:pPr>
              <w:pStyle w:val="List"/>
              <w:rPr>
                <w:lang w:val="en-NZ"/>
              </w:rPr>
            </w:pPr>
            <w:r w:rsidRPr="000C6709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709" w:rsidP="000C6709">
            <w:pPr>
              <w:pStyle w:val="List"/>
            </w:pPr>
            <w:r w:rsidRPr="000C6709">
              <w:t>1.1. Confirm food production requirements from standard recipes.</w:t>
            </w:r>
          </w:p>
          <w:p w:rsidR="00000000" w:rsidRPr="000C6709" w:rsidP="000C6709">
            <w:pPr>
              <w:pStyle w:val="List"/>
            </w:pPr>
            <w:r w:rsidRPr="000C6709">
              <w:t>1.2 Calculate ingredient amounts according to requirements.</w:t>
            </w:r>
          </w:p>
          <w:p w:rsidR="00000000" w:rsidRPr="000C6709" w:rsidP="000C6709">
            <w:pPr>
              <w:pStyle w:val="List"/>
            </w:pPr>
            <w:r w:rsidRPr="000C6709">
              <w:t>1.3. Identify and select appetiser and snack ingredients from stores according to recipe, quality, freshnes</w:t>
            </w:r>
            <w:r w:rsidRPr="000C6709">
              <w:t>s and stock rotation requirements.</w:t>
            </w:r>
          </w:p>
          <w:p w:rsidR="00000000" w:rsidP="000C6709">
            <w:pPr>
              <w:pStyle w:val="List"/>
              <w:rPr>
                <w:lang w:val="en-NZ"/>
              </w:rPr>
            </w:pPr>
            <w:r w:rsidRPr="000C6709">
              <w:t>1.4 Check perishable supplies for spoilage or contamination prior to preparation.</w:t>
            </w:r>
          </w:p>
        </w:tc>
      </w:tr>
      <w:tr w:rsidTr="000C6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709">
            <w:pPr>
              <w:pStyle w:val="List"/>
              <w:rPr>
                <w:lang w:val="en-NZ"/>
              </w:rPr>
            </w:pPr>
            <w:r w:rsidRPr="000C6709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709" w:rsidP="000C6709">
            <w:pPr>
              <w:pStyle w:val="List"/>
            </w:pPr>
            <w:r w:rsidRPr="000C6709">
              <w:t>2.1. Select type and size of equipment suitable to requirements.</w:t>
            </w:r>
          </w:p>
          <w:p w:rsidR="00000000" w:rsidRPr="000C6709" w:rsidP="000C6709">
            <w:pPr>
              <w:pStyle w:val="List"/>
            </w:pPr>
            <w:r w:rsidRPr="000C6709">
              <w:t>2.2. Safely assemble and ensure cl</w:t>
            </w:r>
            <w:r w:rsidRPr="000C6709">
              <w:t>eanliness of equipment before use.</w:t>
            </w:r>
          </w:p>
          <w:p w:rsidR="00000000" w:rsidP="000C6709">
            <w:pPr>
              <w:pStyle w:val="List"/>
              <w:rPr>
                <w:lang w:val="en-NZ"/>
              </w:rPr>
            </w:pPr>
            <w:r w:rsidRPr="000C6709">
              <w:t>2.3. Use equipment safely and hygienically according to manufacturer instructions.</w:t>
            </w:r>
          </w:p>
        </w:tc>
      </w:tr>
      <w:tr w:rsidTr="000C6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709">
            <w:pPr>
              <w:pStyle w:val="List"/>
              <w:rPr>
                <w:lang w:val="en-NZ"/>
              </w:rPr>
            </w:pPr>
            <w:r w:rsidRPr="000C6709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709" w:rsidP="000C6709">
            <w:pPr>
              <w:pStyle w:val="List"/>
            </w:pPr>
            <w:r w:rsidRPr="000C6709">
              <w:t>3.1. Sort and assemble ingredients according to food production sequencing.</w:t>
            </w:r>
          </w:p>
          <w:p w:rsidR="00000000" w:rsidRPr="000C6709" w:rsidP="000C6709">
            <w:pPr>
              <w:pStyle w:val="List"/>
            </w:pPr>
            <w:r w:rsidRPr="000C6709">
              <w:t>3.2. Weigh and measure ingredients according to recipe requirements.</w:t>
            </w:r>
          </w:p>
          <w:p w:rsidR="00000000" w:rsidRPr="000C6709" w:rsidP="000C6709">
            <w:pPr>
              <w:pStyle w:val="List"/>
            </w:pPr>
            <w:r w:rsidRPr="000C6709">
              <w:t>3.3. Prepare, cut and portion ingredients according to recipe and cooking style.</w:t>
            </w:r>
          </w:p>
          <w:p w:rsidR="00000000" w:rsidP="000C6709">
            <w:pPr>
              <w:pStyle w:val="List"/>
              <w:rPr>
                <w:lang w:val="en-NZ"/>
              </w:rPr>
            </w:pPr>
            <w:r w:rsidRPr="000C6709">
              <w:t>3.4. Minimise waste to maximise profitability of food items prepared.</w:t>
            </w:r>
          </w:p>
        </w:tc>
      </w:tr>
      <w:tr w:rsidTr="000C6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709">
            <w:pPr>
              <w:pStyle w:val="List"/>
              <w:rPr>
                <w:lang w:val="en-NZ"/>
              </w:rPr>
            </w:pPr>
            <w:r w:rsidRPr="000C6709">
              <w:t>4.  Prepare appetisers and snacks.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709" w:rsidP="000C6709">
            <w:pPr>
              <w:pStyle w:val="List"/>
            </w:pPr>
            <w:r w:rsidRPr="000C6709">
              <w:t>4.1. Select and use relevant cookery processes for appetisers and snacks.</w:t>
            </w:r>
          </w:p>
          <w:p w:rsidR="00000000" w:rsidRPr="000C6709" w:rsidP="000C6709">
            <w:pPr>
              <w:pStyle w:val="List"/>
            </w:pPr>
            <w:r w:rsidRPr="000C6709">
              <w:t>4.2. Prepare stocks according to recipe.</w:t>
            </w:r>
          </w:p>
          <w:p w:rsidR="00000000" w:rsidRPr="000C6709" w:rsidP="000C6709">
            <w:pPr>
              <w:pStyle w:val="List"/>
            </w:pPr>
            <w:r w:rsidRPr="000C6709">
              <w:t>4.3. Prepare condiments according to recipe.</w:t>
            </w:r>
          </w:p>
          <w:p w:rsidR="00000000" w:rsidP="000C6709">
            <w:pPr>
              <w:pStyle w:val="List"/>
              <w:rPr>
                <w:lang w:val="en-NZ"/>
              </w:rPr>
            </w:pPr>
            <w:r w:rsidRPr="000C6709">
              <w:t xml:space="preserve">4.4. Follow standard recipes and make food quality adjustments within scope of responsibility. </w:t>
            </w:r>
          </w:p>
        </w:tc>
      </w:tr>
      <w:tr w:rsidTr="000C6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709">
            <w:pPr>
              <w:pStyle w:val="List"/>
              <w:rPr>
                <w:lang w:val="en-NZ"/>
              </w:rPr>
            </w:pPr>
            <w:r w:rsidRPr="000C6709">
              <w:t>5.  Present and store appetisers and snacks.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709" w:rsidP="000C6709">
            <w:pPr>
              <w:pStyle w:val="List"/>
            </w:pPr>
            <w:r w:rsidRPr="000C6709">
              <w:t>5.1. Present dishes on appropriate service-ware.</w:t>
            </w:r>
          </w:p>
          <w:p w:rsidR="00000000" w:rsidRPr="000C6709" w:rsidP="000C6709">
            <w:pPr>
              <w:pStyle w:val="List"/>
            </w:pPr>
            <w:r w:rsidRPr="000C6709">
              <w:t>5.2. Add dips, sauces and garnishes according to standard recipes.</w:t>
            </w:r>
          </w:p>
          <w:p w:rsidR="00000000" w:rsidRPr="000C6709" w:rsidP="000C6709">
            <w:pPr>
              <w:pStyle w:val="List"/>
            </w:pPr>
            <w:r w:rsidRPr="000C6709">
              <w:t>5.3. Visually evaluate dish and adjust presentation.</w:t>
            </w:r>
          </w:p>
          <w:p w:rsidR="00000000" w:rsidRPr="000C6709" w:rsidP="000C6709">
            <w:pPr>
              <w:pStyle w:val="List"/>
            </w:pPr>
            <w:r w:rsidRPr="000C6709">
              <w:t xml:space="preserve">5.4. Store dishes in appropriate environmental conditions. </w:t>
            </w:r>
          </w:p>
          <w:p w:rsidR="00000000" w:rsidRPr="000C6709" w:rsidP="000C6709">
            <w:pPr>
              <w:pStyle w:val="List"/>
            </w:pPr>
            <w:r w:rsidRPr="000C6709">
              <w:t>5.5. Clean work area and dispose of or store surplus and re-usable by-products according to organisational procedures, environmental considerations and cost-reduction initiatives.</w:t>
            </w:r>
          </w:p>
        </w:tc>
      </w:tr>
    </w:tbl>
    <w:p w:rsidR="00000000" w:rsidRPr="000C6709" w:rsidP="000C6709">
      <w:pPr>
        <w:pStyle w:val="BodyText"/>
      </w:pPr>
    </w:p>
    <w:p w:rsidR="00000000" w:rsidRPr="000C6709" w:rsidP="000C6709">
      <w:pPr>
        <w:pStyle w:val="AllowPageBreak"/>
      </w:pPr>
    </w:p>
    <w:p w:rsidR="00000000" w:rsidRPr="000C6709" w:rsidP="000C6709">
      <w:pPr>
        <w:pStyle w:val="Heading1"/>
      </w:pPr>
      <w:bookmarkStart w:id="7" w:name="O_1207809"/>
      <w:bookmarkEnd w:id="7"/>
      <w:r w:rsidRPr="000C670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C6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709">
            <w:pPr>
              <w:pStyle w:val="BodyText"/>
              <w:rPr>
                <w:lang w:val="en-NZ"/>
              </w:rPr>
            </w:pPr>
            <w:r w:rsidRPr="000C6709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C6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709" w:rsidP="000C6709">
            <w:pPr>
              <w:pStyle w:val="BodyText"/>
            </w:pPr>
            <w:r w:rsidRPr="000C670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709">
            <w:pPr>
              <w:pStyle w:val="BodyText"/>
              <w:rPr>
                <w:lang w:val="en-NZ"/>
              </w:rPr>
            </w:pPr>
            <w:r w:rsidRPr="000C6709">
              <w:rPr>
                <w:rStyle w:val="SpecialBold"/>
              </w:rPr>
              <w:t>DESCRIPTION</w:t>
            </w:r>
          </w:p>
        </w:tc>
      </w:tr>
      <w:tr w:rsidTr="000C6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709">
            <w:pPr>
              <w:pStyle w:val="BodyText"/>
              <w:rPr>
                <w:lang w:val="en-NZ"/>
              </w:rPr>
            </w:pPr>
            <w:r w:rsidRPr="000C670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709" w:rsidP="000C6709">
            <w:pPr>
              <w:pStyle w:val="ListBullet"/>
            </w:pPr>
            <w:r w:rsidRPr="000C6709">
              <w:t>locate information in standard recipes to determine food preparation requirements</w:t>
            </w:r>
          </w:p>
          <w:p w:rsidR="00000000" w:rsidRPr="000C6709" w:rsidP="000C6709">
            <w:pPr>
              <w:pStyle w:val="ListBullet"/>
            </w:pPr>
            <w:r w:rsidRPr="000C6709">
              <w:t>interpret manufacturer instructions for equipment</w:t>
            </w:r>
          </w:p>
          <w:p w:rsidR="00000000" w:rsidP="000C6709">
            <w:pPr>
              <w:pStyle w:val="ListBullet"/>
              <w:rPr>
                <w:lang w:val="en-NZ"/>
              </w:rPr>
            </w:pPr>
            <w:r w:rsidRPr="000C6709">
              <w:t>locate and read date codes and rotation labels on food products.</w:t>
            </w:r>
          </w:p>
        </w:tc>
      </w:tr>
      <w:tr w:rsidTr="000C6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709">
            <w:pPr>
              <w:pStyle w:val="BodyText"/>
              <w:rPr>
                <w:lang w:val="en-NZ"/>
              </w:rPr>
            </w:pPr>
            <w:r w:rsidRPr="000C670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709">
            <w:pPr>
              <w:pStyle w:val="ListBullet"/>
              <w:rPr>
                <w:lang w:val="en-NZ"/>
              </w:rPr>
            </w:pPr>
            <w:r w:rsidRPr="000C6709">
              <w:t>record notes on recipe requirements.</w:t>
            </w:r>
          </w:p>
        </w:tc>
      </w:tr>
      <w:tr w:rsidTr="000C6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709">
            <w:pPr>
              <w:pStyle w:val="BodyText"/>
              <w:rPr>
                <w:lang w:val="en-NZ"/>
              </w:rPr>
            </w:pPr>
            <w:r w:rsidRPr="000C670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709" w:rsidP="000C6709">
            <w:pPr>
              <w:pStyle w:val="ListBullet"/>
            </w:pPr>
            <w:r w:rsidRPr="000C6709">
              <w:t>calculate the number of portions</w:t>
            </w:r>
          </w:p>
          <w:p w:rsidR="00000000" w:rsidRPr="000C6709" w:rsidP="000C6709">
            <w:pPr>
              <w:pStyle w:val="ListBullet"/>
            </w:pPr>
            <w:r w:rsidRPr="000C6709">
              <w:t>determine cooking times and temperatures</w:t>
            </w:r>
          </w:p>
          <w:p w:rsidR="00000000" w:rsidP="000C6709">
            <w:pPr>
              <w:pStyle w:val="ListBullet"/>
              <w:rPr>
                <w:lang w:val="en-NZ"/>
              </w:rPr>
            </w:pPr>
            <w:r w:rsidRPr="000C6709">
              <w:t>measure quantities of ingredients using simple measuring instruments.</w:t>
            </w:r>
          </w:p>
        </w:tc>
      </w:tr>
      <w:tr w:rsidTr="000C6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709">
            <w:pPr>
              <w:pStyle w:val="BodyText"/>
              <w:rPr>
                <w:lang w:val="en-NZ"/>
              </w:rPr>
            </w:pPr>
            <w:r w:rsidRPr="000C6709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709" w:rsidP="000C6709">
            <w:pPr>
              <w:pStyle w:val="ListBullet"/>
            </w:pPr>
            <w:r w:rsidRPr="000C6709">
              <w:t>evaluate quality of ingredients and finished dishes and make adjustments to ensure a quality product</w:t>
            </w:r>
          </w:p>
          <w:p w:rsidR="00000000" w:rsidP="000C6709">
            <w:pPr>
              <w:pStyle w:val="ListBullet"/>
              <w:rPr>
                <w:lang w:val="en-NZ"/>
              </w:rPr>
            </w:pPr>
            <w:r w:rsidRPr="000C6709">
              <w:t>adjust taste, texture and appearance of food products according to identified deficiencies.</w:t>
            </w:r>
          </w:p>
        </w:tc>
      </w:tr>
      <w:tr w:rsidTr="000C6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709">
            <w:pPr>
              <w:pStyle w:val="BodyText"/>
              <w:rPr>
                <w:lang w:val="en-NZ"/>
              </w:rPr>
            </w:pPr>
            <w:r w:rsidRPr="000C6709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709">
            <w:pPr>
              <w:pStyle w:val="ListBullet"/>
              <w:rPr>
                <w:lang w:val="en-NZ"/>
              </w:rPr>
            </w:pPr>
            <w:r w:rsidRPr="000C6709">
              <w:t>efficiently sequence the s</w:t>
            </w:r>
            <w:r w:rsidRPr="000C6709">
              <w:t>tages of food preparation and production.</w:t>
            </w:r>
          </w:p>
        </w:tc>
      </w:tr>
      <w:tr w:rsidTr="000C6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709">
            <w:pPr>
              <w:pStyle w:val="BodyText"/>
              <w:rPr>
                <w:lang w:val="en-NZ"/>
              </w:rPr>
            </w:pPr>
            <w:r w:rsidRPr="000C6709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709" w:rsidP="000C6709">
            <w:pPr>
              <w:pStyle w:val="ListBullet"/>
            </w:pPr>
            <w:r w:rsidRPr="000C6709">
              <w:t>manage own speed, timing and productivity.</w:t>
            </w:r>
          </w:p>
        </w:tc>
      </w:tr>
    </w:tbl>
    <w:p w:rsidR="00000000" w:rsidRPr="000C6709" w:rsidP="000C6709">
      <w:pPr>
        <w:pStyle w:val="BodyText"/>
      </w:pPr>
    </w:p>
    <w:p w:rsidR="00000000" w:rsidRPr="000C6709" w:rsidP="000C6709">
      <w:pPr>
        <w:pStyle w:val="AllowPageBreak"/>
      </w:pPr>
    </w:p>
    <w:p w:rsidR="00000000" w:rsidRPr="000C6709" w:rsidP="000C6709">
      <w:pPr>
        <w:pStyle w:val="Heading1"/>
      </w:pPr>
      <w:bookmarkStart w:id="8" w:name="O_1207811"/>
      <w:bookmarkEnd w:id="8"/>
      <w:r w:rsidRPr="000C6709">
        <w:t>Unit Mapping Information</w:t>
      </w:r>
    </w:p>
    <w:p w:rsidR="00000000" w:rsidRPr="000C6709" w:rsidP="000567B2">
      <w:pPr>
        <w:pStyle w:val="BodyText"/>
      </w:pPr>
      <w:r w:rsidRPr="000C6709">
        <w:t>Supersedes and is equivalent to SITHASC002 Prepare Asian appetisers and snacks.</w:t>
      </w:r>
    </w:p>
    <w:p w:rsidR="00000000" w:rsidRPr="000C6709" w:rsidP="000C6709">
      <w:pPr>
        <w:pStyle w:val="Heading1"/>
      </w:pPr>
      <w:bookmarkStart w:id="9" w:name="O_1207818"/>
      <w:bookmarkEnd w:id="9"/>
      <w:r w:rsidRPr="000C6709">
        <w:t>Links</w:t>
      </w:r>
    </w:p>
    <w:p w:rsidR="00000000" w:rsidRPr="000C6709" w:rsidP="000567B2">
      <w:pPr>
        <w:pStyle w:val="BodyText"/>
      </w:pPr>
      <w:r w:rsidRPr="000C67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B1CE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C6709" w:rsidP="000567B2">
      <w:pPr>
        <w:pStyle w:val="BodyText"/>
        <w:sectPr w:rsidSect="000C67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6709" w:rsidP="000C6709">
      <w:pPr>
        <w:pStyle w:val="SuperHeading"/>
      </w:pPr>
      <w:r w:rsidRPr="000C6709">
        <w:t xml:space="preserve">Assessment </w:t>
      </w:r>
      <w:r w:rsidRPr="000C6709">
        <w:t>Requirements for SITHASC021 Prepare Asian appetisers and snacks</w:t>
      </w:r>
    </w:p>
    <w:p w:rsidR="00000000" w:rsidRPr="000C6709" w:rsidP="000C6709">
      <w:pPr>
        <w:pStyle w:val="Heading1"/>
      </w:pPr>
      <w:bookmarkStart w:id="10" w:name="O_1207813"/>
      <w:bookmarkEnd w:id="10"/>
      <w:r w:rsidRPr="000C6709">
        <w:t>Modification History</w:t>
      </w:r>
    </w:p>
    <w:p w:rsidR="00000000" w:rsidRPr="000C6709" w:rsidP="000567B2">
      <w:pPr>
        <w:pStyle w:val="BodyText"/>
      </w:pPr>
      <w:r w:rsidRPr="000C6709">
        <w:t>Not applicable.</w:t>
      </w:r>
    </w:p>
    <w:p w:rsidR="00000000" w:rsidRPr="000C6709" w:rsidP="000C6709">
      <w:pPr>
        <w:pStyle w:val="Heading1"/>
      </w:pPr>
      <w:bookmarkStart w:id="11" w:name="O_1207814"/>
      <w:bookmarkEnd w:id="11"/>
      <w:r w:rsidRPr="000C6709">
        <w:t>Performance Evidence</w:t>
      </w:r>
    </w:p>
    <w:p w:rsidR="00000000" w:rsidRPr="000C6709" w:rsidP="000567B2">
      <w:pPr>
        <w:pStyle w:val="BodyText"/>
      </w:pPr>
      <w:r w:rsidRPr="000C6709">
        <w:t>Evidence of the ability to complete tasks outlined in elements and performance criteria of this u</w:t>
      </w:r>
      <w:r w:rsidRPr="000C6709">
        <w:t>nit in the context of the job role, and:</w:t>
      </w:r>
    </w:p>
    <w:p w:rsidR="00000000" w:rsidRPr="000C6709" w:rsidP="000C6709">
      <w:pPr>
        <w:pStyle w:val="ListBullet"/>
      </w:pPr>
      <w:r w:rsidRPr="000C6709">
        <w:t>follow standard recipes to prepare at least six different appetisers or snacks from at least three different Asian cuisines from the following list (across the preparation of the six dishes):</w:t>
      </w:r>
    </w:p>
    <w:p w:rsidR="00000000" w:rsidRPr="000C6709" w:rsidP="000C6709">
      <w:pPr>
        <w:pStyle w:val="ListBullet2"/>
      </w:pPr>
      <w:r w:rsidRPr="000C6709">
        <w:t>Chinese</w:t>
      </w:r>
    </w:p>
    <w:p w:rsidR="00000000" w:rsidRPr="000C6709" w:rsidP="000C6709">
      <w:pPr>
        <w:pStyle w:val="ListBullet2"/>
      </w:pPr>
      <w:r w:rsidRPr="000C6709">
        <w:t>Indian</w:t>
      </w:r>
    </w:p>
    <w:p w:rsidR="00000000" w:rsidRPr="000C6709" w:rsidP="000C6709">
      <w:pPr>
        <w:pStyle w:val="ListBullet2"/>
      </w:pPr>
      <w:r w:rsidRPr="000C6709">
        <w:t>Indonesian</w:t>
      </w:r>
    </w:p>
    <w:p w:rsidR="00000000" w:rsidRPr="000C6709" w:rsidP="000C6709">
      <w:pPr>
        <w:pStyle w:val="ListBullet2"/>
      </w:pPr>
      <w:r w:rsidRPr="000C6709">
        <w:t>Japanese</w:t>
      </w:r>
    </w:p>
    <w:p w:rsidR="00000000" w:rsidRPr="000C6709" w:rsidP="000C6709">
      <w:pPr>
        <w:pStyle w:val="ListBullet2"/>
      </w:pPr>
      <w:r w:rsidRPr="000C6709">
        <w:t>Korean</w:t>
      </w:r>
    </w:p>
    <w:p w:rsidR="00000000" w:rsidRPr="000C6709" w:rsidP="000C6709">
      <w:pPr>
        <w:pStyle w:val="ListBullet2"/>
      </w:pPr>
      <w:r w:rsidRPr="000C6709">
        <w:t>Malay and Nonya</w:t>
      </w:r>
    </w:p>
    <w:p w:rsidR="00000000" w:rsidRPr="000C6709" w:rsidP="000C6709">
      <w:pPr>
        <w:pStyle w:val="ListBullet2"/>
      </w:pPr>
      <w:r w:rsidRPr="000C6709">
        <w:t>Thai</w:t>
      </w:r>
    </w:p>
    <w:p w:rsidR="00000000" w:rsidRPr="000C6709" w:rsidP="000C6709">
      <w:pPr>
        <w:pStyle w:val="ListBullet2"/>
      </w:pPr>
      <w:r w:rsidRPr="000C6709">
        <w:t>Vietnamese</w:t>
      </w:r>
    </w:p>
    <w:p w:rsidR="00000000" w:rsidRPr="000C6709" w:rsidP="000C6709">
      <w:pPr>
        <w:pStyle w:val="ListBullet"/>
      </w:pPr>
      <w:r w:rsidRPr="000C6709">
        <w:t>complete mise en place activities and use at least eight of the cookery processes listed in the knowledge evidence when preparing above six dishes</w:t>
      </w:r>
    </w:p>
    <w:p w:rsidR="00000000" w:rsidRPr="000C6709" w:rsidP="000C6709">
      <w:pPr>
        <w:pStyle w:val="ListBullet"/>
      </w:pPr>
      <w:r w:rsidRPr="000C6709">
        <w:t>prepare, plate and present above dishes:</w:t>
      </w:r>
    </w:p>
    <w:p w:rsidR="00000000" w:rsidRPr="000C6709" w:rsidP="000C6709">
      <w:pPr>
        <w:pStyle w:val="ListBullet2"/>
      </w:pPr>
      <w:r w:rsidRPr="000C6709">
        <w:t xml:space="preserve">within </w:t>
      </w:r>
      <w:r w:rsidRPr="000C6709">
        <w:t>commercial time constraints</w:t>
      </w:r>
    </w:p>
    <w:p w:rsidR="00000000" w:rsidRPr="000C6709" w:rsidP="000C6709">
      <w:pPr>
        <w:pStyle w:val="ListBullet2"/>
      </w:pPr>
      <w:r w:rsidRPr="000C6709">
        <w:t>following procedures for portion control and food safety practices when handling and storing appetisers or snacks</w:t>
      </w:r>
    </w:p>
    <w:p w:rsidR="00000000" w:rsidRPr="000C6709" w:rsidP="000C6709">
      <w:pPr>
        <w:pStyle w:val="ListBullet2"/>
      </w:pPr>
      <w:r w:rsidRPr="000C6709">
        <w:t>responding to at least one special customer request.</w:t>
      </w:r>
    </w:p>
    <w:p w:rsidR="00000000" w:rsidRPr="000C6709" w:rsidP="000C6709">
      <w:pPr>
        <w:pStyle w:val="AllowPageBreak"/>
      </w:pPr>
    </w:p>
    <w:p w:rsidR="00000000" w:rsidRPr="000C6709" w:rsidP="000C6709">
      <w:pPr>
        <w:pStyle w:val="Heading1"/>
      </w:pPr>
      <w:bookmarkStart w:id="12" w:name="O_1207815"/>
      <w:bookmarkEnd w:id="12"/>
      <w:r w:rsidRPr="000C6709">
        <w:t>Knowledge Evidence</w:t>
      </w:r>
    </w:p>
    <w:p w:rsidR="00000000" w:rsidRPr="000C6709" w:rsidP="000567B2">
      <w:pPr>
        <w:pStyle w:val="BodyText"/>
      </w:pPr>
      <w:r w:rsidRPr="000C6709">
        <w:t>Demonstrated knowledge required to complete the tasks outlined in elements and performance criteria of this unit:</w:t>
      </w:r>
    </w:p>
    <w:p w:rsidR="00000000" w:rsidRPr="000C6709" w:rsidP="000C6709">
      <w:pPr>
        <w:pStyle w:val="ListBullet"/>
      </w:pPr>
      <w:r w:rsidRPr="000C6709">
        <w:t>culinary terms and trade names for ingredients commonly used in producing different Asian appetisers and snacks</w:t>
      </w:r>
    </w:p>
    <w:p w:rsidR="00000000" w:rsidRPr="000C6709" w:rsidP="000C6709">
      <w:pPr>
        <w:pStyle w:val="ListBullet"/>
      </w:pPr>
      <w:r w:rsidRPr="000C6709">
        <w:t>required changes to dips, sau</w:t>
      </w:r>
      <w:r w:rsidRPr="000C6709">
        <w:t>ces and garnishes to reflect cultural and regional considerations and variations</w:t>
      </w:r>
    </w:p>
    <w:p w:rsidR="00000000" w:rsidRPr="000C6709" w:rsidP="000C6709">
      <w:pPr>
        <w:pStyle w:val="ListBullet"/>
      </w:pPr>
      <w:r w:rsidRPr="000C6709">
        <w:t>contents of date codes and rotation labels for stock</w:t>
      </w:r>
    </w:p>
    <w:p w:rsidR="00000000" w:rsidRPr="000C6709" w:rsidP="000C6709">
      <w:pPr>
        <w:pStyle w:val="ListBullet"/>
      </w:pPr>
      <w:r w:rsidRPr="000C6709">
        <w:t>characteristics of Asian appetisers and snacks:</w:t>
      </w:r>
    </w:p>
    <w:p w:rsidR="00000000" w:rsidRPr="000C6709" w:rsidP="000C6709">
      <w:pPr>
        <w:pStyle w:val="ListBullet2"/>
      </w:pPr>
      <w:r w:rsidRPr="000C6709">
        <w:t>appearance and presentation</w:t>
      </w:r>
    </w:p>
    <w:p w:rsidR="00000000" w:rsidRPr="000C6709" w:rsidP="000C6709">
      <w:pPr>
        <w:pStyle w:val="ListBullet2"/>
      </w:pPr>
      <w:r w:rsidRPr="000C6709">
        <w:t>freshness and other quality indicators</w:t>
      </w:r>
    </w:p>
    <w:p w:rsidR="00000000" w:rsidRPr="000C6709" w:rsidP="000C6709">
      <w:pPr>
        <w:pStyle w:val="ListBullet2"/>
      </w:pPr>
      <w:r w:rsidRPr="000C6709">
        <w:t>servic</w:t>
      </w:r>
      <w:r w:rsidRPr="000C6709">
        <w:t>e style</w:t>
      </w:r>
    </w:p>
    <w:p w:rsidR="00000000" w:rsidRPr="000C6709" w:rsidP="000C6709">
      <w:pPr>
        <w:pStyle w:val="ListBullet2"/>
      </w:pPr>
      <w:r w:rsidRPr="000C6709">
        <w:t>taste</w:t>
      </w:r>
    </w:p>
    <w:p w:rsidR="00000000" w:rsidRPr="000C6709" w:rsidP="000C6709">
      <w:pPr>
        <w:pStyle w:val="ListBullet2"/>
      </w:pPr>
      <w:r w:rsidRPr="000C6709">
        <w:t>texture</w:t>
      </w:r>
    </w:p>
    <w:p w:rsidR="00000000" w:rsidRPr="000C6709" w:rsidP="000C6709">
      <w:pPr>
        <w:pStyle w:val="ListBullet"/>
      </w:pPr>
      <w:r w:rsidRPr="000C6709">
        <w:t>cookery processes for Asian appetisers and snacks:</w:t>
      </w:r>
    </w:p>
    <w:p w:rsidR="00000000" w:rsidRPr="000C6709" w:rsidP="000C6709">
      <w:pPr>
        <w:pStyle w:val="ListBullet2"/>
      </w:pPr>
      <w:r w:rsidRPr="000C6709">
        <w:t>baking</w:t>
      </w:r>
    </w:p>
    <w:p w:rsidR="00000000" w:rsidRPr="000C6709" w:rsidP="000C6709">
      <w:pPr>
        <w:pStyle w:val="ListBullet2"/>
      </w:pPr>
      <w:r w:rsidRPr="000C6709">
        <w:t>barbecuing</w:t>
      </w:r>
    </w:p>
    <w:p w:rsidR="00000000" w:rsidRPr="000C6709" w:rsidP="000C6709">
      <w:pPr>
        <w:pStyle w:val="ListBullet2"/>
      </w:pPr>
      <w:r w:rsidRPr="000C6709">
        <w:t>boiling</w:t>
      </w:r>
    </w:p>
    <w:p w:rsidR="00000000" w:rsidRPr="000C6709" w:rsidP="000C6709">
      <w:pPr>
        <w:pStyle w:val="ListBullet2"/>
      </w:pPr>
      <w:r w:rsidRPr="000C6709">
        <w:t>braising</w:t>
      </w:r>
    </w:p>
    <w:p w:rsidR="00000000" w:rsidRPr="000C6709" w:rsidP="000C6709">
      <w:pPr>
        <w:pStyle w:val="ListBullet2"/>
      </w:pPr>
      <w:r w:rsidRPr="000C6709">
        <w:t>deep-frying</w:t>
      </w:r>
    </w:p>
    <w:p w:rsidR="00000000" w:rsidRPr="000C6709" w:rsidP="000C6709">
      <w:pPr>
        <w:pStyle w:val="ListBullet2"/>
      </w:pPr>
      <w:r w:rsidRPr="000C6709">
        <w:t>grilling</w:t>
      </w:r>
    </w:p>
    <w:p w:rsidR="00000000" w:rsidRPr="000C6709" w:rsidP="000C6709">
      <w:pPr>
        <w:pStyle w:val="ListBullet2"/>
      </w:pPr>
      <w:r w:rsidRPr="000C6709">
        <w:t>oil and water blanching</w:t>
      </w:r>
    </w:p>
    <w:p w:rsidR="00000000" w:rsidRPr="000C6709" w:rsidP="000C6709">
      <w:pPr>
        <w:pStyle w:val="ListBullet2"/>
      </w:pPr>
      <w:r w:rsidRPr="000C6709">
        <w:t>roasting</w:t>
      </w:r>
    </w:p>
    <w:p w:rsidR="00000000" w:rsidRPr="000C6709" w:rsidP="000C6709">
      <w:pPr>
        <w:pStyle w:val="ListBullet2"/>
      </w:pPr>
      <w:r w:rsidRPr="000C6709">
        <w:t>shallow frying</w:t>
      </w:r>
    </w:p>
    <w:p w:rsidR="00000000" w:rsidRPr="000C6709" w:rsidP="000C6709">
      <w:pPr>
        <w:pStyle w:val="ListBullet2"/>
      </w:pPr>
      <w:r w:rsidRPr="000C6709">
        <w:t>steaming</w:t>
      </w:r>
    </w:p>
    <w:p w:rsidR="00000000" w:rsidRPr="000C6709" w:rsidP="000C6709">
      <w:pPr>
        <w:pStyle w:val="ListBullet2"/>
      </w:pPr>
      <w:r w:rsidRPr="000C6709">
        <w:t>stewing</w:t>
      </w:r>
    </w:p>
    <w:p w:rsidR="00000000" w:rsidRPr="000C6709" w:rsidP="000C6709">
      <w:pPr>
        <w:pStyle w:val="ListBullet2"/>
      </w:pPr>
      <w:r w:rsidRPr="000C6709">
        <w:t>stir-frying</w:t>
      </w:r>
    </w:p>
    <w:p w:rsidR="00000000" w:rsidRPr="000C6709" w:rsidP="000C6709">
      <w:pPr>
        <w:pStyle w:val="ListBullet"/>
      </w:pPr>
      <w:r w:rsidRPr="000C6709">
        <w:t>historical and cultural origin of different Asian appetisers and snacks</w:t>
      </w:r>
    </w:p>
    <w:p w:rsidR="00000000" w:rsidRPr="000C6709" w:rsidP="000C6709">
      <w:pPr>
        <w:pStyle w:val="ListBullet"/>
      </w:pPr>
      <w:r w:rsidRPr="000C6709">
        <w:t>appropriate environmental conditions for storing appetisers and snacks to:</w:t>
      </w:r>
    </w:p>
    <w:p w:rsidR="00000000" w:rsidRPr="000C6709" w:rsidP="000C6709">
      <w:pPr>
        <w:pStyle w:val="ListBullet2"/>
      </w:pPr>
      <w:r w:rsidRPr="000C6709">
        <w:t>ensure food safety</w:t>
      </w:r>
    </w:p>
    <w:p w:rsidR="00000000" w:rsidRPr="000C6709" w:rsidP="000C6709">
      <w:pPr>
        <w:pStyle w:val="ListBullet2"/>
      </w:pPr>
      <w:r w:rsidRPr="000C6709">
        <w:t>optimise shelf life</w:t>
      </w:r>
    </w:p>
    <w:p w:rsidR="00000000" w:rsidRPr="000C6709" w:rsidP="000C6709">
      <w:pPr>
        <w:pStyle w:val="ListBullet"/>
      </w:pPr>
      <w:r w:rsidRPr="000C6709">
        <w:t>safe operational practices using essential functions and features of equipment used to produce Asian appetisers and snacks.</w:t>
      </w:r>
    </w:p>
    <w:p w:rsidR="00000000" w:rsidRPr="000C6709" w:rsidP="000C6709">
      <w:pPr>
        <w:pStyle w:val="AllowPageBreak"/>
      </w:pPr>
    </w:p>
    <w:p w:rsidR="00000000" w:rsidRPr="000C6709" w:rsidP="000C6709">
      <w:pPr>
        <w:pStyle w:val="Heading1"/>
      </w:pPr>
      <w:bookmarkStart w:id="13" w:name="O_1207816"/>
      <w:bookmarkEnd w:id="13"/>
      <w:r w:rsidRPr="000C6709">
        <w:t>Assessment Conditions</w:t>
      </w:r>
    </w:p>
    <w:p w:rsidR="00000000" w:rsidRPr="000C6709" w:rsidP="000567B2">
      <w:pPr>
        <w:pStyle w:val="BodyText"/>
      </w:pPr>
      <w:r w:rsidRPr="000C6709">
        <w:t xml:space="preserve">Skills must be demonstrated in an operational commercial kitchen. This can be: </w:t>
      </w:r>
    </w:p>
    <w:p w:rsidR="00000000" w:rsidRPr="000C6709" w:rsidP="000C6709">
      <w:pPr>
        <w:pStyle w:val="ListBullet"/>
      </w:pPr>
      <w:r w:rsidRPr="000C6709">
        <w:t>an industr</w:t>
      </w:r>
      <w:r w:rsidRPr="000C6709">
        <w:t>y workplace; or</w:t>
      </w:r>
    </w:p>
    <w:p w:rsidR="00000000" w:rsidRPr="000C6709" w:rsidP="000C6709">
      <w:pPr>
        <w:pStyle w:val="ListBullet"/>
      </w:pPr>
      <w:r w:rsidRPr="000C6709">
        <w:t>a simulated industry environment, such as an industry-realistic training kitchen servicing customers.</w:t>
      </w:r>
    </w:p>
    <w:p w:rsidR="00000000" w:rsidRPr="000C6709" w:rsidP="000567B2">
      <w:pPr>
        <w:pStyle w:val="BodyText"/>
      </w:pPr>
      <w:r w:rsidRPr="000C6709">
        <w:t>Assessment must ensure access to:</w:t>
      </w:r>
    </w:p>
    <w:p w:rsidR="00000000" w:rsidRPr="000C6709" w:rsidP="000C6709">
      <w:pPr>
        <w:pStyle w:val="ListBullet"/>
      </w:pPr>
      <w:r w:rsidRPr="000C6709">
        <w:t>fixtures and large equipment:</w:t>
      </w:r>
    </w:p>
    <w:p w:rsidR="00000000" w:rsidRPr="000C6709" w:rsidP="000C6709">
      <w:pPr>
        <w:pStyle w:val="ListBullet2"/>
      </w:pPr>
      <w:r w:rsidRPr="000C6709">
        <w:t>commercial:</w:t>
      </w:r>
    </w:p>
    <w:p w:rsidR="00000000" w:rsidRPr="000C6709" w:rsidP="000C6709">
      <w:pPr>
        <w:pStyle w:val="ListBullet3"/>
      </w:pPr>
      <w:r w:rsidRPr="000C6709">
        <w:t>blenders and food mills</w:t>
      </w:r>
    </w:p>
    <w:p w:rsidR="00000000" w:rsidRPr="000C6709" w:rsidP="000C6709">
      <w:pPr>
        <w:pStyle w:val="ListBullet3"/>
      </w:pPr>
      <w:r w:rsidRPr="000C6709">
        <w:t>food processors</w:t>
      </w:r>
    </w:p>
    <w:p w:rsidR="00000000" w:rsidRPr="000C6709" w:rsidP="000C6709">
      <w:pPr>
        <w:pStyle w:val="ListBullet2"/>
      </w:pPr>
      <w:r w:rsidRPr="000C6709">
        <w:t>commercial grade work benches (1.5m/person)</w:t>
      </w:r>
    </w:p>
    <w:p w:rsidR="00000000" w:rsidRPr="000C6709" w:rsidP="000C6709">
      <w:pPr>
        <w:pStyle w:val="ListBullet2"/>
      </w:pPr>
      <w:r w:rsidRPr="000C6709">
        <w:t>commercial refrigeration facilities:</w:t>
      </w:r>
    </w:p>
    <w:p w:rsidR="00000000" w:rsidRPr="000C6709" w:rsidP="000C6709">
      <w:pPr>
        <w:pStyle w:val="ListBullet3"/>
      </w:pPr>
      <w:r w:rsidRPr="000C6709">
        <w:t>freezer</w:t>
      </w:r>
    </w:p>
    <w:p w:rsidR="00000000" w:rsidRPr="000C6709" w:rsidP="000C6709">
      <w:pPr>
        <w:pStyle w:val="ListBullet3"/>
      </w:pPr>
      <w:r w:rsidRPr="000C6709">
        <w:t>fridge</w:t>
      </w:r>
    </w:p>
    <w:p w:rsidR="00000000" w:rsidRPr="000C6709" w:rsidP="000C6709">
      <w:pPr>
        <w:pStyle w:val="ListBullet2"/>
      </w:pPr>
      <w:r w:rsidRPr="000C6709">
        <w:t>burners, grillers, ovens or salamanders as appropriate for the particular type of cuisine</w:t>
      </w:r>
    </w:p>
    <w:p w:rsidR="00000000" w:rsidRPr="000C6709" w:rsidP="000C6709">
      <w:pPr>
        <w:pStyle w:val="ListBullet2"/>
      </w:pPr>
      <w:r w:rsidRPr="000C6709">
        <w:t>designated storage areas for dry goods and perishables</w:t>
      </w:r>
    </w:p>
    <w:p w:rsidR="00000000" w:rsidRPr="000C6709" w:rsidP="000C6709">
      <w:pPr>
        <w:pStyle w:val="ListBullet2"/>
      </w:pPr>
      <w:r w:rsidRPr="000C6709">
        <w:t>sink</w:t>
      </w:r>
    </w:p>
    <w:p w:rsidR="00000000" w:rsidRPr="000C6709" w:rsidP="000C6709">
      <w:pPr>
        <w:pStyle w:val="ListBullet2"/>
      </w:pPr>
      <w:r w:rsidRPr="000C6709">
        <w:t>gas elec</w:t>
      </w:r>
      <w:r w:rsidRPr="000C6709">
        <w:t>tric or induction stove tops (two burners per person)</w:t>
      </w:r>
    </w:p>
    <w:p w:rsidR="00000000" w:rsidRPr="000C6709" w:rsidP="000C6709">
      <w:pPr>
        <w:pStyle w:val="ListBullet2"/>
      </w:pPr>
      <w:r w:rsidRPr="000C6709">
        <w:t>storage facilities</w:t>
      </w:r>
    </w:p>
    <w:p w:rsidR="00000000" w:rsidRPr="000C6709" w:rsidP="000C6709">
      <w:pPr>
        <w:pStyle w:val="ListBullet"/>
      </w:pPr>
      <w:r w:rsidRPr="000C6709">
        <w:t>small equipment:</w:t>
      </w:r>
    </w:p>
    <w:p w:rsidR="00000000" w:rsidRPr="000C6709" w:rsidP="000C6709">
      <w:pPr>
        <w:pStyle w:val="ListBullet2"/>
      </w:pPr>
      <w:r w:rsidRPr="000C6709">
        <w:t>containers for hot and cold food</w:t>
      </w:r>
    </w:p>
    <w:p w:rsidR="00000000" w:rsidRPr="000C6709" w:rsidP="000C6709">
      <w:pPr>
        <w:pStyle w:val="ListBullet2"/>
      </w:pPr>
      <w:r w:rsidRPr="000C6709">
        <w:t>cutting boards</w:t>
      </w:r>
    </w:p>
    <w:p w:rsidR="00000000" w:rsidRPr="000C6709" w:rsidP="000C6709">
      <w:pPr>
        <w:pStyle w:val="ListBullet2"/>
      </w:pPr>
      <w:r w:rsidRPr="000C6709">
        <w:t>graters and peelers</w:t>
      </w:r>
    </w:p>
    <w:p w:rsidR="00000000" w:rsidRPr="000C6709" w:rsidP="000C6709">
      <w:pPr>
        <w:pStyle w:val="ListBullet2"/>
      </w:pPr>
      <w:r w:rsidRPr="000C6709">
        <w:t xml:space="preserve">knives and cleavers: </w:t>
      </w:r>
    </w:p>
    <w:p w:rsidR="00000000" w:rsidRPr="000C6709" w:rsidP="000C6709">
      <w:pPr>
        <w:pStyle w:val="ListBullet3"/>
      </w:pPr>
      <w:r w:rsidRPr="000C6709">
        <w:t>Asian carving knife set</w:t>
      </w:r>
    </w:p>
    <w:p w:rsidR="00000000" w:rsidRPr="000C6709" w:rsidP="000C6709">
      <w:pPr>
        <w:pStyle w:val="ListBullet2"/>
      </w:pPr>
      <w:r w:rsidRPr="000C6709">
        <w:t>measures:</w:t>
      </w:r>
    </w:p>
    <w:p w:rsidR="00000000" w:rsidRPr="000C6709" w:rsidP="000C6709">
      <w:pPr>
        <w:pStyle w:val="ListBullet3"/>
      </w:pPr>
      <w:r w:rsidRPr="000C6709">
        <w:t>measuring jugs</w:t>
      </w:r>
    </w:p>
    <w:p w:rsidR="00000000" w:rsidRPr="000C6709" w:rsidP="000C6709">
      <w:pPr>
        <w:pStyle w:val="ListBullet3"/>
      </w:pPr>
      <w:r w:rsidRPr="000C6709">
        <w:t>measuring spoons</w:t>
      </w:r>
    </w:p>
    <w:p w:rsidR="00000000" w:rsidRPr="000C6709" w:rsidP="000C6709">
      <w:pPr>
        <w:pStyle w:val="ListBullet3"/>
      </w:pPr>
      <w:r w:rsidRPr="000C6709">
        <w:t xml:space="preserve">portion controlled scoops </w:t>
      </w:r>
    </w:p>
    <w:p w:rsidR="00000000" w:rsidRPr="000C6709" w:rsidP="000C6709">
      <w:pPr>
        <w:pStyle w:val="ListBullet2"/>
      </w:pPr>
      <w:r w:rsidRPr="000C6709">
        <w:t>pans and pots:</w:t>
      </w:r>
    </w:p>
    <w:p w:rsidR="00000000" w:rsidRPr="000C6709" w:rsidP="000C6709">
      <w:pPr>
        <w:pStyle w:val="ListBullet3"/>
      </w:pPr>
      <w:r w:rsidRPr="000C6709">
        <w:t>stainless steel, cast iron and non-stick fry pans</w:t>
      </w:r>
    </w:p>
    <w:p w:rsidR="00000000" w:rsidRPr="000C6709" w:rsidP="000C6709">
      <w:pPr>
        <w:pStyle w:val="ListBullet3"/>
      </w:pPr>
      <w:r w:rsidRPr="000C6709">
        <w:t>steamers</w:t>
      </w:r>
    </w:p>
    <w:p w:rsidR="00000000" w:rsidRPr="000C6709" w:rsidP="000C6709">
      <w:pPr>
        <w:pStyle w:val="ListBullet3"/>
      </w:pPr>
      <w:r w:rsidRPr="000C6709">
        <w:t>stock pots</w:t>
      </w:r>
    </w:p>
    <w:p w:rsidR="00000000" w:rsidRPr="000C6709" w:rsidP="000C6709">
      <w:pPr>
        <w:pStyle w:val="ListBullet3"/>
      </w:pPr>
      <w:r w:rsidRPr="000C6709">
        <w:t>woks</w:t>
      </w:r>
    </w:p>
    <w:p w:rsidR="00000000" w:rsidRPr="000C6709" w:rsidP="000C6709">
      <w:pPr>
        <w:pStyle w:val="ListBullet2"/>
      </w:pPr>
      <w:r w:rsidRPr="000C6709">
        <w:t>scales</w:t>
      </w:r>
    </w:p>
    <w:p w:rsidR="00000000" w:rsidRPr="000C6709" w:rsidP="000C6709">
      <w:pPr>
        <w:pStyle w:val="ListBullet2"/>
      </w:pPr>
      <w:r w:rsidRPr="000C6709">
        <w:t>service-ware:</w:t>
      </w:r>
    </w:p>
    <w:p w:rsidR="00000000" w:rsidRPr="000C6709" w:rsidP="000C6709">
      <w:pPr>
        <w:pStyle w:val="ListBullet3"/>
      </w:pPr>
      <w:r w:rsidRPr="000C6709">
        <w:t>platters, dishes and bowls</w:t>
      </w:r>
    </w:p>
    <w:p w:rsidR="00000000" w:rsidRPr="000C6709" w:rsidP="000C6709">
      <w:pPr>
        <w:pStyle w:val="ListBullet3"/>
      </w:pPr>
      <w:r w:rsidRPr="000C6709">
        <w:t>cutlery and serving utensils</w:t>
      </w:r>
    </w:p>
    <w:p w:rsidR="00000000" w:rsidRPr="000C6709" w:rsidP="000C6709">
      <w:pPr>
        <w:pStyle w:val="ListBullet3"/>
      </w:pPr>
      <w:r w:rsidRPr="000C6709">
        <w:t>chopsticks</w:t>
      </w:r>
    </w:p>
    <w:p w:rsidR="00000000" w:rsidRPr="000C6709" w:rsidP="000C6709">
      <w:pPr>
        <w:pStyle w:val="ListBullet2"/>
      </w:pPr>
      <w:r w:rsidRPr="000C6709">
        <w:t>sets of stainless steel bowls</w:t>
      </w:r>
    </w:p>
    <w:p w:rsidR="00000000" w:rsidRPr="000C6709" w:rsidP="000C6709">
      <w:pPr>
        <w:pStyle w:val="ListBullet2"/>
      </w:pPr>
      <w:r w:rsidRPr="000C6709">
        <w:t>sharpening steels and stones</w:t>
      </w:r>
    </w:p>
    <w:p w:rsidR="00000000" w:rsidRPr="000C6709" w:rsidP="000C6709">
      <w:pPr>
        <w:pStyle w:val="ListBullet2"/>
      </w:pPr>
      <w:r w:rsidRPr="000C6709">
        <w:t>skewers</w:t>
      </w:r>
    </w:p>
    <w:p w:rsidR="00000000" w:rsidRPr="000C6709" w:rsidP="000C6709">
      <w:pPr>
        <w:pStyle w:val="ListBullet2"/>
      </w:pPr>
      <w:r w:rsidRPr="000C6709">
        <w:t xml:space="preserve">small utensils: </w:t>
      </w:r>
    </w:p>
    <w:p w:rsidR="00000000" w:rsidRPr="000C6709" w:rsidP="000C6709">
      <w:pPr>
        <w:pStyle w:val="ListBullet3"/>
      </w:pPr>
      <w:r w:rsidRPr="000C6709">
        <w:t>scoops, skimmers and spiders</w:t>
      </w:r>
    </w:p>
    <w:p w:rsidR="00000000" w:rsidRPr="000C6709" w:rsidP="000C6709">
      <w:pPr>
        <w:pStyle w:val="ListBullet3"/>
      </w:pPr>
      <w:r w:rsidRPr="000C6709">
        <w:t>strainers</w:t>
      </w:r>
    </w:p>
    <w:p w:rsidR="00000000" w:rsidRPr="000C6709" w:rsidP="000C6709">
      <w:pPr>
        <w:pStyle w:val="ListBullet3"/>
      </w:pPr>
      <w:r w:rsidRPr="000C6709">
        <w:t>scrapers</w:t>
      </w:r>
    </w:p>
    <w:p w:rsidR="00000000" w:rsidRPr="000C6709" w:rsidP="000C6709">
      <w:pPr>
        <w:pStyle w:val="ListBullet3"/>
      </w:pPr>
      <w:r w:rsidRPr="000C6709">
        <w:t xml:space="preserve">tongs </w:t>
      </w:r>
    </w:p>
    <w:p w:rsidR="00000000" w:rsidRPr="000C6709" w:rsidP="000C6709">
      <w:pPr>
        <w:pStyle w:val="ListBullet3"/>
      </w:pPr>
      <w:r w:rsidRPr="000C6709">
        <w:t>whisks</w:t>
      </w:r>
    </w:p>
    <w:p w:rsidR="00000000" w:rsidRPr="000C6709" w:rsidP="000C6709">
      <w:pPr>
        <w:pStyle w:val="ListBullet2"/>
      </w:pPr>
      <w:r w:rsidRPr="000C6709">
        <w:t>spoons and ladles</w:t>
      </w:r>
    </w:p>
    <w:p w:rsidR="00000000" w:rsidRPr="000C6709" w:rsidP="000C6709">
      <w:pPr>
        <w:pStyle w:val="ListBullet2"/>
      </w:pPr>
      <w:r w:rsidRPr="000C6709">
        <w:t>spice grinder</w:t>
      </w:r>
    </w:p>
    <w:p w:rsidR="00000000" w:rsidRPr="000C6709" w:rsidP="000C6709">
      <w:pPr>
        <w:pStyle w:val="ListBullet2"/>
      </w:pPr>
      <w:r w:rsidRPr="000C6709">
        <w:t>temperature probe</w:t>
      </w:r>
    </w:p>
    <w:p w:rsidR="00000000" w:rsidRPr="000C6709" w:rsidP="000C6709">
      <w:pPr>
        <w:pStyle w:val="ListBullet2"/>
      </w:pPr>
      <w:r w:rsidRPr="000C6709">
        <w:t>thermometer</w:t>
      </w:r>
    </w:p>
    <w:p w:rsidR="00000000" w:rsidRPr="000C6709" w:rsidP="000C6709">
      <w:pPr>
        <w:pStyle w:val="ListBullet"/>
      </w:pPr>
      <w:r w:rsidRPr="000C6709">
        <w:t>food safe gloves</w:t>
      </w:r>
    </w:p>
    <w:p w:rsidR="00000000" w:rsidRPr="000C6709" w:rsidP="000C6709">
      <w:pPr>
        <w:pStyle w:val="ListBullet"/>
      </w:pPr>
      <w:r w:rsidRPr="000C6709">
        <w:t>diverse and comprehensive range of perishable food s</w:t>
      </w:r>
      <w:r w:rsidRPr="000C6709">
        <w:t>upplies for Asian cookery</w:t>
      </w:r>
    </w:p>
    <w:p w:rsidR="00000000" w:rsidRPr="000C6709" w:rsidP="000C6709">
      <w:pPr>
        <w:pStyle w:val="ListBullet"/>
      </w:pPr>
      <w:r w:rsidRPr="000C6709">
        <w:t>cleaning materials and equipment:</w:t>
      </w:r>
    </w:p>
    <w:p w:rsidR="00000000" w:rsidRPr="000C6709" w:rsidP="000C6709">
      <w:pPr>
        <w:pStyle w:val="ListBullet2"/>
      </w:pPr>
      <w:r w:rsidRPr="000C6709">
        <w:t>cleaning cloths</w:t>
      </w:r>
    </w:p>
    <w:p w:rsidR="00000000" w:rsidRPr="000C6709" w:rsidP="000C6709">
      <w:pPr>
        <w:pStyle w:val="ListBullet2"/>
      </w:pPr>
      <w:r w:rsidRPr="000C6709">
        <w:t>commercial cleaning and sanitising agents and chemicals for cleaning commercial kitchens, equipment and food storage areas</w:t>
      </w:r>
    </w:p>
    <w:p w:rsidR="00000000" w:rsidRPr="000C6709" w:rsidP="000C6709">
      <w:pPr>
        <w:pStyle w:val="ListBullet2"/>
      </w:pPr>
      <w:r w:rsidRPr="000C6709">
        <w:t>dustpans and brooms</w:t>
      </w:r>
    </w:p>
    <w:p w:rsidR="00000000" w:rsidRPr="000C6709" w:rsidP="000C6709">
      <w:pPr>
        <w:pStyle w:val="ListBullet2"/>
      </w:pPr>
      <w:r w:rsidRPr="000C6709">
        <w:t>garbage bins and bags</w:t>
      </w:r>
    </w:p>
    <w:p w:rsidR="00000000" w:rsidRPr="000C6709" w:rsidP="000C6709">
      <w:pPr>
        <w:pStyle w:val="ListBullet2"/>
      </w:pPr>
      <w:r w:rsidRPr="000C6709">
        <w:t>hand towel dis</w:t>
      </w:r>
      <w:r w:rsidRPr="000C6709">
        <w:t>penser and hand towels</w:t>
      </w:r>
    </w:p>
    <w:p w:rsidR="00000000" w:rsidRPr="000C6709" w:rsidP="000C6709">
      <w:pPr>
        <w:pStyle w:val="ListBullet2"/>
      </w:pPr>
      <w:r w:rsidRPr="000C6709">
        <w:t>mops and buckets</w:t>
      </w:r>
    </w:p>
    <w:p w:rsidR="00000000" w:rsidRPr="000C6709" w:rsidP="000C6709">
      <w:pPr>
        <w:pStyle w:val="ListBullet2"/>
      </w:pPr>
      <w:r w:rsidRPr="000C6709">
        <w:t>separate hand basin and soap for hand washing</w:t>
      </w:r>
    </w:p>
    <w:p w:rsidR="00000000" w:rsidRPr="000C6709" w:rsidP="000C6709">
      <w:pPr>
        <w:pStyle w:val="ListBullet2"/>
      </w:pPr>
      <w:r w:rsidRPr="000C6709">
        <w:t>sponges, brushes and scourers</w:t>
      </w:r>
    </w:p>
    <w:p w:rsidR="00000000" w:rsidRPr="000C6709" w:rsidP="000C6709">
      <w:pPr>
        <w:pStyle w:val="ListBullet2"/>
      </w:pPr>
      <w:r w:rsidRPr="000C6709">
        <w:t>tea towels</w:t>
      </w:r>
    </w:p>
    <w:p w:rsidR="00000000" w:rsidRPr="000C6709" w:rsidP="000C6709">
      <w:pPr>
        <w:pStyle w:val="ListBullet"/>
      </w:pPr>
      <w:r w:rsidRPr="000C6709">
        <w:t>organisational specifications:</w:t>
      </w:r>
    </w:p>
    <w:p w:rsidR="00000000" w:rsidRPr="000C6709" w:rsidP="000C6709">
      <w:pPr>
        <w:pStyle w:val="ListBullet2"/>
      </w:pPr>
      <w:r w:rsidRPr="000C6709">
        <w:t>equipment manufacturer instructions</w:t>
      </w:r>
    </w:p>
    <w:p w:rsidR="00000000" w:rsidRPr="000C6709" w:rsidP="000C6709">
      <w:pPr>
        <w:pStyle w:val="ListBullet2"/>
      </w:pPr>
      <w:r w:rsidRPr="000C6709">
        <w:t>current commercial stock control procedures and do</w:t>
      </w:r>
      <w:r w:rsidRPr="000C6709">
        <w:t>cumentation for ordering, monitoring and maintaining stock</w:t>
      </w:r>
    </w:p>
    <w:p w:rsidR="00000000" w:rsidRPr="000C6709" w:rsidP="000C6709">
      <w:pPr>
        <w:pStyle w:val="ListBullet2"/>
      </w:pPr>
      <w:r w:rsidRPr="000C6709">
        <w:t xml:space="preserve">mise en place lists and standard recipes </w:t>
      </w:r>
    </w:p>
    <w:p w:rsidR="00000000" w:rsidRPr="000C6709" w:rsidP="000C6709">
      <w:pPr>
        <w:pStyle w:val="ListBullet2"/>
      </w:pPr>
      <w:r w:rsidRPr="000C6709">
        <w:t>food safety plan</w:t>
      </w:r>
    </w:p>
    <w:p w:rsidR="00000000" w:rsidRPr="000C6709" w:rsidP="000C6709">
      <w:pPr>
        <w:pStyle w:val="ListBullet2"/>
      </w:pPr>
      <w:r w:rsidRPr="000C6709">
        <w:t>guidelines relating to food disposal, storage and presentation requirements</w:t>
      </w:r>
    </w:p>
    <w:p w:rsidR="00000000" w:rsidRPr="000C6709" w:rsidP="000C6709">
      <w:pPr>
        <w:pStyle w:val="ListBullet2"/>
      </w:pPr>
      <w:r w:rsidRPr="000C6709">
        <w:t>safety data sheets (SDS) for cleaning agents and chemicals</w:t>
      </w:r>
    </w:p>
    <w:p w:rsidR="00000000" w:rsidRPr="000C6709" w:rsidP="000C6709">
      <w:pPr>
        <w:pStyle w:val="ListBullet"/>
      </w:pPr>
      <w:r w:rsidRPr="000C6709">
        <w:t>sa</w:t>
      </w:r>
      <w:r w:rsidRPr="000C6709">
        <w:t>fe working environment.</w:t>
      </w:r>
    </w:p>
    <w:p w:rsidR="00000000" w:rsidRPr="000C6709" w:rsidP="000567B2">
      <w:pPr>
        <w:pStyle w:val="BodyText"/>
      </w:pPr>
      <w:r w:rsidRPr="000C6709">
        <w:t>Assessors must satisfy the Standards for Registered Training Organisations’ requirements for assessors; and:</w:t>
      </w:r>
    </w:p>
    <w:p w:rsidR="00000000" w:rsidRPr="000C6709" w:rsidP="000C6709">
      <w:pPr>
        <w:pStyle w:val="ListBullet"/>
      </w:pPr>
      <w:r w:rsidRPr="000C6709">
        <w:t>have worked in industry for at least three years where they have applied the skills and knowledge of this unit of competen</w:t>
      </w:r>
      <w:r w:rsidRPr="000C6709">
        <w:t>cy.</w:t>
      </w:r>
    </w:p>
    <w:p w:rsidR="00000000" w:rsidRPr="000C6709" w:rsidP="000C6709">
      <w:pPr>
        <w:pStyle w:val="AllowPageBreak"/>
      </w:pPr>
    </w:p>
    <w:p w:rsidR="00000000" w:rsidRPr="000C6709" w:rsidP="000C6709">
      <w:pPr>
        <w:pStyle w:val="Heading1"/>
      </w:pPr>
      <w:bookmarkStart w:id="14" w:name="O_1207819"/>
      <w:bookmarkEnd w:id="14"/>
      <w:r w:rsidRPr="000C6709">
        <w:t>Links</w:t>
      </w:r>
    </w:p>
    <w:p w:rsidR="00000000" w:rsidRPr="000C6709" w:rsidP="000567B2">
      <w:pPr>
        <w:pStyle w:val="BodyText"/>
      </w:pPr>
      <w:r w:rsidRPr="000C67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B1CE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C6709" w:rsidP="000C6709"/>
    <w:sectPr w:rsidSect="000C67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7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709" w:rsidRPr="000567B2" w:rsidP="000567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7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B2" w:rsidP="000C67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567B2" w:rsidP="000C67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567B2" w:rsidP="000C67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709" w:rsidP="000C67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67B2">
      <w:t>Approved</w:t>
    </w:r>
    <w:r w:rsidR="000567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67B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67B2">
      <w:rPr>
        <w:noProof/>
      </w:rPr>
      <w:t>7</w:t>
    </w:r>
    <w:r>
      <w:rPr>
        <w:noProof/>
      </w:rPr>
      <w:fldChar w:fldCharType="end"/>
    </w:r>
  </w:p>
  <w:p w:rsidR="000C6709" w:rsidP="000C67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67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67B2">
      <w:t>Service and Creative Skills Australia</w:t>
    </w:r>
    <w:r w:rsidR="000567B2">
      <w:fldChar w:fldCharType="end"/>
    </w:r>
  </w:p>
  <w:p w:rsidR="000C6709" w:rsidP="000C67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7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709" w:rsidRPr="000567B2" w:rsidP="000567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7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B2" w:rsidRPr="002D2AF8" w:rsidP="000C67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SITHASC021 Prepare Asian appetisers and snacks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67B2" w:rsidP="000C67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709" w:rsidRPr="002D2AF8" w:rsidP="000C67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67B2">
      <w:t>SITHASC021 Prepare Asian appetisers and snacks</w:t>
    </w:r>
    <w:r w:rsidR="000567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67B2">
      <w:rPr>
        <w:noProof/>
      </w:rPr>
      <w:t>2 March 2025</w:t>
    </w:r>
    <w:r>
      <w:fldChar w:fldCharType="end"/>
    </w:r>
  </w:p>
  <w:p w:rsidR="000C6709" w:rsidP="000C67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20E1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A2DC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A4F3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7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7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7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7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7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7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7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7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7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7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7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709"/>
  </w:style>
  <w:style w:type="character" w:customStyle="1" w:styleId="Heading1Char">
    <w:name w:val="Heading 1 Char"/>
    <w:basedOn w:val="DefaultParagraphFont"/>
    <w:link w:val="Heading1"/>
    <w:rsid w:val="000C67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7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7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67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670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6709"/>
    <w:rPr>
      <w:b/>
      <w:spacing w:val="0"/>
    </w:rPr>
  </w:style>
  <w:style w:type="paragraph" w:styleId="ListBullet2">
    <w:name w:val="List Bullet 2"/>
    <w:basedOn w:val="List2"/>
    <w:rsid w:val="000C670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6709"/>
    <w:rPr>
      <w:i/>
    </w:rPr>
  </w:style>
  <w:style w:type="paragraph" w:customStyle="1" w:styleId="SuperHeading">
    <w:name w:val="SuperHeading"/>
    <w:basedOn w:val="Normal"/>
    <w:rsid w:val="000C67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67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670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67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7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7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7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7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7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7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7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7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7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7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7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7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7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67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67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7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7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67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7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7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7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7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7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7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7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7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67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7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7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709"/>
  </w:style>
  <w:style w:type="paragraph" w:styleId="TableofFigures">
    <w:name w:val="table of figures"/>
    <w:basedOn w:val="Normal"/>
    <w:next w:val="Normal"/>
    <w:semiHidden/>
    <w:rsid w:val="000C67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70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6709"/>
    <w:rPr>
      <w:rFonts w:ascii="Wingdings" w:hAnsi="Wingdings"/>
    </w:rPr>
  </w:style>
  <w:style w:type="paragraph" w:customStyle="1" w:styleId="TableHeading">
    <w:name w:val="Table Heading"/>
    <w:basedOn w:val="HeadingBase"/>
    <w:rsid w:val="000C67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709"/>
    <w:rPr>
      <w:color w:val="0033CC"/>
      <w:u w:val="none"/>
    </w:rPr>
  </w:style>
  <w:style w:type="paragraph" w:customStyle="1" w:styleId="BodyTextRight">
    <w:name w:val="Body Text Right"/>
    <w:basedOn w:val="BodyText"/>
    <w:rsid w:val="000C67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7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70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7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7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7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709"/>
    <w:rPr>
      <w:sz w:val="32"/>
    </w:rPr>
  </w:style>
  <w:style w:type="paragraph" w:customStyle="1" w:styleId="HeadingProcedure">
    <w:name w:val="Heading Procedure"/>
    <w:basedOn w:val="HeadingBase"/>
    <w:next w:val="Normal"/>
    <w:rsid w:val="000C67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709"/>
    <w:pPr>
      <w:spacing w:before="60" w:after="60"/>
    </w:pPr>
  </w:style>
  <w:style w:type="paragraph" w:styleId="ListContinue">
    <w:name w:val="List Continue"/>
    <w:basedOn w:val="List"/>
    <w:rsid w:val="000C6709"/>
    <w:pPr>
      <w:ind w:firstLine="0"/>
    </w:pPr>
  </w:style>
  <w:style w:type="paragraph" w:customStyle="1" w:styleId="ListNote">
    <w:name w:val="List Note"/>
    <w:basedOn w:val="List"/>
    <w:rsid w:val="000C67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7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7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709"/>
    <w:rPr>
      <w:rFonts w:ascii="Courier New" w:hAnsi="Courier New"/>
    </w:rPr>
  </w:style>
  <w:style w:type="paragraph" w:customStyle="1" w:styleId="NoteBullet">
    <w:name w:val="Note Bullet"/>
    <w:basedOn w:val="Note"/>
    <w:rsid w:val="000C67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7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7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7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70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67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7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709"/>
    <w:rPr>
      <w:b/>
      <w:smallCaps/>
    </w:rPr>
  </w:style>
  <w:style w:type="paragraph" w:customStyle="1" w:styleId="TableListNumber">
    <w:name w:val="Table List Number"/>
    <w:basedOn w:val="ListNumber"/>
    <w:rsid w:val="000C67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7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709"/>
    <w:pPr>
      <w:numPr>
        <w:numId w:val="10"/>
      </w:numPr>
    </w:pPr>
  </w:style>
  <w:style w:type="paragraph" w:customStyle="1" w:styleId="ListAlpha2">
    <w:name w:val="List Alpha 2"/>
    <w:basedOn w:val="List2"/>
    <w:rsid w:val="000C6709"/>
    <w:pPr>
      <w:numPr>
        <w:numId w:val="9"/>
      </w:numPr>
    </w:pPr>
  </w:style>
  <w:style w:type="paragraph" w:styleId="List2">
    <w:name w:val="List 2"/>
    <w:basedOn w:val="BodyText"/>
    <w:rsid w:val="000C67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7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7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70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670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6709"/>
    <w:pPr>
      <w:numPr>
        <w:numId w:val="5"/>
      </w:numPr>
    </w:pPr>
  </w:style>
  <w:style w:type="paragraph" w:styleId="ListContinue2">
    <w:name w:val="List Continue 2"/>
    <w:basedOn w:val="List2"/>
    <w:rsid w:val="000C6709"/>
    <w:pPr>
      <w:ind w:firstLine="0"/>
    </w:pPr>
  </w:style>
  <w:style w:type="paragraph" w:styleId="ListContinue3">
    <w:name w:val="List Continue 3"/>
    <w:basedOn w:val="List3"/>
    <w:rsid w:val="000C6709"/>
    <w:pPr>
      <w:ind w:left="1021" w:firstLine="0"/>
    </w:pPr>
  </w:style>
  <w:style w:type="paragraph" w:styleId="ListContinue4">
    <w:name w:val="List Continue 4"/>
    <w:basedOn w:val="List4"/>
    <w:rsid w:val="000C6709"/>
    <w:pPr>
      <w:ind w:firstLine="0"/>
    </w:pPr>
  </w:style>
  <w:style w:type="paragraph" w:styleId="ListContinue5">
    <w:name w:val="List Continue 5"/>
    <w:basedOn w:val="List5"/>
    <w:rsid w:val="000C6709"/>
    <w:pPr>
      <w:ind w:firstLine="0"/>
    </w:pPr>
  </w:style>
  <w:style w:type="paragraph" w:styleId="ListNumber3">
    <w:name w:val="List Number 3"/>
    <w:basedOn w:val="List3"/>
    <w:rsid w:val="000C6709"/>
    <w:pPr>
      <w:numPr>
        <w:numId w:val="6"/>
      </w:numPr>
    </w:pPr>
  </w:style>
  <w:style w:type="paragraph" w:styleId="ListNumber4">
    <w:name w:val="List Number 4"/>
    <w:basedOn w:val="List4"/>
    <w:rsid w:val="000C6709"/>
    <w:pPr>
      <w:numPr>
        <w:numId w:val="7"/>
      </w:numPr>
    </w:pPr>
  </w:style>
  <w:style w:type="paragraph" w:styleId="ListNumber5">
    <w:name w:val="List Number 5"/>
    <w:basedOn w:val="List5"/>
    <w:rsid w:val="000C6709"/>
    <w:pPr>
      <w:numPr>
        <w:numId w:val="8"/>
      </w:numPr>
    </w:pPr>
  </w:style>
  <w:style w:type="paragraph" w:styleId="BlockText">
    <w:name w:val="Block Text"/>
    <w:basedOn w:val="Normal"/>
    <w:rsid w:val="000C67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7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709"/>
    <w:rPr>
      <w:sz w:val="16"/>
      <w:vertAlign w:val="superscript"/>
    </w:rPr>
  </w:style>
  <w:style w:type="character" w:customStyle="1" w:styleId="Symbols">
    <w:name w:val="Symbols"/>
    <w:basedOn w:val="DefaultParagraphFont"/>
    <w:rsid w:val="000C6709"/>
    <w:rPr>
      <w:rFonts w:ascii="Symbol" w:hAnsi="Symbol"/>
    </w:rPr>
  </w:style>
  <w:style w:type="character" w:customStyle="1" w:styleId="MenuOptions">
    <w:name w:val="Menu Options"/>
    <w:basedOn w:val="DefaultParagraphFont"/>
    <w:rsid w:val="000C67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709"/>
    <w:rPr>
      <w:b/>
    </w:rPr>
  </w:style>
  <w:style w:type="character" w:customStyle="1" w:styleId="Underlined">
    <w:name w:val="Underlined"/>
    <w:basedOn w:val="DefaultParagraphFont"/>
    <w:rsid w:val="000C6709"/>
    <w:rPr>
      <w:u w:val="single"/>
    </w:rPr>
  </w:style>
  <w:style w:type="paragraph" w:customStyle="1" w:styleId="TableBodyTextRight">
    <w:name w:val="Table Body Text Right"/>
    <w:basedOn w:val="TableBodyText"/>
    <w:rsid w:val="000C67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709"/>
    <w:rPr>
      <w:sz w:val="18"/>
    </w:rPr>
  </w:style>
  <w:style w:type="paragraph" w:customStyle="1" w:styleId="BodySmallRight">
    <w:name w:val="Body Small Right"/>
    <w:basedOn w:val="BodyTextRight"/>
    <w:rsid w:val="000C6709"/>
    <w:rPr>
      <w:sz w:val="18"/>
      <w:szCs w:val="18"/>
    </w:rPr>
  </w:style>
  <w:style w:type="paragraph" w:customStyle="1" w:styleId="MarginEdition">
    <w:name w:val="Margin Edition"/>
    <w:basedOn w:val="MarginNote"/>
    <w:rsid w:val="000C67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709"/>
    <w:rPr>
      <w:sz w:val="2"/>
      <w:szCs w:val="2"/>
    </w:rPr>
  </w:style>
  <w:style w:type="character" w:customStyle="1" w:styleId="Small">
    <w:name w:val="Small"/>
    <w:basedOn w:val="DefaultParagraphFont"/>
    <w:rsid w:val="000C6709"/>
    <w:rPr>
      <w:sz w:val="16"/>
    </w:rPr>
  </w:style>
  <w:style w:type="paragraph" w:customStyle="1" w:styleId="WideTable">
    <w:name w:val="Wide Table"/>
    <w:basedOn w:val="Normal"/>
    <w:rsid w:val="000C67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709"/>
  </w:style>
  <w:style w:type="paragraph" w:styleId="Quote">
    <w:name w:val="Quote"/>
    <w:basedOn w:val="Heading1"/>
    <w:link w:val="QuoteChar"/>
    <w:qFormat/>
    <w:rsid w:val="000C67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7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709"/>
    <w:pPr>
      <w:pageBreakBefore/>
    </w:pPr>
  </w:style>
  <w:style w:type="paragraph" w:customStyle="1" w:styleId="Border">
    <w:name w:val="Border"/>
    <w:basedOn w:val="Normal"/>
    <w:qFormat/>
    <w:rsid w:val="000C67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7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7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7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7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7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7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7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7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709"/>
    <w:rPr>
      <w:u w:val="single"/>
    </w:rPr>
  </w:style>
  <w:style w:type="character" w:customStyle="1" w:styleId="BoldandItalics">
    <w:name w:val="Bold and Italics"/>
    <w:qFormat/>
    <w:rsid w:val="000C6709"/>
    <w:rPr>
      <w:b/>
      <w:i/>
      <w:u w:val="none"/>
    </w:rPr>
  </w:style>
  <w:style w:type="paragraph" w:styleId="BalloonText">
    <w:name w:val="Balloon Text"/>
    <w:basedOn w:val="Normal"/>
    <w:link w:val="BalloonTextChar"/>
    <w:rsid w:val="000C67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7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7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7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7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7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6709"/>
    <w:pPr>
      <w:spacing w:before="0" w:after="0"/>
    </w:pPr>
  </w:style>
  <w:style w:type="paragraph" w:customStyle="1" w:styleId="BodyTextBold">
    <w:name w:val="Body Text Bold"/>
    <w:basedOn w:val="BodyText"/>
    <w:qFormat/>
    <w:rsid w:val="000C6709"/>
    <w:rPr>
      <w:b/>
    </w:rPr>
  </w:style>
  <w:style w:type="character" w:styleId="Hyperlink">
    <w:name w:val="Hyperlink"/>
    <w:basedOn w:val="DefaultParagraphFont"/>
    <w:uiPriority w:val="99"/>
    <w:unhideWhenUsed/>
    <w:rsid w:val="000567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1209</Words>
  <Characters>7800</Characters>
  <Application>Microsoft Office Word</Application>
  <DocSecurity>0</DocSecurity>
  <Lines>278</Lines>
  <Paragraphs>230</Paragraphs>
  <ScaleCrop>false</ScaleCrop>
  <Company>Author-it Software Corporation Ltd.</Company>
  <LinksUpToDate>false</LinksUpToDate>
  <CharactersWithSpaces>8779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SITHASC021 Prepare Asian appetisers and snacks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2025-03-02T01:59:00Z</dcterms:created>
  <dcterms:modified xsi:type="dcterms:W3CDTF">2025-03-02T01:59:00Z</dcterms:modified>
</cp:coreProperties>
</file>