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3B1" w:rsidP="00F823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SITHASC011 Prepare sashimi</w:t>
      </w:r>
      <w:r>
        <w:fldChar w:fldCharType="end"/>
      </w:r>
    </w:p>
    <w:p w:rsidR="00F823B1" w:rsidP="00F823B1">
      <w:pPr>
        <w:pStyle w:val="Version"/>
        <w:sectPr w:rsidSect="004D28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8C4" w:rsidP="004D28C4">
      <w:pPr>
        <w:pStyle w:val="SuperHeading"/>
      </w:pPr>
      <w:r w:rsidRPr="004D28C4">
        <w:t>Assessment Requirements for SITHASC011 Prepare sashimi</w:t>
      </w:r>
    </w:p>
    <w:p w:rsidR="00000000" w:rsidRPr="004D28C4" w:rsidP="004D28C4">
      <w:pPr>
        <w:pStyle w:val="Heading1"/>
      </w:pPr>
      <w:bookmarkStart w:id="1" w:name="O_763333"/>
      <w:bookmarkEnd w:id="1"/>
      <w:r w:rsidRPr="004D28C4">
        <w:t>Modification History</w:t>
      </w:r>
    </w:p>
    <w:p w:rsidR="00000000" w:rsidRPr="004D28C4" w:rsidP="00F823B1">
      <w:pPr>
        <w:pStyle w:val="BodyText"/>
      </w:pPr>
      <w:r w:rsidRPr="004D28C4">
        <w:t>Not applicable.</w:t>
      </w:r>
    </w:p>
    <w:p w:rsidR="00000000" w:rsidRPr="004D28C4" w:rsidP="004D28C4">
      <w:pPr>
        <w:pStyle w:val="Heading1"/>
      </w:pPr>
      <w:bookmarkStart w:id="2" w:name="O_763334"/>
      <w:bookmarkEnd w:id="2"/>
      <w:r w:rsidRPr="004D28C4">
        <w:t>Performance Evidence</w:t>
      </w:r>
    </w:p>
    <w:p w:rsidR="00000000" w:rsidRPr="004D28C4" w:rsidP="00F823B1">
      <w:pPr>
        <w:pStyle w:val="BodyText"/>
      </w:pPr>
      <w:r w:rsidRPr="004D28C4">
        <w:t>Evidence of the ability to complete tasks outlined in elements and performance criteria of this unit in the context of the job role, and:</w:t>
      </w:r>
    </w:p>
    <w:p w:rsidR="00000000" w:rsidRPr="004D28C4" w:rsidP="004D28C4">
      <w:pPr>
        <w:pStyle w:val="ListBullet"/>
      </w:pPr>
      <w:r w:rsidRPr="004D28C4">
        <w:t>prepare each of the follow</w:t>
      </w:r>
      <w:r w:rsidRPr="004D28C4">
        <w:t>ing types of sashimi:</w:t>
      </w:r>
    </w:p>
    <w:p w:rsidR="00000000" w:rsidRPr="004D28C4" w:rsidP="004D28C4">
      <w:pPr>
        <w:pStyle w:val="ListBullet2"/>
      </w:pPr>
      <w:r w:rsidRPr="004D28C4">
        <w:t xml:space="preserve">kobujime </w:t>
      </w:r>
    </w:p>
    <w:p w:rsidR="00000000" w:rsidRPr="004D28C4" w:rsidP="004D28C4">
      <w:pPr>
        <w:pStyle w:val="ListBullet2"/>
      </w:pPr>
      <w:r w:rsidRPr="004D28C4">
        <w:t>sashimi (moriawase)</w:t>
      </w:r>
    </w:p>
    <w:p w:rsidR="00000000" w:rsidRPr="004D28C4" w:rsidP="004D28C4">
      <w:pPr>
        <w:pStyle w:val="ListBullet2"/>
      </w:pPr>
      <w:r w:rsidRPr="004D28C4">
        <w:t>tataki</w:t>
      </w:r>
    </w:p>
    <w:p w:rsidR="00000000" w:rsidRPr="004D28C4" w:rsidP="004D28C4">
      <w:pPr>
        <w:pStyle w:val="ListBullet2"/>
      </w:pPr>
      <w:r w:rsidRPr="004D28C4">
        <w:t>usu zukuri</w:t>
      </w:r>
    </w:p>
    <w:p w:rsidR="00000000" w:rsidRPr="004D28C4" w:rsidP="004D28C4">
      <w:pPr>
        <w:pStyle w:val="ListBullet"/>
      </w:pPr>
      <w:r w:rsidRPr="004D28C4">
        <w:t>prepare each of the following sashimi accompaniments:</w:t>
      </w:r>
    </w:p>
    <w:p w:rsidR="00000000" w:rsidRPr="004D28C4" w:rsidP="004D28C4">
      <w:pPr>
        <w:pStyle w:val="ListBullet2"/>
      </w:pPr>
      <w:r w:rsidRPr="004D28C4">
        <w:t>fresh condiments:</w:t>
      </w:r>
    </w:p>
    <w:p w:rsidR="00000000" w:rsidRPr="004D28C4" w:rsidP="004D28C4">
      <w:pPr>
        <w:pStyle w:val="ListBullet3"/>
      </w:pPr>
      <w:r w:rsidRPr="004D28C4">
        <w:t>daikon</w:t>
      </w:r>
    </w:p>
    <w:p w:rsidR="00000000" w:rsidRPr="004D28C4" w:rsidP="004D28C4">
      <w:pPr>
        <w:pStyle w:val="ListBullet3"/>
      </w:pPr>
      <w:r w:rsidRPr="004D28C4">
        <w:t>ginger root and sauces</w:t>
      </w:r>
    </w:p>
    <w:p w:rsidR="00000000" w:rsidRPr="004D28C4" w:rsidP="004D28C4">
      <w:pPr>
        <w:pStyle w:val="ListBullet3"/>
      </w:pPr>
      <w:r w:rsidRPr="004D28C4">
        <w:t>wasabi</w:t>
      </w:r>
    </w:p>
    <w:p w:rsidR="00000000" w:rsidRPr="004D28C4" w:rsidP="004D28C4">
      <w:pPr>
        <w:pStyle w:val="ListBullet2"/>
      </w:pPr>
      <w:r w:rsidRPr="004D28C4">
        <w:t>prepared items:</w:t>
      </w:r>
    </w:p>
    <w:p w:rsidR="00000000" w:rsidRPr="004D28C4" w:rsidP="004D28C4">
      <w:pPr>
        <w:pStyle w:val="ListBullet3"/>
      </w:pPr>
      <w:r w:rsidRPr="004D28C4">
        <w:t xml:space="preserve">momiji oroshi </w:t>
      </w:r>
    </w:p>
    <w:p w:rsidR="00000000" w:rsidRPr="004D28C4" w:rsidP="004D28C4">
      <w:pPr>
        <w:pStyle w:val="ListBullet3"/>
      </w:pPr>
      <w:r w:rsidRPr="004D28C4">
        <w:t>tosa joyu</w:t>
      </w:r>
    </w:p>
    <w:p w:rsidR="00000000" w:rsidRPr="004D28C4" w:rsidP="004D28C4">
      <w:pPr>
        <w:pStyle w:val="ListBullet"/>
      </w:pPr>
      <w:r w:rsidRPr="004D28C4">
        <w:t>demonstrate use of the following methods when preparing sashimi:</w:t>
      </w:r>
    </w:p>
    <w:p w:rsidR="00000000" w:rsidRPr="004D28C4" w:rsidP="004D28C4">
      <w:pPr>
        <w:pStyle w:val="ListBullet2"/>
      </w:pPr>
      <w:r w:rsidRPr="004D28C4">
        <w:t>cutting</w:t>
      </w:r>
    </w:p>
    <w:p w:rsidR="00000000" w:rsidRPr="004D28C4" w:rsidP="004D28C4">
      <w:pPr>
        <w:pStyle w:val="ListBullet2"/>
      </w:pPr>
      <w:r w:rsidRPr="004D28C4">
        <w:t>portioning</w:t>
      </w:r>
    </w:p>
    <w:p w:rsidR="00000000" w:rsidRPr="004D28C4" w:rsidP="004D28C4">
      <w:pPr>
        <w:pStyle w:val="ListBullet2"/>
      </w:pPr>
      <w:r w:rsidRPr="004D28C4">
        <w:t xml:space="preserve">uniformity </w:t>
      </w:r>
    </w:p>
    <w:p w:rsidR="00000000" w:rsidRPr="004D28C4" w:rsidP="004D28C4">
      <w:pPr>
        <w:pStyle w:val="ListBullet"/>
      </w:pPr>
      <w:r w:rsidRPr="004D28C4">
        <w:t>prepare the above sashimi for at least six different customers:</w:t>
      </w:r>
    </w:p>
    <w:p w:rsidR="00000000" w:rsidRPr="004D28C4" w:rsidP="004D28C4">
      <w:pPr>
        <w:pStyle w:val="ListBullet2"/>
      </w:pPr>
      <w:r w:rsidRPr="004D28C4">
        <w:t>within commercial time constraints</w:t>
      </w:r>
    </w:p>
    <w:p w:rsidR="00000000" w:rsidRPr="004D28C4" w:rsidP="004D28C4">
      <w:pPr>
        <w:pStyle w:val="ListBullet2"/>
      </w:pPr>
      <w:r w:rsidRPr="004D28C4">
        <w:t>reflecting required quantities to be produced</w:t>
      </w:r>
    </w:p>
    <w:p w:rsidR="00000000" w:rsidRPr="004D28C4" w:rsidP="004D28C4">
      <w:pPr>
        <w:pStyle w:val="ListBullet2"/>
      </w:pPr>
      <w:r w:rsidRPr="004D28C4">
        <w:t>following procedures for food safety practices when handling and storing sashimi</w:t>
      </w:r>
    </w:p>
    <w:p w:rsidR="00000000" w:rsidRPr="004D28C4" w:rsidP="004D28C4">
      <w:pPr>
        <w:pStyle w:val="ListBullet2"/>
      </w:pPr>
      <w:r w:rsidRPr="004D28C4">
        <w:t>responding to special customer requests and dietary requirements.</w:t>
      </w:r>
    </w:p>
    <w:p w:rsidR="00000000" w:rsidRPr="004D28C4" w:rsidP="004D28C4">
      <w:pPr>
        <w:pStyle w:val="AllowPageBreak"/>
      </w:pPr>
    </w:p>
    <w:p w:rsidR="00000000" w:rsidRPr="004D28C4" w:rsidP="004D28C4">
      <w:pPr>
        <w:pStyle w:val="Heading1"/>
      </w:pPr>
      <w:bookmarkStart w:id="3" w:name="O_763335"/>
      <w:bookmarkEnd w:id="3"/>
      <w:r w:rsidRPr="004D28C4">
        <w:t>Knowledge Evidence</w:t>
      </w:r>
    </w:p>
    <w:p w:rsidR="00000000" w:rsidRPr="004D28C4" w:rsidP="00F823B1">
      <w:pPr>
        <w:pStyle w:val="BodyText"/>
      </w:pPr>
      <w:r w:rsidRPr="004D28C4">
        <w:t>Demonstrated knowledge required to complete the tasks outlined in element</w:t>
      </w:r>
      <w:r w:rsidRPr="004D28C4">
        <w:t>s and performance criteria of this unit:</w:t>
      </w:r>
    </w:p>
    <w:p w:rsidR="00000000" w:rsidRPr="004D28C4" w:rsidP="004D28C4">
      <w:pPr>
        <w:pStyle w:val="ListBullet"/>
      </w:pPr>
      <w:r w:rsidRPr="004D28C4">
        <w:t>culinary terms and trade names for sashimi ingredients:</w:t>
      </w:r>
    </w:p>
    <w:p w:rsidR="00000000" w:rsidRPr="004D28C4" w:rsidP="004D28C4">
      <w:pPr>
        <w:pStyle w:val="ListBullet2"/>
      </w:pPr>
      <w:r w:rsidRPr="004D28C4">
        <w:t>fish types</w:t>
      </w:r>
    </w:p>
    <w:p w:rsidR="00000000" w:rsidRPr="004D28C4" w:rsidP="004D28C4">
      <w:pPr>
        <w:pStyle w:val="ListBullet2"/>
      </w:pPr>
      <w:r w:rsidRPr="004D28C4">
        <w:t>herbs and spices</w:t>
      </w:r>
    </w:p>
    <w:p w:rsidR="00000000" w:rsidRPr="004D28C4" w:rsidP="004D28C4">
      <w:pPr>
        <w:pStyle w:val="ListBullet2"/>
      </w:pPr>
      <w:r w:rsidRPr="004D28C4">
        <w:t>condiments</w:t>
      </w:r>
    </w:p>
    <w:p w:rsidR="00000000" w:rsidRPr="004D28C4" w:rsidP="004D28C4">
      <w:pPr>
        <w:pStyle w:val="ListBullet2"/>
      </w:pPr>
      <w:r w:rsidRPr="004D28C4">
        <w:t>thickening and flavouring agents</w:t>
      </w:r>
    </w:p>
    <w:p w:rsidR="00000000" w:rsidRPr="004D28C4" w:rsidP="004D28C4">
      <w:pPr>
        <w:pStyle w:val="ListBullet2"/>
      </w:pPr>
      <w:r w:rsidRPr="004D28C4">
        <w:t>seasoning delicacies</w:t>
      </w:r>
    </w:p>
    <w:p w:rsidR="00000000" w:rsidRPr="004D28C4" w:rsidP="004D28C4">
      <w:pPr>
        <w:pStyle w:val="ListBullet"/>
      </w:pPr>
      <w:r w:rsidRPr="004D28C4">
        <w:t>required changes to sashimi to reflect cultural and regional considerations and variations</w:t>
      </w:r>
    </w:p>
    <w:p w:rsidR="00000000" w:rsidRPr="004D28C4" w:rsidP="004D28C4">
      <w:pPr>
        <w:pStyle w:val="ListBullet"/>
      </w:pPr>
      <w:r w:rsidRPr="004D28C4">
        <w:t>contents of stock date codes and rotation labels</w:t>
      </w:r>
    </w:p>
    <w:p w:rsidR="00000000" w:rsidRPr="004D28C4" w:rsidP="004D28C4">
      <w:pPr>
        <w:pStyle w:val="ListBullet"/>
      </w:pPr>
      <w:r w:rsidRPr="004D28C4">
        <w:t>characteristics of sashimi:</w:t>
      </w:r>
    </w:p>
    <w:p w:rsidR="00000000" w:rsidRPr="004D28C4" w:rsidP="004D28C4">
      <w:pPr>
        <w:pStyle w:val="ListBullet2"/>
      </w:pPr>
      <w:r w:rsidRPr="004D28C4">
        <w:t>accompaniments and garnishes</w:t>
      </w:r>
    </w:p>
    <w:p w:rsidR="00000000" w:rsidRPr="004D28C4" w:rsidP="004D28C4">
      <w:pPr>
        <w:pStyle w:val="ListBullet2"/>
      </w:pPr>
      <w:r w:rsidRPr="004D28C4">
        <w:t>appearance and presentation:</w:t>
      </w:r>
    </w:p>
    <w:p w:rsidR="00000000" w:rsidRPr="004D28C4" w:rsidP="004D28C4">
      <w:pPr>
        <w:pStyle w:val="ListBullet3"/>
      </w:pPr>
      <w:r w:rsidRPr="004D28C4">
        <w:t>artistic arrangement</w:t>
      </w:r>
    </w:p>
    <w:p w:rsidR="00000000" w:rsidRPr="004D28C4" w:rsidP="004D28C4">
      <w:pPr>
        <w:pStyle w:val="ListBullet3"/>
      </w:pPr>
      <w:r w:rsidRPr="004D28C4">
        <w:t>uniformity of pieces</w:t>
      </w:r>
    </w:p>
    <w:p w:rsidR="00000000" w:rsidRPr="004D28C4" w:rsidP="004D28C4">
      <w:pPr>
        <w:pStyle w:val="ListBullet2"/>
      </w:pPr>
      <w:r w:rsidRPr="004D28C4">
        <w:t>freshness and other quality indicators:</w:t>
      </w:r>
    </w:p>
    <w:p w:rsidR="00000000" w:rsidRPr="004D28C4" w:rsidP="004D28C4">
      <w:pPr>
        <w:pStyle w:val="ListBullet3"/>
      </w:pPr>
      <w:r w:rsidRPr="004D28C4">
        <w:t>clear eyes</w:t>
      </w:r>
    </w:p>
    <w:p w:rsidR="00000000" w:rsidRPr="004D28C4" w:rsidP="004D28C4">
      <w:pPr>
        <w:pStyle w:val="ListBullet3"/>
      </w:pPr>
      <w:r w:rsidRPr="004D28C4">
        <w:t>correct colour of scales</w:t>
      </w:r>
    </w:p>
    <w:p w:rsidR="00000000" w:rsidRPr="004D28C4" w:rsidP="004D28C4">
      <w:pPr>
        <w:pStyle w:val="ListBullet3"/>
      </w:pPr>
      <w:r w:rsidRPr="004D28C4">
        <w:t>firm texture of flesh</w:t>
      </w:r>
    </w:p>
    <w:p w:rsidR="00000000" w:rsidRPr="004D28C4" w:rsidP="004D28C4">
      <w:pPr>
        <w:pStyle w:val="ListBullet3"/>
      </w:pPr>
      <w:r w:rsidRPr="004D28C4">
        <w:t>moist but not slimy</w:t>
      </w:r>
    </w:p>
    <w:p w:rsidR="00000000" w:rsidRPr="004D28C4" w:rsidP="004D28C4">
      <w:pPr>
        <w:pStyle w:val="ListBullet3"/>
      </w:pPr>
      <w:r w:rsidRPr="004D28C4">
        <w:t>pleasant sea odour</w:t>
      </w:r>
    </w:p>
    <w:p w:rsidR="00000000" w:rsidRPr="004D28C4" w:rsidP="004D28C4">
      <w:pPr>
        <w:pStyle w:val="ListBullet3"/>
      </w:pPr>
      <w:r w:rsidRPr="004D28C4">
        <w:t>red gills</w:t>
      </w:r>
    </w:p>
    <w:p w:rsidR="00000000" w:rsidRPr="004D28C4" w:rsidP="004D28C4">
      <w:pPr>
        <w:pStyle w:val="ListBullet2"/>
      </w:pPr>
      <w:r w:rsidRPr="004D28C4">
        <w:t>nutritional value</w:t>
      </w:r>
    </w:p>
    <w:p w:rsidR="00000000" w:rsidRPr="004D28C4" w:rsidP="004D28C4">
      <w:pPr>
        <w:pStyle w:val="ListBullet2"/>
      </w:pPr>
      <w:r w:rsidRPr="004D28C4">
        <w:t>service style</w:t>
      </w:r>
    </w:p>
    <w:p w:rsidR="00000000" w:rsidRPr="004D28C4" w:rsidP="004D28C4">
      <w:pPr>
        <w:pStyle w:val="ListBullet2"/>
      </w:pPr>
      <w:r w:rsidRPr="004D28C4">
        <w:t>taste</w:t>
      </w:r>
    </w:p>
    <w:p w:rsidR="00000000" w:rsidRPr="004D28C4" w:rsidP="004D28C4">
      <w:pPr>
        <w:pStyle w:val="ListBullet2"/>
      </w:pPr>
      <w:r w:rsidRPr="004D28C4">
        <w:t>texture</w:t>
      </w:r>
    </w:p>
    <w:p w:rsidR="00000000" w:rsidRPr="004D28C4" w:rsidP="004D28C4">
      <w:pPr>
        <w:pStyle w:val="ListBullet"/>
      </w:pPr>
      <w:r w:rsidRPr="004D28C4">
        <w:t>items required for:</w:t>
      </w:r>
    </w:p>
    <w:p w:rsidR="00000000" w:rsidRPr="004D28C4" w:rsidP="004D28C4">
      <w:pPr>
        <w:pStyle w:val="ListBullet2"/>
      </w:pPr>
      <w:r w:rsidRPr="004D28C4">
        <w:t>momiji oroshi</w:t>
      </w:r>
    </w:p>
    <w:p w:rsidR="00000000" w:rsidRPr="004D28C4" w:rsidP="004D28C4">
      <w:pPr>
        <w:pStyle w:val="ListBullet2"/>
      </w:pPr>
      <w:r w:rsidRPr="004D28C4">
        <w:t>sarashi-negi</w:t>
      </w:r>
    </w:p>
    <w:p w:rsidR="00000000" w:rsidRPr="004D28C4" w:rsidP="004D28C4">
      <w:pPr>
        <w:pStyle w:val="ListBullet"/>
      </w:pPr>
      <w:r w:rsidRPr="004D28C4">
        <w:t>preparation methods for sashimi:</w:t>
      </w:r>
    </w:p>
    <w:p w:rsidR="00000000" w:rsidRPr="004D28C4" w:rsidP="004D28C4">
      <w:pPr>
        <w:pStyle w:val="ListBullet2"/>
      </w:pPr>
      <w:r w:rsidRPr="004D28C4">
        <w:t>cutting</w:t>
      </w:r>
    </w:p>
    <w:p w:rsidR="00000000" w:rsidRPr="004D28C4" w:rsidP="004D28C4">
      <w:pPr>
        <w:pStyle w:val="ListBullet2"/>
      </w:pPr>
      <w:r w:rsidRPr="004D28C4">
        <w:t>portioning</w:t>
      </w:r>
    </w:p>
    <w:p w:rsidR="00000000" w:rsidRPr="004D28C4" w:rsidP="004D28C4">
      <w:pPr>
        <w:pStyle w:val="ListBullet2"/>
      </w:pPr>
      <w:r w:rsidRPr="004D28C4">
        <w:t xml:space="preserve">uniformity </w:t>
      </w:r>
    </w:p>
    <w:p w:rsidR="00000000" w:rsidRPr="004D28C4" w:rsidP="004D28C4">
      <w:pPr>
        <w:pStyle w:val="ListBullet"/>
      </w:pPr>
      <w:r w:rsidRPr="004D28C4">
        <w:t>appropriate environmental conditions for storing sashimi to:</w:t>
      </w:r>
    </w:p>
    <w:p w:rsidR="00000000" w:rsidRPr="004D28C4" w:rsidP="004D28C4">
      <w:pPr>
        <w:pStyle w:val="ListBullet2"/>
      </w:pPr>
      <w:r w:rsidRPr="004D28C4">
        <w:t>ensure food safety</w:t>
      </w:r>
    </w:p>
    <w:p w:rsidR="00000000" w:rsidRPr="004D28C4" w:rsidP="004D28C4">
      <w:pPr>
        <w:pStyle w:val="ListBullet2"/>
      </w:pPr>
      <w:r w:rsidRPr="004D28C4">
        <w:t>optimise shelf life</w:t>
      </w:r>
    </w:p>
    <w:p w:rsidR="00000000" w:rsidRPr="004D28C4" w:rsidP="004D28C4">
      <w:pPr>
        <w:pStyle w:val="ListBullet"/>
      </w:pPr>
      <w:r w:rsidRPr="004D28C4">
        <w:t>safe operational practices using essential functions and features of equip</w:t>
      </w:r>
      <w:r w:rsidRPr="004D28C4">
        <w:t>ment used to produce and present sashimi.</w:t>
      </w:r>
    </w:p>
    <w:p w:rsidR="00000000" w:rsidRPr="004D28C4" w:rsidP="004D28C4">
      <w:pPr>
        <w:pStyle w:val="AllowPageBreak"/>
      </w:pPr>
    </w:p>
    <w:p w:rsidR="00000000" w:rsidRPr="004D28C4" w:rsidP="004D28C4">
      <w:pPr>
        <w:pStyle w:val="Heading1"/>
      </w:pPr>
      <w:bookmarkStart w:id="4" w:name="O_763336"/>
      <w:bookmarkEnd w:id="4"/>
      <w:r w:rsidRPr="004D28C4">
        <w:t>Assessment Conditions</w:t>
      </w:r>
    </w:p>
    <w:p w:rsidR="00000000" w:rsidRPr="004D28C4" w:rsidP="00F823B1">
      <w:pPr>
        <w:pStyle w:val="BodyText"/>
      </w:pPr>
      <w:r w:rsidRPr="004D28C4">
        <w:t>Skills must be demonstrated in an operational commercial kitchen. This can be:</w:t>
      </w:r>
    </w:p>
    <w:p w:rsidR="00000000" w:rsidRPr="004D28C4" w:rsidP="004D28C4">
      <w:pPr>
        <w:pStyle w:val="ListBullet"/>
      </w:pPr>
      <w:r w:rsidRPr="004D28C4">
        <w:t>an industry workplace</w:t>
      </w:r>
    </w:p>
    <w:p w:rsidR="00000000" w:rsidRPr="004D28C4" w:rsidP="004D28C4">
      <w:pPr>
        <w:pStyle w:val="ListBullet"/>
      </w:pPr>
      <w:r w:rsidRPr="004D28C4">
        <w:t>a simulated industry environment such as a training kitchen servicing customers.</w:t>
      </w:r>
    </w:p>
    <w:p w:rsidR="00000000" w:rsidRPr="004D28C4" w:rsidP="004D28C4">
      <w:pPr>
        <w:pStyle w:val="BodyText"/>
      </w:pPr>
    </w:p>
    <w:p w:rsidR="00000000" w:rsidRPr="004D28C4" w:rsidP="00F823B1">
      <w:pPr>
        <w:pStyle w:val="BodyText"/>
      </w:pPr>
      <w:r w:rsidRPr="004D28C4">
        <w:t xml:space="preserve">Assessment must ensure access to: </w:t>
      </w:r>
    </w:p>
    <w:p w:rsidR="00000000" w:rsidRPr="004D28C4" w:rsidP="004D28C4">
      <w:pPr>
        <w:pStyle w:val="ListBullet"/>
      </w:pPr>
      <w:r w:rsidRPr="004D28C4">
        <w:t>fixtures and large equipment:</w:t>
      </w:r>
    </w:p>
    <w:p w:rsidR="00000000" w:rsidRPr="004D28C4" w:rsidP="004D28C4">
      <w:pPr>
        <w:pStyle w:val="ListBullet2"/>
      </w:pPr>
      <w:r w:rsidRPr="004D28C4">
        <w:t>commercial:</w:t>
      </w:r>
    </w:p>
    <w:p w:rsidR="00000000" w:rsidRPr="004D28C4" w:rsidP="004D28C4">
      <w:pPr>
        <w:pStyle w:val="ListBullet3"/>
      </w:pPr>
      <w:r w:rsidRPr="004D28C4">
        <w:t>blenders and food mills</w:t>
      </w:r>
    </w:p>
    <w:p w:rsidR="00000000" w:rsidRPr="004D28C4" w:rsidP="004D28C4">
      <w:pPr>
        <w:pStyle w:val="ListBullet3"/>
      </w:pPr>
      <w:r w:rsidRPr="004D28C4">
        <w:t>food processors</w:t>
      </w:r>
    </w:p>
    <w:p w:rsidR="00000000" w:rsidRPr="004D28C4" w:rsidP="004D28C4">
      <w:pPr>
        <w:pStyle w:val="ListBullet3"/>
      </w:pPr>
      <w:r w:rsidRPr="004D28C4">
        <w:t>planetary mixers</w:t>
      </w:r>
    </w:p>
    <w:p w:rsidR="00000000" w:rsidRPr="004D28C4" w:rsidP="004D28C4">
      <w:pPr>
        <w:pStyle w:val="ListBullet2"/>
      </w:pPr>
      <w:r w:rsidRPr="004D28C4">
        <w:t>commercial grade work benches (1.5m/person)</w:t>
      </w:r>
    </w:p>
    <w:p w:rsidR="00000000" w:rsidRPr="004D28C4" w:rsidP="004D28C4">
      <w:pPr>
        <w:pStyle w:val="ListBullet2"/>
      </w:pPr>
      <w:r w:rsidRPr="004D28C4">
        <w:t>commercial refrigeration facilities:</w:t>
      </w:r>
    </w:p>
    <w:p w:rsidR="00000000" w:rsidRPr="004D28C4" w:rsidP="004D28C4">
      <w:pPr>
        <w:pStyle w:val="ListBullet3"/>
      </w:pPr>
      <w:r w:rsidRPr="004D28C4">
        <w:t>freezer</w:t>
      </w:r>
    </w:p>
    <w:p w:rsidR="00000000" w:rsidRPr="004D28C4" w:rsidP="004D28C4">
      <w:pPr>
        <w:pStyle w:val="ListBullet3"/>
      </w:pPr>
      <w:r w:rsidRPr="004D28C4">
        <w:t>fridge</w:t>
      </w:r>
    </w:p>
    <w:p w:rsidR="00000000" w:rsidRPr="004D28C4" w:rsidP="004D28C4">
      <w:pPr>
        <w:pStyle w:val="ListBullet2"/>
      </w:pPr>
      <w:r w:rsidRPr="004D28C4">
        <w:t>designated storage area for dry goods and perishables</w:t>
      </w:r>
    </w:p>
    <w:p w:rsidR="00000000" w:rsidRPr="004D28C4" w:rsidP="004D28C4">
      <w:pPr>
        <w:pStyle w:val="ListBullet2"/>
      </w:pPr>
      <w:r w:rsidRPr="004D28C4">
        <w:t>double sink</w:t>
      </w:r>
    </w:p>
    <w:p w:rsidR="00000000" w:rsidRPr="004D28C4" w:rsidP="004D28C4">
      <w:pPr>
        <w:pStyle w:val="ListBullet"/>
      </w:pPr>
      <w:r w:rsidRPr="004D28C4">
        <w:t>small equipment:</w:t>
      </w:r>
    </w:p>
    <w:p w:rsidR="00000000" w:rsidRPr="004D28C4" w:rsidP="004D28C4">
      <w:pPr>
        <w:pStyle w:val="ListBullet2"/>
      </w:pPr>
      <w:r w:rsidRPr="004D28C4">
        <w:t>cutting boards</w:t>
      </w:r>
    </w:p>
    <w:p w:rsidR="00000000" w:rsidRPr="004D28C4" w:rsidP="004D28C4">
      <w:pPr>
        <w:pStyle w:val="ListBullet2"/>
      </w:pPr>
      <w:r w:rsidRPr="004D28C4">
        <w:t>food handler gloves</w:t>
      </w:r>
    </w:p>
    <w:p w:rsidR="00000000" w:rsidRPr="004D28C4" w:rsidP="004D28C4">
      <w:pPr>
        <w:pStyle w:val="ListBullet2"/>
      </w:pPr>
      <w:r w:rsidRPr="004D28C4">
        <w:t>graters and peelers</w:t>
      </w:r>
    </w:p>
    <w:p w:rsidR="00000000" w:rsidRPr="004D28C4" w:rsidP="004D28C4">
      <w:pPr>
        <w:pStyle w:val="ListBullet2"/>
      </w:pPr>
      <w:r w:rsidRPr="004D28C4">
        <w:t xml:space="preserve">knives: </w:t>
      </w:r>
    </w:p>
    <w:p w:rsidR="00000000" w:rsidRPr="004D28C4" w:rsidP="004D28C4">
      <w:pPr>
        <w:pStyle w:val="ListBullet3"/>
      </w:pPr>
      <w:r w:rsidRPr="004D28C4">
        <w:t>carving knives</w:t>
      </w:r>
    </w:p>
    <w:p w:rsidR="00000000" w:rsidRPr="004D28C4" w:rsidP="004D28C4">
      <w:pPr>
        <w:pStyle w:val="ListBullet3"/>
      </w:pPr>
      <w:r w:rsidRPr="004D28C4">
        <w:t>filleting knives</w:t>
      </w:r>
    </w:p>
    <w:p w:rsidR="00000000" w:rsidRPr="004D28C4" w:rsidP="004D28C4">
      <w:pPr>
        <w:pStyle w:val="ListBullet3"/>
      </w:pPr>
      <w:r w:rsidRPr="004D28C4">
        <w:t>utility knives</w:t>
      </w:r>
    </w:p>
    <w:p w:rsidR="00000000" w:rsidRPr="004D28C4" w:rsidP="004D28C4">
      <w:pPr>
        <w:pStyle w:val="ListBullet2"/>
      </w:pPr>
      <w:r w:rsidRPr="004D28C4">
        <w:t>measures:</w:t>
      </w:r>
    </w:p>
    <w:p w:rsidR="00000000" w:rsidRPr="004D28C4" w:rsidP="004D28C4">
      <w:pPr>
        <w:pStyle w:val="ListBullet3"/>
      </w:pPr>
      <w:r w:rsidRPr="004D28C4">
        <w:t>metric calibrated measuring jugs</w:t>
      </w:r>
    </w:p>
    <w:p w:rsidR="00000000" w:rsidRPr="004D28C4" w:rsidP="004D28C4">
      <w:pPr>
        <w:pStyle w:val="ListBullet3"/>
      </w:pPr>
      <w:r w:rsidRPr="004D28C4">
        <w:t>measuring spoons</w:t>
      </w:r>
    </w:p>
    <w:p w:rsidR="00000000" w:rsidRPr="004D28C4" w:rsidP="004D28C4">
      <w:pPr>
        <w:pStyle w:val="ListBullet3"/>
      </w:pPr>
      <w:r w:rsidRPr="004D28C4">
        <w:t xml:space="preserve">portion controlled scoops </w:t>
      </w:r>
    </w:p>
    <w:p w:rsidR="00000000" w:rsidRPr="004D28C4" w:rsidP="004D28C4">
      <w:pPr>
        <w:pStyle w:val="ListBullet2"/>
      </w:pPr>
      <w:r w:rsidRPr="004D28C4">
        <w:t>mincers</w:t>
      </w:r>
    </w:p>
    <w:p w:rsidR="00000000" w:rsidRPr="004D28C4" w:rsidP="004D28C4">
      <w:pPr>
        <w:pStyle w:val="ListBullet2"/>
      </w:pPr>
      <w:r w:rsidRPr="004D28C4">
        <w:t xml:space="preserve">scales </w:t>
      </w:r>
    </w:p>
    <w:p w:rsidR="00000000" w:rsidRPr="004D28C4" w:rsidP="004D28C4">
      <w:pPr>
        <w:pStyle w:val="ListBullet2"/>
      </w:pPr>
      <w:r w:rsidRPr="004D28C4">
        <w:t>service-ware:</w:t>
      </w:r>
    </w:p>
    <w:p w:rsidR="00000000" w:rsidRPr="004D28C4" w:rsidP="004D28C4">
      <w:pPr>
        <w:pStyle w:val="ListBullet3"/>
      </w:pPr>
      <w:r w:rsidRPr="004D28C4">
        <w:t xml:space="preserve">platters, dishes, and bowls </w:t>
      </w:r>
    </w:p>
    <w:p w:rsidR="00000000" w:rsidRPr="004D28C4" w:rsidP="004D28C4">
      <w:pPr>
        <w:pStyle w:val="ListBullet3"/>
      </w:pPr>
      <w:r w:rsidRPr="004D28C4">
        <w:t>cutlery and serving utensils</w:t>
      </w:r>
    </w:p>
    <w:p w:rsidR="00000000" w:rsidRPr="004D28C4" w:rsidP="004D28C4">
      <w:pPr>
        <w:pStyle w:val="ListBullet3"/>
      </w:pPr>
      <w:r w:rsidRPr="004D28C4">
        <w:t>chopsticks</w:t>
      </w:r>
    </w:p>
    <w:p w:rsidR="00000000" w:rsidRPr="004D28C4" w:rsidP="004D28C4">
      <w:pPr>
        <w:pStyle w:val="ListBullet2"/>
      </w:pPr>
      <w:r w:rsidRPr="004D28C4">
        <w:t>sets of stainless steel bowls</w:t>
      </w:r>
    </w:p>
    <w:p w:rsidR="00000000" w:rsidRPr="004D28C4" w:rsidP="004D28C4">
      <w:pPr>
        <w:pStyle w:val="ListBullet2"/>
      </w:pPr>
      <w:r w:rsidRPr="004D28C4">
        <w:t>sharpening steels and stones</w:t>
      </w:r>
    </w:p>
    <w:p w:rsidR="00000000" w:rsidRPr="004D28C4" w:rsidP="004D28C4">
      <w:pPr>
        <w:pStyle w:val="ListBullet2"/>
      </w:pPr>
      <w:r w:rsidRPr="004D28C4">
        <w:t>stone grinders</w:t>
      </w:r>
    </w:p>
    <w:p w:rsidR="00000000" w:rsidRPr="004D28C4" w:rsidP="004D28C4">
      <w:pPr>
        <w:pStyle w:val="ListBullet"/>
      </w:pPr>
      <w:r w:rsidRPr="004D28C4">
        <w:t>cleaning materials and equipment:</w:t>
      </w:r>
    </w:p>
    <w:p w:rsidR="00000000" w:rsidRPr="004D28C4" w:rsidP="004D28C4">
      <w:pPr>
        <w:pStyle w:val="ListBullet2"/>
      </w:pPr>
      <w:r w:rsidRPr="004D28C4">
        <w:t>cleaning cloths</w:t>
      </w:r>
    </w:p>
    <w:p w:rsidR="00000000" w:rsidRPr="004D28C4" w:rsidP="004D28C4">
      <w:pPr>
        <w:pStyle w:val="ListBullet2"/>
      </w:pPr>
      <w:r w:rsidRPr="004D28C4">
        <w:t>commercial cleaning and sanitising agents and chemicals for cleaning commercial kitchens, equipment and food storage areas</w:t>
      </w:r>
    </w:p>
    <w:p w:rsidR="00000000" w:rsidRPr="004D28C4" w:rsidP="004D28C4">
      <w:pPr>
        <w:pStyle w:val="ListBullet2"/>
      </w:pPr>
      <w:r w:rsidRPr="004D28C4">
        <w:t>dustpans and brooms</w:t>
      </w:r>
    </w:p>
    <w:p w:rsidR="00000000" w:rsidRPr="004D28C4" w:rsidP="004D28C4">
      <w:pPr>
        <w:pStyle w:val="ListBullet2"/>
      </w:pPr>
      <w:r w:rsidRPr="004D28C4">
        <w:t>garbage bins and bags</w:t>
      </w:r>
    </w:p>
    <w:p w:rsidR="00000000" w:rsidRPr="004D28C4" w:rsidP="004D28C4">
      <w:pPr>
        <w:pStyle w:val="ListBullet2"/>
      </w:pPr>
      <w:r w:rsidRPr="004D28C4">
        <w:t>hand towel dispenser and hand towels</w:t>
      </w:r>
    </w:p>
    <w:p w:rsidR="00000000" w:rsidRPr="004D28C4" w:rsidP="004D28C4">
      <w:pPr>
        <w:pStyle w:val="ListBullet2"/>
      </w:pPr>
      <w:r w:rsidRPr="004D28C4">
        <w:t>mops and buckets</w:t>
      </w:r>
    </w:p>
    <w:p w:rsidR="00000000" w:rsidRPr="004D28C4" w:rsidP="004D28C4">
      <w:pPr>
        <w:pStyle w:val="ListBullet2"/>
      </w:pPr>
      <w:r w:rsidRPr="004D28C4">
        <w:t>separate hand basin and antiseptic liquid soap dispenser for hand washing</w:t>
      </w:r>
    </w:p>
    <w:p w:rsidR="00000000" w:rsidRPr="004D28C4" w:rsidP="004D28C4">
      <w:pPr>
        <w:pStyle w:val="ListBullet2"/>
      </w:pPr>
      <w:r w:rsidRPr="004D28C4">
        <w:t>sponges, brushes and scourers</w:t>
      </w:r>
    </w:p>
    <w:p w:rsidR="00000000" w:rsidRPr="004D28C4" w:rsidP="004D28C4">
      <w:pPr>
        <w:pStyle w:val="ListBullet2"/>
      </w:pPr>
      <w:r w:rsidRPr="004D28C4">
        <w:t>tea towels</w:t>
      </w:r>
    </w:p>
    <w:p w:rsidR="00000000" w:rsidRPr="004D28C4" w:rsidP="004D28C4">
      <w:pPr>
        <w:pStyle w:val="ListBullet"/>
      </w:pPr>
      <w:r w:rsidRPr="004D28C4">
        <w:t>organisational specifications:</w:t>
      </w:r>
    </w:p>
    <w:p w:rsidR="00000000" w:rsidRPr="004D28C4" w:rsidP="004D28C4">
      <w:pPr>
        <w:pStyle w:val="ListBullet2"/>
      </w:pPr>
      <w:r w:rsidRPr="004D28C4">
        <w:t>equipment ma</w:t>
      </w:r>
      <w:r w:rsidRPr="004D28C4">
        <w:t>nufacturer instructions</w:t>
      </w:r>
    </w:p>
    <w:p w:rsidR="00000000" w:rsidRPr="004D28C4" w:rsidP="004D28C4">
      <w:pPr>
        <w:pStyle w:val="ListBullet2"/>
      </w:pPr>
      <w:r w:rsidRPr="004D28C4">
        <w:t>current commercial stock control procedures and documentation for ordering, monitoring and maintaining stock</w:t>
      </w:r>
    </w:p>
    <w:p w:rsidR="00000000" w:rsidRPr="004D28C4" w:rsidP="004D28C4">
      <w:pPr>
        <w:pStyle w:val="ListBullet2"/>
      </w:pPr>
      <w:r w:rsidRPr="004D28C4">
        <w:t>mise en place lists, menus, standard recipes and recipes for special dietary requirements</w:t>
      </w:r>
    </w:p>
    <w:p w:rsidR="00000000" w:rsidRPr="004D28C4" w:rsidP="004D28C4">
      <w:pPr>
        <w:pStyle w:val="ListBullet2"/>
      </w:pPr>
      <w:r w:rsidRPr="004D28C4">
        <w:t>ordering and docketing paperwork</w:t>
      </w:r>
    </w:p>
    <w:p w:rsidR="00000000" w:rsidRPr="004D28C4" w:rsidP="004D28C4">
      <w:pPr>
        <w:pStyle w:val="ListBullet2"/>
      </w:pPr>
      <w:r w:rsidRPr="004D28C4">
        <w:t>food safety plan</w:t>
      </w:r>
    </w:p>
    <w:p w:rsidR="00000000" w:rsidRPr="004D28C4" w:rsidP="004D28C4">
      <w:pPr>
        <w:pStyle w:val="ListBullet2"/>
      </w:pPr>
      <w:r w:rsidRPr="004D28C4">
        <w:t>guidelines relating to food disposal, storage and presentation requirements</w:t>
      </w:r>
    </w:p>
    <w:p w:rsidR="00000000" w:rsidRPr="004D28C4" w:rsidP="004D28C4">
      <w:pPr>
        <w:pStyle w:val="ListBullet2"/>
      </w:pPr>
      <w:r w:rsidRPr="004D28C4">
        <w:t>safety data sheets (SDS) for cleaning agents and chemicals</w:t>
      </w:r>
    </w:p>
    <w:p w:rsidR="00000000" w:rsidRPr="004D28C4" w:rsidP="004D28C4">
      <w:pPr>
        <w:pStyle w:val="ListBullet"/>
      </w:pPr>
      <w:r w:rsidRPr="004D28C4">
        <w:t xml:space="preserve">diverse and comprehensive range of perishable food supplies for Asian cookery </w:t>
      </w:r>
    </w:p>
    <w:p w:rsidR="00000000" w:rsidRPr="004D28C4" w:rsidP="004D28C4">
      <w:pPr>
        <w:pStyle w:val="ListBullet"/>
      </w:pPr>
      <w:r w:rsidRPr="004D28C4">
        <w:t>industry-realistic ratios of kitchen staff to customers; these can be:</w:t>
      </w:r>
    </w:p>
    <w:p w:rsidR="00000000" w:rsidRPr="004D28C4" w:rsidP="004D28C4">
      <w:pPr>
        <w:pStyle w:val="ListBullet2"/>
      </w:pPr>
      <w:r w:rsidRPr="004D28C4">
        <w:t>staff and customers in an industry workplace during the assessment process; or</w:t>
      </w:r>
    </w:p>
    <w:p w:rsidR="00000000" w:rsidRPr="004D28C4" w:rsidP="004D28C4">
      <w:pPr>
        <w:pStyle w:val="ListBullet2"/>
      </w:pPr>
      <w:r w:rsidRPr="004D28C4">
        <w:t xml:space="preserve">individuals who participate in role plays or simulated activities, set up for the purpose of assessment, </w:t>
      </w:r>
      <w:r w:rsidRPr="004D28C4">
        <w:t>in a simulated industry environment operated within a training organisation.</w:t>
      </w:r>
    </w:p>
    <w:p w:rsidR="00000000" w:rsidRPr="004D28C4" w:rsidP="004D28C4">
      <w:pPr>
        <w:pStyle w:val="BodyText"/>
      </w:pPr>
    </w:p>
    <w:p w:rsidR="00000000" w:rsidRPr="004D28C4" w:rsidP="00F823B1">
      <w:pPr>
        <w:pStyle w:val="BodyText"/>
      </w:pPr>
      <w:r w:rsidRPr="004D28C4">
        <w:t>Assessors must satisfy the Standards for Registered Training Organisations’ requirements for assessors; and:</w:t>
      </w:r>
    </w:p>
    <w:p w:rsidR="00000000" w:rsidRPr="004D28C4" w:rsidP="004D28C4">
      <w:pPr>
        <w:pStyle w:val="ListBullet"/>
      </w:pPr>
      <w:r w:rsidRPr="004D28C4">
        <w:t>have worked in industry for at least three years where they have app</w:t>
      </w:r>
      <w:r w:rsidRPr="004D28C4">
        <w:t>lied the skills and knowledge of this unit of competency.</w:t>
      </w:r>
    </w:p>
    <w:p w:rsidR="00000000" w:rsidRPr="004D28C4" w:rsidP="004D28C4">
      <w:pPr>
        <w:pStyle w:val="AllowPageBreak"/>
      </w:pPr>
    </w:p>
    <w:p w:rsidR="00000000" w:rsidRPr="004D28C4" w:rsidP="004D28C4">
      <w:pPr>
        <w:pStyle w:val="Heading1"/>
      </w:pPr>
      <w:bookmarkStart w:id="5" w:name="O_763339"/>
      <w:bookmarkEnd w:id="5"/>
      <w:r w:rsidRPr="004D28C4">
        <w:t>Links</w:t>
      </w:r>
    </w:p>
    <w:p w:rsidR="00000000" w:rsidRPr="004D28C4" w:rsidP="00F823B1">
      <w:pPr>
        <w:pStyle w:val="BodyText"/>
      </w:pPr>
      <w:r w:rsidRPr="004D28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461F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D28C4" w:rsidP="004D28C4"/>
    <w:sectPr w:rsidSect="004D28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8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8C4" w:rsidRPr="00F823B1" w:rsidP="00F823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8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3B1" w:rsidP="004D28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23B1" w:rsidP="004D28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823B1" w:rsidP="004D28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8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3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8C4" w:rsidRPr="00F823B1" w:rsidP="00F823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8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3B1" w:rsidRPr="002D2AF8" w:rsidP="004D28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SITHASC011 Prepare sashimi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823B1" w:rsidP="004D28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7A15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7E6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6CAD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8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8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8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8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8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8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8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8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8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8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8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8C4"/>
  </w:style>
  <w:style w:type="character" w:customStyle="1" w:styleId="Heading1Char">
    <w:name w:val="Heading 1 Char"/>
    <w:basedOn w:val="DefaultParagraphFont"/>
    <w:link w:val="Heading1"/>
    <w:rsid w:val="004D28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8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8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28C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28C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28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8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D28C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D28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8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8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8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8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8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8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8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8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8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8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8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8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8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28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28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28C4"/>
    <w:rPr>
      <w:b/>
      <w:spacing w:val="0"/>
    </w:rPr>
  </w:style>
  <w:style w:type="paragraph" w:customStyle="1" w:styleId="SuperTitle">
    <w:name w:val="SuperTitle"/>
    <w:basedOn w:val="Title"/>
    <w:rsid w:val="004D28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8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8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28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8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8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8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8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8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8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8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8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28C4"/>
    <w:rPr>
      <w:i/>
    </w:rPr>
  </w:style>
  <w:style w:type="paragraph" w:styleId="Caption">
    <w:name w:val="caption"/>
    <w:basedOn w:val="BodyText"/>
    <w:next w:val="Normal"/>
    <w:qFormat/>
    <w:rsid w:val="004D28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8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8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8C4"/>
  </w:style>
  <w:style w:type="paragraph" w:styleId="TableofFigures">
    <w:name w:val="table of figures"/>
    <w:basedOn w:val="Normal"/>
    <w:next w:val="Normal"/>
    <w:semiHidden/>
    <w:rsid w:val="004D28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8C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D28C4"/>
    <w:rPr>
      <w:rFonts w:ascii="Wingdings" w:hAnsi="Wingdings"/>
    </w:rPr>
  </w:style>
  <w:style w:type="paragraph" w:customStyle="1" w:styleId="TableHeading">
    <w:name w:val="Table Heading"/>
    <w:basedOn w:val="HeadingBase"/>
    <w:rsid w:val="004D28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8C4"/>
    <w:rPr>
      <w:color w:val="0033CC"/>
      <w:u w:val="none"/>
    </w:rPr>
  </w:style>
  <w:style w:type="paragraph" w:customStyle="1" w:styleId="BodyTextRight">
    <w:name w:val="Body Text Right"/>
    <w:basedOn w:val="BodyText"/>
    <w:rsid w:val="004D28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8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8C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8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8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8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8C4"/>
    <w:rPr>
      <w:sz w:val="32"/>
    </w:rPr>
  </w:style>
  <w:style w:type="paragraph" w:customStyle="1" w:styleId="HeadingProcedure">
    <w:name w:val="Heading Procedure"/>
    <w:basedOn w:val="HeadingBase"/>
    <w:next w:val="Normal"/>
    <w:rsid w:val="004D28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8C4"/>
    <w:pPr>
      <w:spacing w:before="60" w:after="60"/>
    </w:pPr>
  </w:style>
  <w:style w:type="paragraph" w:styleId="ListContinue">
    <w:name w:val="List Continue"/>
    <w:basedOn w:val="List"/>
    <w:rsid w:val="004D28C4"/>
    <w:pPr>
      <w:ind w:firstLine="0"/>
    </w:pPr>
  </w:style>
  <w:style w:type="paragraph" w:customStyle="1" w:styleId="ListNote">
    <w:name w:val="List Note"/>
    <w:basedOn w:val="List"/>
    <w:rsid w:val="004D28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8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8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8C4"/>
    <w:rPr>
      <w:rFonts w:ascii="Courier New" w:hAnsi="Courier New"/>
    </w:rPr>
  </w:style>
  <w:style w:type="paragraph" w:customStyle="1" w:styleId="NoteBullet">
    <w:name w:val="Note Bullet"/>
    <w:basedOn w:val="Note"/>
    <w:rsid w:val="004D28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8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8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8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8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28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8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8C4"/>
    <w:rPr>
      <w:b/>
      <w:smallCaps/>
    </w:rPr>
  </w:style>
  <w:style w:type="paragraph" w:customStyle="1" w:styleId="TableListNumber">
    <w:name w:val="Table List Number"/>
    <w:basedOn w:val="ListNumber"/>
    <w:rsid w:val="004D28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8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8C4"/>
    <w:pPr>
      <w:numPr>
        <w:numId w:val="10"/>
      </w:numPr>
    </w:pPr>
  </w:style>
  <w:style w:type="paragraph" w:customStyle="1" w:styleId="ListAlpha2">
    <w:name w:val="List Alpha 2"/>
    <w:basedOn w:val="List2"/>
    <w:rsid w:val="004D28C4"/>
    <w:pPr>
      <w:numPr>
        <w:numId w:val="9"/>
      </w:numPr>
    </w:pPr>
  </w:style>
  <w:style w:type="paragraph" w:styleId="List2">
    <w:name w:val="List 2"/>
    <w:basedOn w:val="BodyText"/>
    <w:rsid w:val="004D28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8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8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8C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D28C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D28C4"/>
    <w:pPr>
      <w:numPr>
        <w:numId w:val="5"/>
      </w:numPr>
    </w:pPr>
  </w:style>
  <w:style w:type="paragraph" w:styleId="ListContinue2">
    <w:name w:val="List Continue 2"/>
    <w:basedOn w:val="List2"/>
    <w:rsid w:val="004D28C4"/>
    <w:pPr>
      <w:ind w:firstLine="0"/>
    </w:pPr>
  </w:style>
  <w:style w:type="paragraph" w:styleId="ListContinue3">
    <w:name w:val="List Continue 3"/>
    <w:basedOn w:val="List3"/>
    <w:rsid w:val="004D28C4"/>
    <w:pPr>
      <w:ind w:left="1021" w:firstLine="0"/>
    </w:pPr>
  </w:style>
  <w:style w:type="paragraph" w:styleId="ListContinue4">
    <w:name w:val="List Continue 4"/>
    <w:basedOn w:val="List4"/>
    <w:rsid w:val="004D28C4"/>
    <w:pPr>
      <w:ind w:firstLine="0"/>
    </w:pPr>
  </w:style>
  <w:style w:type="paragraph" w:styleId="ListContinue5">
    <w:name w:val="List Continue 5"/>
    <w:basedOn w:val="List5"/>
    <w:rsid w:val="004D28C4"/>
    <w:pPr>
      <w:ind w:firstLine="0"/>
    </w:pPr>
  </w:style>
  <w:style w:type="paragraph" w:styleId="ListNumber3">
    <w:name w:val="List Number 3"/>
    <w:basedOn w:val="List3"/>
    <w:rsid w:val="004D28C4"/>
    <w:pPr>
      <w:numPr>
        <w:numId w:val="6"/>
      </w:numPr>
    </w:pPr>
  </w:style>
  <w:style w:type="paragraph" w:styleId="ListNumber4">
    <w:name w:val="List Number 4"/>
    <w:basedOn w:val="List4"/>
    <w:rsid w:val="004D28C4"/>
    <w:pPr>
      <w:numPr>
        <w:numId w:val="7"/>
      </w:numPr>
    </w:pPr>
  </w:style>
  <w:style w:type="paragraph" w:styleId="ListNumber5">
    <w:name w:val="List Number 5"/>
    <w:basedOn w:val="List5"/>
    <w:rsid w:val="004D28C4"/>
    <w:pPr>
      <w:numPr>
        <w:numId w:val="8"/>
      </w:numPr>
    </w:pPr>
  </w:style>
  <w:style w:type="paragraph" w:styleId="BlockText">
    <w:name w:val="Block Text"/>
    <w:basedOn w:val="Normal"/>
    <w:rsid w:val="004D28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8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8C4"/>
    <w:rPr>
      <w:sz w:val="16"/>
      <w:vertAlign w:val="superscript"/>
    </w:rPr>
  </w:style>
  <w:style w:type="character" w:customStyle="1" w:styleId="Symbols">
    <w:name w:val="Symbols"/>
    <w:basedOn w:val="DefaultParagraphFont"/>
    <w:rsid w:val="004D28C4"/>
    <w:rPr>
      <w:rFonts w:ascii="Symbol" w:hAnsi="Symbol"/>
    </w:rPr>
  </w:style>
  <w:style w:type="character" w:customStyle="1" w:styleId="MenuOptions">
    <w:name w:val="Menu Options"/>
    <w:basedOn w:val="DefaultParagraphFont"/>
    <w:rsid w:val="004D28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8C4"/>
    <w:rPr>
      <w:b/>
    </w:rPr>
  </w:style>
  <w:style w:type="character" w:customStyle="1" w:styleId="Underlined">
    <w:name w:val="Underlined"/>
    <w:basedOn w:val="DefaultParagraphFont"/>
    <w:rsid w:val="004D28C4"/>
    <w:rPr>
      <w:u w:val="single"/>
    </w:rPr>
  </w:style>
  <w:style w:type="paragraph" w:customStyle="1" w:styleId="TableBodyTextRight">
    <w:name w:val="Table Body Text Right"/>
    <w:basedOn w:val="TableBodyText"/>
    <w:rsid w:val="004D28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8C4"/>
    <w:rPr>
      <w:sz w:val="18"/>
    </w:rPr>
  </w:style>
  <w:style w:type="paragraph" w:customStyle="1" w:styleId="BodySmallRight">
    <w:name w:val="Body Small Right"/>
    <w:basedOn w:val="BodyTextRight"/>
    <w:rsid w:val="004D28C4"/>
    <w:rPr>
      <w:sz w:val="18"/>
      <w:szCs w:val="18"/>
    </w:rPr>
  </w:style>
  <w:style w:type="paragraph" w:customStyle="1" w:styleId="MarginEdition">
    <w:name w:val="Margin Edition"/>
    <w:basedOn w:val="MarginNote"/>
    <w:rsid w:val="004D28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8C4"/>
    <w:rPr>
      <w:sz w:val="2"/>
      <w:szCs w:val="2"/>
    </w:rPr>
  </w:style>
  <w:style w:type="character" w:customStyle="1" w:styleId="Small">
    <w:name w:val="Small"/>
    <w:basedOn w:val="DefaultParagraphFont"/>
    <w:rsid w:val="004D28C4"/>
    <w:rPr>
      <w:sz w:val="16"/>
    </w:rPr>
  </w:style>
  <w:style w:type="paragraph" w:customStyle="1" w:styleId="WideTable">
    <w:name w:val="Wide Table"/>
    <w:basedOn w:val="Normal"/>
    <w:rsid w:val="004D28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8C4"/>
  </w:style>
  <w:style w:type="paragraph" w:styleId="Quote">
    <w:name w:val="Quote"/>
    <w:basedOn w:val="Heading1"/>
    <w:link w:val="QuoteChar"/>
    <w:qFormat/>
    <w:rsid w:val="004D28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8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8C4"/>
    <w:pPr>
      <w:pageBreakBefore/>
    </w:pPr>
  </w:style>
  <w:style w:type="paragraph" w:customStyle="1" w:styleId="Border">
    <w:name w:val="Border"/>
    <w:basedOn w:val="Normal"/>
    <w:qFormat/>
    <w:rsid w:val="004D28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8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8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8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8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8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8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8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8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8C4"/>
    <w:rPr>
      <w:u w:val="single"/>
    </w:rPr>
  </w:style>
  <w:style w:type="character" w:customStyle="1" w:styleId="BoldandItalics">
    <w:name w:val="Bold and Italics"/>
    <w:qFormat/>
    <w:rsid w:val="004D28C4"/>
    <w:rPr>
      <w:b/>
      <w:i/>
      <w:u w:val="none"/>
    </w:rPr>
  </w:style>
  <w:style w:type="paragraph" w:styleId="BalloonText">
    <w:name w:val="Balloon Text"/>
    <w:basedOn w:val="Normal"/>
    <w:link w:val="BalloonTextChar"/>
    <w:rsid w:val="004D28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8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8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8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8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8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8C4"/>
    <w:pPr>
      <w:spacing w:before="0" w:after="0"/>
    </w:pPr>
  </w:style>
  <w:style w:type="paragraph" w:customStyle="1" w:styleId="BodyTextBold">
    <w:name w:val="Body Text Bold"/>
    <w:basedOn w:val="BodyText"/>
    <w:qFormat/>
    <w:rsid w:val="004D28C4"/>
    <w:rPr>
      <w:b/>
    </w:rPr>
  </w:style>
  <w:style w:type="character" w:styleId="Hyperlink">
    <w:name w:val="Hyperlink"/>
    <w:basedOn w:val="DefaultParagraphFont"/>
    <w:uiPriority w:val="99"/>
    <w:unhideWhenUsed/>
    <w:rsid w:val="00F823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4103</Characters>
  <Application>Microsoft Office Word</Application>
  <DocSecurity>0</DocSecurity>
  <Lines>151</Lines>
  <Paragraphs>147</Paragraphs>
  <ScaleCrop>false</ScaleCrop>
  <Company>Author-it Software Corporation Ltd.</Company>
  <LinksUpToDate>false</LinksUpToDate>
  <CharactersWithSpaces>4571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SITHASC011 Prepare sashimi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2022-04-08T07:46:00Z</dcterms:created>
  <dcterms:modified xsi:type="dcterms:W3CDTF">2022-04-08T07:46:00Z</dcterms:modified>
</cp:coreProperties>
</file>