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589" w:rsidP="00924589">
      <w:pPr>
        <w:pStyle w:val="Title"/>
      </w:pPr>
      <w:r>
        <w:fldChar w:fldCharType="begin"/>
      </w:r>
      <w:r>
        <w:instrText xml:space="preserve"> TITLE   \* MERGEFORMAT </w:instrText>
      </w:r>
      <w:r>
        <w:fldChar w:fldCharType="separate"/>
      </w:r>
      <w:r>
        <w:t>SITHASC008 Prepare Asian cooked dishes</w:t>
      </w:r>
      <w:r>
        <w:fldChar w:fldCharType="end"/>
      </w:r>
    </w:p>
    <w:p w:rsidR="00924589" w:rsidP="00924589">
      <w:pPr>
        <w:pStyle w:val="Version"/>
        <w:sectPr w:rsidSect="007A4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B1B" w:rsidP="007A4B1B">
      <w:pPr>
        <w:pStyle w:val="SuperHeading"/>
      </w:pPr>
      <w:r w:rsidRPr="007A4B1B">
        <w:t>SITHASC008 Prepare Asian cooked dishes</w:t>
      </w:r>
    </w:p>
    <w:p w:rsidR="00000000" w:rsidRPr="007A4B1B" w:rsidP="007A4B1B">
      <w:pPr>
        <w:pStyle w:val="Heading1"/>
      </w:pPr>
      <w:bookmarkStart w:id="1" w:name="O_763266"/>
      <w:bookmarkEnd w:id="1"/>
      <w:r w:rsidRPr="007A4B1B">
        <w:t>Modification History</w:t>
      </w:r>
    </w:p>
    <w:p w:rsidR="00000000" w:rsidRPr="007A4B1B" w:rsidP="00924589">
      <w:pPr>
        <w:pStyle w:val="BodyText"/>
      </w:pPr>
      <w:r w:rsidRPr="007A4B1B">
        <w:t>Not applicable.</w:t>
      </w:r>
    </w:p>
    <w:p w:rsidR="00000000" w:rsidRPr="007A4B1B" w:rsidP="007A4B1B">
      <w:pPr>
        <w:pStyle w:val="Heading1"/>
      </w:pPr>
      <w:bookmarkStart w:id="2" w:name="O_763267"/>
      <w:bookmarkEnd w:id="2"/>
      <w:r w:rsidRPr="007A4B1B">
        <w:t>Application</w:t>
      </w:r>
    </w:p>
    <w:p w:rsidR="00000000" w:rsidRPr="007A4B1B" w:rsidP="00924589">
      <w:pPr>
        <w:pStyle w:val="BodyText"/>
      </w:pPr>
      <w:r w:rsidRPr="007A4B1B">
        <w:t>This unit describes the performance outcomes, skills and knowledge required to prepare and cook meat, poultry, seafood and vegetable dishes for national and regional Asian cuisines. It requi</w:t>
      </w:r>
      <w:r w:rsidRPr="007A4B1B">
        <w:t>res the ability to select and prepare ingredients, and to use relevant equipment and cookery methods.</w:t>
      </w:r>
    </w:p>
    <w:p w:rsidR="00000000" w:rsidRPr="007A4B1B" w:rsidP="00924589">
      <w:pPr>
        <w:pStyle w:val="BodyText"/>
      </w:pPr>
      <w:r w:rsidRPr="007A4B1B">
        <w:t>The unit applies to hospitality and catering organisations that offer Asian cuisine and to cooks who usually work under the guidance of more senior chefs</w:t>
      </w:r>
      <w:r w:rsidRPr="007A4B1B">
        <w:t>. The unit may be applied to one or more Asian cuisines.</w:t>
      </w:r>
    </w:p>
    <w:p w:rsidR="00000000" w:rsidRPr="007A4B1B" w:rsidP="00924589">
      <w:pPr>
        <w:pStyle w:val="BodyText"/>
      </w:pPr>
      <w:r w:rsidRPr="007A4B1B">
        <w:t>No occupational licensing, certification or specific legislative requirements apply to this unit at the time of publication.</w:t>
      </w:r>
    </w:p>
    <w:p w:rsidR="00000000" w:rsidRPr="007A4B1B" w:rsidP="007A4B1B">
      <w:pPr>
        <w:pStyle w:val="Heading1"/>
      </w:pPr>
      <w:bookmarkStart w:id="3" w:name="O_763268"/>
      <w:bookmarkEnd w:id="3"/>
      <w:r w:rsidRPr="007A4B1B">
        <w:t>Pre-requisite Unit</w:t>
      </w:r>
    </w:p>
    <w:p w:rsidR="00000000" w:rsidRPr="007A4B1B" w:rsidP="00924589">
      <w:pPr>
        <w:pStyle w:val="BodyText"/>
      </w:pPr>
      <w:r w:rsidRPr="007A4B1B">
        <w:t>SITXFSA001 Use hygienic practices for</w:t>
      </w:r>
      <w:r w:rsidRPr="007A4B1B">
        <w:t xml:space="preserve"> food safety</w:t>
      </w:r>
    </w:p>
    <w:p w:rsidR="00000000" w:rsidRPr="007A4B1B" w:rsidP="007A4B1B">
      <w:pPr>
        <w:pStyle w:val="Heading1"/>
      </w:pPr>
      <w:bookmarkStart w:id="4" w:name="O_763269"/>
      <w:bookmarkEnd w:id="4"/>
      <w:r w:rsidRPr="007A4B1B">
        <w:t>Competency Field</w:t>
      </w:r>
    </w:p>
    <w:p w:rsidR="00000000" w:rsidRPr="007A4B1B" w:rsidP="00924589">
      <w:pPr>
        <w:pStyle w:val="BodyText"/>
      </w:pPr>
      <w:r w:rsidRPr="007A4B1B">
        <w:t xml:space="preserve">Asian Cookery </w:t>
      </w:r>
    </w:p>
    <w:p w:rsidR="00000000" w:rsidRPr="007A4B1B" w:rsidP="007A4B1B">
      <w:pPr>
        <w:pStyle w:val="Heading1"/>
      </w:pPr>
      <w:bookmarkStart w:id="5" w:name="O_763270"/>
      <w:bookmarkEnd w:id="5"/>
      <w:r w:rsidRPr="007A4B1B">
        <w:t>Unit Sector</w:t>
      </w:r>
    </w:p>
    <w:p w:rsidR="00000000" w:rsidRPr="007A4B1B" w:rsidP="00924589">
      <w:pPr>
        <w:pStyle w:val="BodyText"/>
      </w:pPr>
      <w:r w:rsidRPr="007A4B1B">
        <w:t>Hospitality</w:t>
      </w:r>
    </w:p>
    <w:p w:rsidR="00000000" w:rsidRPr="007A4B1B" w:rsidP="007A4B1B">
      <w:pPr>
        <w:pStyle w:val="Heading1"/>
      </w:pPr>
      <w:bookmarkStart w:id="6" w:name="O_763271"/>
      <w:bookmarkEnd w:id="6"/>
      <w:r w:rsidRPr="007A4B1B">
        <w:t>Elements and Performance Criteria</w:t>
      </w:r>
    </w:p>
    <w:tbl>
      <w:tblPr>
        <w:tblW w:w="0" w:type="auto"/>
        <w:tblCellMar>
          <w:left w:w="62" w:type="dxa"/>
          <w:right w:w="62" w:type="dxa"/>
        </w:tblCellMar>
        <w:tblLook w:val="0000"/>
      </w:tblPr>
      <w:tblGrid>
        <w:gridCol w:w="3522"/>
        <w:gridCol w:w="5674"/>
      </w:tblGrid>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1B" w:rsidP="007A4B1B">
            <w:pPr>
              <w:pStyle w:val="BodyText"/>
            </w:pPr>
            <w:r w:rsidRPr="007A4B1B">
              <w:rPr>
                <w:rStyle w:val="SpecialBold"/>
              </w:rPr>
              <w:t>ELEMENTS</w:t>
            </w:r>
            <w:r w:rsidRPr="007A4B1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rPr>
                <w:rStyle w:val="SpecialBold"/>
              </w:rPr>
              <w:t>PERFORMANCE CRITERIA</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Elements describe the essential outcome.</w:t>
            </w:r>
            <w:r w:rsidRPr="007A4B1B">
              <w:tab/>
            </w:r>
          </w:p>
        </w:tc>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Performance criteria describe the performance needed to demonstrate achievement of the element.</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List"/>
              <w:rPr>
                <w:lang w:val="en-NZ"/>
              </w:rPr>
            </w:pPr>
            <w:r w:rsidRPr="007A4B1B">
              <w:t>1.</w:t>
            </w:r>
            <w:r w:rsidRPr="007A4B1B">
              <w:tab/>
              <w:t>Select ingredient.s</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
            </w:pPr>
            <w:r w:rsidRPr="007A4B1B">
              <w:t>1.1.Confirm food production requirements from food preparation list and standard recipes.</w:t>
            </w:r>
          </w:p>
          <w:p w:rsidR="00000000" w:rsidRPr="007A4B1B" w:rsidP="007A4B1B">
            <w:pPr>
              <w:pStyle w:val="List"/>
            </w:pPr>
            <w:r w:rsidRPr="007A4B1B">
              <w:t xml:space="preserve">1.2.Calculate ingredient amounts according to </w:t>
            </w:r>
            <w:r w:rsidRPr="007A4B1B">
              <w:t>requirements.</w:t>
            </w:r>
          </w:p>
          <w:p w:rsidR="00000000" w:rsidRPr="007A4B1B" w:rsidP="007A4B1B">
            <w:pPr>
              <w:pStyle w:val="List"/>
            </w:pPr>
            <w:r w:rsidRPr="007A4B1B">
              <w:t>1.3.Identify and select ingredients from stores according to recipe, quality, freshness and stock rotation requirements.</w:t>
            </w:r>
          </w:p>
          <w:p w:rsidR="00000000" w:rsidP="007A4B1B">
            <w:pPr>
              <w:pStyle w:val="List"/>
              <w:rPr>
                <w:lang w:val="en-NZ"/>
              </w:rPr>
            </w:pPr>
            <w:r w:rsidRPr="007A4B1B">
              <w:t>1.4.Check perishable supplies for spoilage or contamination prior to reparation.</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List"/>
              <w:rPr>
                <w:lang w:val="en-NZ"/>
              </w:rPr>
            </w:pPr>
            <w:r w:rsidRPr="007A4B1B">
              <w:t>2.</w:t>
            </w:r>
            <w:r w:rsidRPr="007A4B1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
            </w:pPr>
            <w:r w:rsidRPr="007A4B1B">
              <w:t>2</w:t>
            </w:r>
            <w:r w:rsidRPr="007A4B1B">
              <w:t>.1.Select type and size of equipment suitable to requirements.</w:t>
            </w:r>
          </w:p>
          <w:p w:rsidR="00000000" w:rsidRPr="007A4B1B" w:rsidP="007A4B1B">
            <w:pPr>
              <w:pStyle w:val="List"/>
            </w:pPr>
            <w:r w:rsidRPr="007A4B1B">
              <w:t>2.2.Safely assemble and ensure cleanliness of equipment before use.</w:t>
            </w:r>
          </w:p>
          <w:p w:rsidR="00000000" w:rsidP="007A4B1B">
            <w:pPr>
              <w:pStyle w:val="List"/>
              <w:rPr>
                <w:lang w:val="en-NZ"/>
              </w:rPr>
            </w:pPr>
            <w:r w:rsidRPr="007A4B1B">
              <w:t>2.3.Use equipment safely and hygienically according to manufacturer instructions.</w:t>
            </w:r>
          </w:p>
        </w:tc>
      </w:tr>
      <w:tr w:rsidTr="0092458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A4B1B">
            <w:pPr>
              <w:pStyle w:val="List"/>
              <w:rPr>
                <w:lang w:val="en-NZ"/>
              </w:rPr>
            </w:pPr>
            <w:r w:rsidRPr="007A4B1B">
              <w:t>3.</w:t>
            </w:r>
            <w:r w:rsidRPr="007A4B1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
            </w:pPr>
            <w:r w:rsidRPr="007A4B1B">
              <w:t>3.1.So</w:t>
            </w:r>
            <w:r w:rsidRPr="007A4B1B">
              <w:t>rt and assemble ingredients according to food production sequencing.</w:t>
            </w:r>
          </w:p>
          <w:p w:rsidR="00000000" w:rsidRPr="007A4B1B" w:rsidP="007A4B1B">
            <w:pPr>
              <w:pStyle w:val="List"/>
            </w:pPr>
            <w:r w:rsidRPr="007A4B1B">
              <w:t>3.2.Measure, weigh and portion ingredients according to recipe requirements.</w:t>
            </w:r>
          </w:p>
          <w:p w:rsidR="00000000" w:rsidRPr="007A4B1B" w:rsidP="007A4B1B">
            <w:pPr>
              <w:pStyle w:val="List"/>
            </w:pPr>
            <w:r w:rsidRPr="007A4B1B">
              <w:t>3.3.Select and use preparation methods according to recipe requirements.</w:t>
            </w:r>
          </w:p>
          <w:p w:rsidR="00000000" w:rsidP="007A4B1B">
            <w:pPr>
              <w:pStyle w:val="List"/>
              <w:rPr>
                <w:lang w:val="en-NZ"/>
              </w:rPr>
            </w:pPr>
            <w:r w:rsidRPr="007A4B1B">
              <w:t>3.4.Minimise waste to maximise profit</w:t>
            </w:r>
            <w:r w:rsidRPr="007A4B1B">
              <w:t>ability of food items prepared.</w:t>
            </w:r>
          </w:p>
        </w:tc>
      </w:tr>
      <w:tr w:rsidTr="0092458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A4B1B">
            <w:pPr>
              <w:pStyle w:val="List"/>
              <w:rPr>
                <w:lang w:val="en-NZ"/>
              </w:rPr>
            </w:pPr>
            <w:r w:rsidRPr="007A4B1B">
              <w:t>4.</w:t>
            </w:r>
            <w:r w:rsidRPr="007A4B1B">
              <w:tab/>
              <w:t>Cook Asian dishes.</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
            </w:pPr>
            <w:r w:rsidRPr="007A4B1B">
              <w:t>4.1.Select and use appropriate cookery methods according to recipe requirements.</w:t>
            </w:r>
          </w:p>
          <w:p w:rsidR="00000000" w:rsidRPr="007A4B1B" w:rsidP="007A4B1B">
            <w:pPr>
              <w:pStyle w:val="List"/>
            </w:pPr>
            <w:r w:rsidRPr="007A4B1B">
              <w:t>4.2.Prepare marinades, flavourings and sauce mixtures.</w:t>
            </w:r>
          </w:p>
          <w:p w:rsidR="00000000" w:rsidP="007A4B1B">
            <w:pPr>
              <w:pStyle w:val="List"/>
              <w:rPr>
                <w:lang w:val="en-NZ"/>
              </w:rPr>
            </w:pPr>
            <w:r w:rsidRPr="007A4B1B">
              <w:t xml:space="preserve">4.3.Follow standard recipes and make </w:t>
            </w:r>
            <w:r w:rsidRPr="007A4B1B">
              <w:rPr>
                <w:rStyle w:val="BoldandItalics"/>
              </w:rPr>
              <w:t>food quality adjustments</w:t>
            </w:r>
            <w:r w:rsidRPr="007A4B1B">
              <w:t xml:space="preserve"> within scope of responsibility. </w:t>
            </w:r>
          </w:p>
        </w:tc>
      </w:tr>
      <w:tr w:rsidTr="0092458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A4B1B">
            <w:pPr>
              <w:pStyle w:val="List"/>
              <w:rPr>
                <w:lang w:val="en-NZ"/>
              </w:rPr>
            </w:pPr>
            <w:r w:rsidRPr="007A4B1B">
              <w:t>5.</w:t>
            </w:r>
            <w:r w:rsidRPr="007A4B1B">
              <w:tab/>
              <w:t>Present and store Asian cooked dishes.</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
            </w:pPr>
            <w:r w:rsidRPr="007A4B1B">
              <w:t>5.1.Present dishes on appropriate service-ware.</w:t>
            </w:r>
          </w:p>
          <w:p w:rsidR="00000000" w:rsidRPr="007A4B1B" w:rsidP="007A4B1B">
            <w:pPr>
              <w:pStyle w:val="List"/>
            </w:pPr>
            <w:r w:rsidRPr="007A4B1B">
              <w:t>5.2.Add accompaniments, garnishes and sauces as required.</w:t>
            </w:r>
          </w:p>
          <w:p w:rsidR="00000000" w:rsidRPr="007A4B1B" w:rsidP="007A4B1B">
            <w:pPr>
              <w:pStyle w:val="List"/>
            </w:pPr>
            <w:r w:rsidRPr="007A4B1B">
              <w:t xml:space="preserve">5.3.Visually evaluate dish and </w:t>
            </w:r>
            <w:r w:rsidRPr="007A4B1B">
              <w:rPr>
                <w:rStyle w:val="BoldandItalics"/>
              </w:rPr>
              <w:t>adjust presentation</w:t>
            </w:r>
            <w:r w:rsidRPr="007A4B1B">
              <w:t>.</w:t>
            </w:r>
          </w:p>
          <w:p w:rsidR="00000000" w:rsidRPr="007A4B1B" w:rsidP="007A4B1B">
            <w:pPr>
              <w:pStyle w:val="List"/>
            </w:pPr>
            <w:r w:rsidRPr="007A4B1B">
              <w:t>5.4.Ensure food safet</w:t>
            </w:r>
            <w:r w:rsidRPr="007A4B1B">
              <w:t xml:space="preserve">y, quality and shelf life by storing food in appropriate </w:t>
            </w:r>
            <w:r w:rsidRPr="007A4B1B">
              <w:rPr>
                <w:rStyle w:val="BoldandItalics"/>
              </w:rPr>
              <w:t>environmental conditions</w:t>
            </w:r>
            <w:r w:rsidRPr="007A4B1B">
              <w:t>.</w:t>
            </w:r>
          </w:p>
          <w:p w:rsidR="00000000" w:rsidRPr="007A4B1B" w:rsidP="007A4B1B">
            <w:pPr>
              <w:pStyle w:val="List"/>
            </w:pPr>
            <w:r w:rsidRPr="007A4B1B">
              <w:t>5.5.Clean work area and dispose of or store surplus and re-usable by-products according to organisational procedures, environmental considerations and cost-reduction initiat</w:t>
            </w:r>
            <w:r w:rsidRPr="007A4B1B">
              <w:t>ives.</w:t>
            </w:r>
          </w:p>
        </w:tc>
      </w:tr>
    </w:tbl>
    <w:p w:rsidR="00000000" w:rsidRPr="007A4B1B" w:rsidP="007A4B1B">
      <w:pPr>
        <w:pStyle w:val="BodyText"/>
      </w:pPr>
    </w:p>
    <w:p w:rsidR="00000000" w:rsidRPr="007A4B1B" w:rsidP="007A4B1B">
      <w:pPr>
        <w:pStyle w:val="AllowPageBreak"/>
      </w:pPr>
    </w:p>
    <w:p w:rsidR="00000000" w:rsidRPr="007A4B1B" w:rsidP="007A4B1B">
      <w:pPr>
        <w:pStyle w:val="Heading1"/>
      </w:pPr>
      <w:bookmarkStart w:id="7" w:name="O_763272"/>
      <w:bookmarkEnd w:id="7"/>
      <w:r w:rsidRPr="007A4B1B">
        <w:t>Foundation Skills</w:t>
      </w:r>
    </w:p>
    <w:tbl>
      <w:tblPr>
        <w:tblW w:w="0" w:type="auto"/>
        <w:tblCellMar>
          <w:left w:w="62" w:type="dxa"/>
          <w:right w:w="62" w:type="dxa"/>
        </w:tblCellMar>
        <w:tblLook w:val="0000"/>
      </w:tblPr>
      <w:tblGrid>
        <w:gridCol w:w="3594"/>
        <w:gridCol w:w="5602"/>
      </w:tblGrid>
      <w:tr w:rsidTr="009245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Foundation skills essential to performance in this unit, but not explicit in the performance criteria are listed here, along with a brief context statement.</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4B1B" w:rsidP="007A4B1B">
            <w:pPr>
              <w:pStyle w:val="BodyText"/>
            </w:pPr>
            <w:r w:rsidRPr="007A4B1B">
              <w:rPr>
                <w:rStyle w:val="SpecialBold"/>
              </w:rPr>
              <w:t>SKILLS</w:t>
            </w:r>
            <w:r w:rsidRPr="007A4B1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rPr>
                <w:rStyle w:val="SpecialBold"/>
              </w:rPr>
              <w:t>DESCRIPTION</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Reading skills to:</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locate information in food preparation lists and standard recipes to determine food preparation requirements</w:t>
            </w:r>
          </w:p>
          <w:p w:rsidR="00000000" w:rsidRPr="007A4B1B" w:rsidP="007A4B1B">
            <w:pPr>
              <w:pStyle w:val="ListBullet"/>
            </w:pPr>
            <w:r w:rsidRPr="007A4B1B">
              <w:t>interpret manufacturer instructions for equipment</w:t>
            </w:r>
          </w:p>
          <w:p w:rsidR="00000000" w:rsidP="007A4B1B">
            <w:pPr>
              <w:pStyle w:val="ListBullet"/>
              <w:rPr>
                <w:lang w:val="en-NZ"/>
              </w:rPr>
            </w:pPr>
            <w:r w:rsidRPr="007A4B1B">
              <w:t xml:space="preserve">locate and read date codes and rotation labels on food </w:t>
            </w:r>
            <w:r w:rsidRPr="007A4B1B">
              <w:t>products.</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Writing skills to:</w:t>
            </w:r>
          </w:p>
        </w:tc>
        <w:tc>
          <w:tcPr>
            <w:tcW w:w="0" w:type="auto"/>
            <w:tcBorders>
              <w:top w:val="nil"/>
              <w:left w:val="nil"/>
              <w:bottom w:val="nil"/>
              <w:right w:val="nil"/>
            </w:tcBorders>
            <w:tcMar>
              <w:top w:w="0" w:type="dxa"/>
              <w:left w:w="62" w:type="dxa"/>
              <w:bottom w:w="0" w:type="dxa"/>
              <w:right w:w="62" w:type="dxa"/>
            </w:tcMar>
          </w:tcPr>
          <w:p w:rsidR="00000000" w:rsidP="007A4B1B">
            <w:pPr>
              <w:pStyle w:val="ListBullet"/>
              <w:rPr>
                <w:lang w:val="en-NZ"/>
              </w:rPr>
            </w:pPr>
            <w:r w:rsidRPr="007A4B1B">
              <w:t>record notes on recipe requirements.</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Numeracy skills to:</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calculate the number of portions</w:t>
            </w:r>
          </w:p>
          <w:p w:rsidR="00000000" w:rsidRPr="007A4B1B" w:rsidP="007A4B1B">
            <w:pPr>
              <w:pStyle w:val="ListBullet"/>
            </w:pPr>
            <w:r w:rsidRPr="007A4B1B">
              <w:t xml:space="preserve">determine cooking times and temperatures </w:t>
            </w:r>
          </w:p>
          <w:p w:rsidR="00000000" w:rsidP="007A4B1B">
            <w:pPr>
              <w:pStyle w:val="ListBullet"/>
              <w:rPr>
                <w:lang w:val="en-NZ"/>
              </w:rPr>
            </w:pPr>
            <w:r w:rsidRPr="007A4B1B">
              <w:t>measure familiar quantities of ingredients using simple measuring instruments.</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Problem-solving skills to:</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evaluate quali</w:t>
            </w:r>
            <w:r w:rsidRPr="007A4B1B">
              <w:t>ty of ingredients and finished dishes and make adjustments to ensure a quality product</w:t>
            </w:r>
          </w:p>
          <w:p w:rsidR="00000000" w:rsidP="007A4B1B">
            <w:pPr>
              <w:pStyle w:val="ListBullet"/>
              <w:rPr>
                <w:lang w:val="en-NZ"/>
              </w:rPr>
            </w:pPr>
            <w:r w:rsidRPr="007A4B1B">
              <w:t>adjust taste, texture and appearance of food products according to identified deficiencies.</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A4B1B">
            <w:pPr>
              <w:pStyle w:val="ListBullet"/>
              <w:rPr>
                <w:lang w:val="en-NZ"/>
              </w:rPr>
            </w:pPr>
            <w:r w:rsidRPr="007A4B1B">
              <w:t xml:space="preserve">efficiently sequence the stages of food </w:t>
            </w:r>
            <w:r w:rsidRPr="007A4B1B">
              <w:t>preparation and production.</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t>Self-management skills to:</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manage own speed, timing and productivity.</w:t>
            </w:r>
          </w:p>
        </w:tc>
      </w:tr>
    </w:tbl>
    <w:p w:rsidR="00000000" w:rsidRPr="007A4B1B" w:rsidP="007A4B1B">
      <w:pPr>
        <w:pStyle w:val="BodyText"/>
      </w:pPr>
    </w:p>
    <w:p w:rsidR="00000000" w:rsidRPr="007A4B1B" w:rsidP="007A4B1B">
      <w:pPr>
        <w:pStyle w:val="AllowPageBreak"/>
      </w:pPr>
    </w:p>
    <w:p w:rsidR="00000000" w:rsidRPr="007A4B1B" w:rsidP="007A4B1B">
      <w:pPr>
        <w:pStyle w:val="Heading1"/>
      </w:pPr>
      <w:bookmarkStart w:id="8" w:name="O_763273"/>
      <w:bookmarkEnd w:id="8"/>
      <w:r w:rsidRPr="007A4B1B">
        <w:t>Range of Conditions</w:t>
      </w:r>
    </w:p>
    <w:tbl>
      <w:tblPr>
        <w:tblW w:w="0" w:type="auto"/>
        <w:tblCellMar>
          <w:left w:w="62" w:type="dxa"/>
          <w:right w:w="62" w:type="dxa"/>
        </w:tblCellMar>
        <w:tblLook w:val="0000"/>
      </w:tblPr>
      <w:tblGrid>
        <w:gridCol w:w="3941"/>
        <w:gridCol w:w="5255"/>
      </w:tblGrid>
      <w:tr w:rsidTr="009245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A4B1B" w:rsidP="007A4B1B">
            <w:pPr>
              <w:pStyle w:val="BodyText"/>
            </w:pPr>
            <w:r w:rsidRPr="007A4B1B">
              <w:t>Specifies different work environments and conditions that may affect performance. Essential operating conditions that may be present (depending on the work situation, needs of the candidate, accessibility of the item, and local industry and regional contex</w:t>
            </w:r>
            <w:r w:rsidRPr="007A4B1B">
              <w:t>ts) are included.</w:t>
            </w:r>
          </w:p>
          <w:p w:rsidR="00000000" w:rsidP="007A4B1B">
            <w:pPr>
              <w:pStyle w:val="BodyText"/>
              <w:rPr>
                <w:lang w:val="en-NZ"/>
              </w:rPr>
            </w:pPr>
            <w:r w:rsidRPr="007A4B1B">
              <w:t>Range is restricted to essential operating conditions and any other variables essential to the work environment.</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rPr>
                <w:rStyle w:val="BoldandItalics"/>
              </w:rPr>
              <w:t xml:space="preserve">Food quality adjustments </w:t>
            </w:r>
            <w:r w:rsidRPr="007A4B1B">
              <w:t>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taste</w:t>
            </w:r>
          </w:p>
          <w:p w:rsidR="00000000" w:rsidRPr="007A4B1B" w:rsidP="007A4B1B">
            <w:pPr>
              <w:pStyle w:val="ListBullet"/>
            </w:pPr>
            <w:r w:rsidRPr="007A4B1B">
              <w:t>temperature</w:t>
            </w:r>
          </w:p>
          <w:p w:rsidR="00000000" w:rsidP="007A4B1B">
            <w:pPr>
              <w:pStyle w:val="ListBullet"/>
              <w:rPr>
                <w:lang w:val="en-NZ"/>
              </w:rPr>
            </w:pPr>
            <w:r w:rsidRPr="007A4B1B">
              <w:t xml:space="preserve">texture. </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rPr>
                <w:rStyle w:val="BoldandItalics"/>
              </w:rPr>
              <w:t>Adjusting presentation</w:t>
            </w:r>
            <w:r w:rsidRPr="007A4B1B">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accompaniments and garnishes to maximise visual appeal:</w:t>
            </w:r>
          </w:p>
          <w:p w:rsidR="00000000" w:rsidRPr="007A4B1B" w:rsidP="007A4B1B">
            <w:pPr>
              <w:pStyle w:val="ListBullet2"/>
            </w:pPr>
            <w:r w:rsidRPr="007A4B1B">
              <w:t>balance</w:t>
            </w:r>
          </w:p>
          <w:p w:rsidR="00000000" w:rsidRPr="007A4B1B" w:rsidP="007A4B1B">
            <w:pPr>
              <w:pStyle w:val="ListBullet2"/>
            </w:pPr>
            <w:r w:rsidRPr="007A4B1B">
              <w:t>colour</w:t>
            </w:r>
          </w:p>
          <w:p w:rsidR="00000000" w:rsidRPr="007A4B1B" w:rsidP="007A4B1B">
            <w:pPr>
              <w:pStyle w:val="ListBullet2"/>
            </w:pPr>
            <w:r w:rsidRPr="007A4B1B">
              <w:t>contrast</w:t>
            </w:r>
          </w:p>
          <w:p w:rsidR="00000000" w:rsidRPr="007A4B1B" w:rsidP="007A4B1B">
            <w:pPr>
              <w:pStyle w:val="ListBullet"/>
            </w:pPr>
            <w:r w:rsidRPr="007A4B1B">
              <w:t>plating food for practicality of:</w:t>
            </w:r>
          </w:p>
          <w:p w:rsidR="00000000" w:rsidRPr="007A4B1B" w:rsidP="007A4B1B">
            <w:pPr>
              <w:pStyle w:val="ListBullet2"/>
            </w:pPr>
            <w:r w:rsidRPr="007A4B1B">
              <w:t>customer consumption</w:t>
            </w:r>
          </w:p>
          <w:p w:rsidR="00000000" w:rsidRPr="007A4B1B" w:rsidP="007A4B1B">
            <w:pPr>
              <w:pStyle w:val="ListBullet2"/>
            </w:pPr>
            <w:r w:rsidRPr="007A4B1B">
              <w:t>service</w:t>
            </w:r>
          </w:p>
          <w:p w:rsidR="00000000" w:rsidP="007A4B1B">
            <w:pPr>
              <w:pStyle w:val="ListBullet"/>
              <w:rPr>
                <w:lang w:val="en-NZ"/>
              </w:rPr>
            </w:pPr>
            <w:r w:rsidRPr="007A4B1B">
              <w:t>wiping drips and spills.</w:t>
            </w:r>
          </w:p>
        </w:tc>
      </w:tr>
      <w:tr w:rsidTr="00924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4B1B">
            <w:pPr>
              <w:pStyle w:val="BodyText"/>
              <w:rPr>
                <w:lang w:val="en-NZ"/>
              </w:rPr>
            </w:pPr>
            <w:r w:rsidRPr="007A4B1B">
              <w:rPr>
                <w:rStyle w:val="BoldandItalics"/>
              </w:rPr>
              <w:t>Environmental conditions</w:t>
            </w:r>
            <w:r w:rsidRPr="007A4B1B">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7A4B1B" w:rsidP="007A4B1B">
            <w:pPr>
              <w:pStyle w:val="ListBullet"/>
            </w:pPr>
            <w:r w:rsidRPr="007A4B1B">
              <w:t>atmosphere</w:t>
            </w:r>
          </w:p>
          <w:p w:rsidR="00000000" w:rsidRPr="007A4B1B" w:rsidP="007A4B1B">
            <w:pPr>
              <w:pStyle w:val="ListBullet"/>
            </w:pPr>
            <w:r w:rsidRPr="007A4B1B">
              <w:t>humidity</w:t>
            </w:r>
          </w:p>
          <w:p w:rsidR="00000000" w:rsidRPr="007A4B1B" w:rsidP="007A4B1B">
            <w:pPr>
              <w:pStyle w:val="ListBullet"/>
            </w:pPr>
            <w:r w:rsidRPr="007A4B1B">
              <w:t>light</w:t>
            </w:r>
          </w:p>
          <w:p w:rsidR="00000000" w:rsidRPr="007A4B1B" w:rsidP="007A4B1B">
            <w:pPr>
              <w:pStyle w:val="ListBullet"/>
            </w:pPr>
            <w:r w:rsidRPr="007A4B1B">
              <w:t>packaging</w:t>
            </w:r>
          </w:p>
          <w:p w:rsidR="00000000" w:rsidRPr="007A4B1B" w:rsidP="007A4B1B">
            <w:pPr>
              <w:pStyle w:val="ListBullet"/>
            </w:pPr>
            <w:r w:rsidRPr="007A4B1B">
              <w:t>temperature</w:t>
            </w:r>
          </w:p>
          <w:p w:rsidR="00000000" w:rsidRPr="007A4B1B" w:rsidP="007A4B1B">
            <w:pPr>
              <w:pStyle w:val="ListBullet"/>
            </w:pPr>
            <w:r w:rsidRPr="007A4B1B">
              <w:t>use of containers</w:t>
            </w:r>
          </w:p>
          <w:p w:rsidR="00000000" w:rsidRPr="007A4B1B" w:rsidP="007A4B1B">
            <w:pPr>
              <w:pStyle w:val="ListBullet"/>
            </w:pPr>
            <w:r w:rsidRPr="007A4B1B">
              <w:t>ventilation.</w:t>
            </w:r>
          </w:p>
        </w:tc>
      </w:tr>
    </w:tbl>
    <w:p w:rsidR="00000000" w:rsidRPr="007A4B1B" w:rsidP="007A4B1B">
      <w:pPr>
        <w:pStyle w:val="BodyText"/>
      </w:pPr>
    </w:p>
    <w:p w:rsidR="00000000" w:rsidRPr="007A4B1B" w:rsidP="007A4B1B">
      <w:pPr>
        <w:pStyle w:val="AllowPageBreak"/>
      </w:pPr>
    </w:p>
    <w:p w:rsidR="00000000" w:rsidRPr="007A4B1B" w:rsidP="007A4B1B">
      <w:pPr>
        <w:pStyle w:val="Heading1"/>
      </w:pPr>
      <w:bookmarkStart w:id="9" w:name="O_763274"/>
      <w:bookmarkEnd w:id="9"/>
      <w:r w:rsidRPr="007A4B1B">
        <w:t>Unit Mapping Information</w:t>
      </w:r>
    </w:p>
    <w:p w:rsidR="00000000" w:rsidRPr="007A4B1B" w:rsidP="00924589">
      <w:pPr>
        <w:pStyle w:val="BodyText"/>
      </w:pPr>
      <w:r w:rsidRPr="007A4B1B">
        <w:t>SITHASC301 Produce Asian cooked dishes</w:t>
      </w:r>
    </w:p>
    <w:p w:rsidR="00000000" w:rsidRPr="007A4B1B" w:rsidP="007A4B1B">
      <w:pPr>
        <w:pStyle w:val="Heading1"/>
      </w:pPr>
      <w:bookmarkStart w:id="10" w:name="O_763281"/>
      <w:bookmarkEnd w:id="10"/>
      <w:r w:rsidRPr="007A4B1B">
        <w:t>Links</w:t>
      </w:r>
    </w:p>
    <w:p w:rsidR="00000000" w:rsidRPr="007A4B1B" w:rsidP="00924589">
      <w:pPr>
        <w:pStyle w:val="BodyText"/>
      </w:pPr>
      <w:r w:rsidRPr="007A4B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400D">
        <w:rPr>
          <w:rStyle w:val="Hyperlink"/>
        </w:rPr>
        <w:t>https://vetnet.gov.au/Pages/TrainingDocs.aspx?q=68c40a93-e51d-4e0f-bc06-899dff092694</w:t>
      </w:r>
      <w:r>
        <w:fldChar w:fldCharType="end"/>
      </w:r>
    </w:p>
    <w:p w:rsidR="00000000" w:rsidRPr="007A4B1B" w:rsidP="00924589">
      <w:pPr>
        <w:pStyle w:val="BodyText"/>
        <w:sectPr w:rsidSect="007A4B1B">
          <w:headerReference w:type="default" r:id="rId10"/>
          <w:footerReference w:type="default" r:id="rId11"/>
          <w:pgSz w:w="11908" w:h="16833"/>
          <w:pgMar w:top="1702" w:right="1418" w:bottom="1702" w:left="1418" w:header="992" w:footer="992" w:gutter="0"/>
          <w:cols w:space="720"/>
          <w:noEndnote/>
          <w:docGrid w:linePitch="299"/>
        </w:sectPr>
      </w:pPr>
    </w:p>
    <w:p w:rsidR="00000000" w:rsidRPr="007A4B1B" w:rsidP="007A4B1B">
      <w:pPr>
        <w:pStyle w:val="SuperHeading"/>
      </w:pPr>
      <w:r w:rsidRPr="007A4B1B">
        <w:t xml:space="preserve">Assessment </w:t>
      </w:r>
      <w:r w:rsidRPr="007A4B1B">
        <w:t>Requirements for SITHASC008 Prepare Asian cooked dishes</w:t>
      </w:r>
    </w:p>
    <w:p w:rsidR="00000000" w:rsidRPr="007A4B1B" w:rsidP="007A4B1B">
      <w:pPr>
        <w:pStyle w:val="Heading1"/>
      </w:pPr>
      <w:bookmarkStart w:id="11" w:name="O_763276"/>
      <w:bookmarkEnd w:id="11"/>
      <w:r w:rsidRPr="007A4B1B">
        <w:t>Modification History</w:t>
      </w:r>
    </w:p>
    <w:p w:rsidR="00000000" w:rsidRPr="007A4B1B" w:rsidP="00924589">
      <w:pPr>
        <w:pStyle w:val="BodyText"/>
      </w:pPr>
      <w:r w:rsidRPr="007A4B1B">
        <w:t>Not applicable.</w:t>
      </w:r>
    </w:p>
    <w:p w:rsidR="00000000" w:rsidRPr="007A4B1B" w:rsidP="007A4B1B">
      <w:pPr>
        <w:pStyle w:val="Heading1"/>
      </w:pPr>
      <w:bookmarkStart w:id="12" w:name="O_763277"/>
      <w:bookmarkEnd w:id="12"/>
      <w:r w:rsidRPr="007A4B1B">
        <w:t>Performance Evidence</w:t>
      </w:r>
    </w:p>
    <w:p w:rsidR="00000000" w:rsidRPr="007A4B1B" w:rsidP="00924589">
      <w:pPr>
        <w:pStyle w:val="BodyText"/>
      </w:pPr>
      <w:r w:rsidRPr="007A4B1B">
        <w:t>Evidence of the ability to complete tasks outlined in elements and performance criteria of this unit in the c</w:t>
      </w:r>
      <w:r w:rsidRPr="007A4B1B">
        <w:t>ontext of the job role, and:</w:t>
      </w:r>
    </w:p>
    <w:p w:rsidR="00000000" w:rsidRPr="007A4B1B" w:rsidP="007A4B1B">
      <w:pPr>
        <w:pStyle w:val="ListBullet"/>
      </w:pPr>
      <w:r w:rsidRPr="007A4B1B">
        <w:t xml:space="preserve">follow standard recipes to prepare at least six cooked dishes from at least one of the following types of cuisine: </w:t>
      </w:r>
    </w:p>
    <w:p w:rsidR="00000000" w:rsidRPr="007A4B1B" w:rsidP="007A4B1B">
      <w:pPr>
        <w:pStyle w:val="ListBullet2"/>
      </w:pPr>
      <w:r w:rsidRPr="007A4B1B">
        <w:t>Chinese</w:t>
      </w:r>
    </w:p>
    <w:p w:rsidR="00000000" w:rsidRPr="007A4B1B" w:rsidP="007A4B1B">
      <w:pPr>
        <w:pStyle w:val="ListBullet2"/>
      </w:pPr>
      <w:r w:rsidRPr="007A4B1B">
        <w:t>Indian</w:t>
      </w:r>
    </w:p>
    <w:p w:rsidR="00000000" w:rsidRPr="007A4B1B" w:rsidP="007A4B1B">
      <w:pPr>
        <w:pStyle w:val="ListBullet2"/>
      </w:pPr>
      <w:r w:rsidRPr="007A4B1B">
        <w:t>Indonesian</w:t>
      </w:r>
    </w:p>
    <w:p w:rsidR="00000000" w:rsidRPr="007A4B1B" w:rsidP="007A4B1B">
      <w:pPr>
        <w:pStyle w:val="ListBullet2"/>
      </w:pPr>
      <w:r w:rsidRPr="007A4B1B">
        <w:t>Japanese</w:t>
      </w:r>
    </w:p>
    <w:p w:rsidR="00000000" w:rsidRPr="007A4B1B" w:rsidP="007A4B1B">
      <w:pPr>
        <w:pStyle w:val="ListBullet2"/>
      </w:pPr>
      <w:r w:rsidRPr="007A4B1B">
        <w:t>Malay and Nonya</w:t>
      </w:r>
    </w:p>
    <w:p w:rsidR="00000000" w:rsidRPr="007A4B1B" w:rsidP="007A4B1B">
      <w:pPr>
        <w:pStyle w:val="ListBullet2"/>
      </w:pPr>
      <w:r w:rsidRPr="007A4B1B">
        <w:t xml:space="preserve">Thai </w:t>
      </w:r>
    </w:p>
    <w:p w:rsidR="00000000" w:rsidRPr="007A4B1B" w:rsidP="007A4B1B">
      <w:pPr>
        <w:pStyle w:val="ListBullet2"/>
      </w:pPr>
      <w:r w:rsidRPr="007A4B1B">
        <w:t xml:space="preserve">Vietnamese </w:t>
      </w:r>
    </w:p>
    <w:p w:rsidR="00000000" w:rsidRPr="007A4B1B" w:rsidP="007A4B1B">
      <w:pPr>
        <w:pStyle w:val="ListBullet"/>
      </w:pPr>
      <w:r w:rsidRPr="007A4B1B">
        <w:t>prepare at least one dish using each of the following ingredients:</w:t>
      </w:r>
    </w:p>
    <w:p w:rsidR="00000000" w:rsidRPr="007A4B1B" w:rsidP="007A4B1B">
      <w:pPr>
        <w:pStyle w:val="ListBullet2"/>
      </w:pPr>
      <w:r w:rsidRPr="007A4B1B">
        <w:t>meat</w:t>
      </w:r>
    </w:p>
    <w:p w:rsidR="00000000" w:rsidRPr="007A4B1B" w:rsidP="007A4B1B">
      <w:pPr>
        <w:pStyle w:val="ListBullet2"/>
      </w:pPr>
      <w:r w:rsidRPr="007A4B1B">
        <w:t>poultry</w:t>
      </w:r>
    </w:p>
    <w:p w:rsidR="00000000" w:rsidRPr="007A4B1B" w:rsidP="007A4B1B">
      <w:pPr>
        <w:pStyle w:val="ListBullet2"/>
      </w:pPr>
      <w:r w:rsidRPr="007A4B1B">
        <w:t>seafood</w:t>
      </w:r>
    </w:p>
    <w:p w:rsidR="00000000" w:rsidRPr="007A4B1B" w:rsidP="007A4B1B">
      <w:pPr>
        <w:pStyle w:val="ListBullet2"/>
      </w:pPr>
      <w:r w:rsidRPr="007A4B1B">
        <w:t>vegetables</w:t>
      </w:r>
    </w:p>
    <w:p w:rsidR="00000000" w:rsidRPr="007A4B1B" w:rsidP="007A4B1B">
      <w:pPr>
        <w:pStyle w:val="ListBullet"/>
      </w:pPr>
      <w:r w:rsidRPr="007A4B1B">
        <w:t xml:space="preserve">prepare the above dishes demonstrating at least eight of the preparation techniques and using each of the cookery methods listed in the knowledge evidence </w:t>
      </w:r>
      <w:r w:rsidRPr="007A4B1B">
        <w:t xml:space="preserve">at least once </w:t>
      </w:r>
    </w:p>
    <w:p w:rsidR="00000000" w:rsidRPr="007A4B1B" w:rsidP="007A4B1B">
      <w:pPr>
        <w:pStyle w:val="ListBullet"/>
      </w:pPr>
      <w:r w:rsidRPr="007A4B1B">
        <w:t>prepare above dishes for at least six different customers:</w:t>
      </w:r>
    </w:p>
    <w:p w:rsidR="00000000" w:rsidRPr="007A4B1B" w:rsidP="007A4B1B">
      <w:pPr>
        <w:pStyle w:val="ListBullet2"/>
      </w:pPr>
      <w:r w:rsidRPr="007A4B1B">
        <w:t>within commercial time constraints</w:t>
      </w:r>
    </w:p>
    <w:p w:rsidR="00000000" w:rsidRPr="007A4B1B" w:rsidP="007A4B1B">
      <w:pPr>
        <w:pStyle w:val="ListBullet2"/>
      </w:pPr>
      <w:r w:rsidRPr="007A4B1B">
        <w:t>reflecting required quantities to be produced</w:t>
      </w:r>
    </w:p>
    <w:p w:rsidR="00000000" w:rsidRPr="007A4B1B" w:rsidP="007A4B1B">
      <w:pPr>
        <w:pStyle w:val="ListBullet2"/>
      </w:pPr>
      <w:r w:rsidRPr="007A4B1B">
        <w:t>following procedures for portion control and food safety practices when handling and storing Asian cooked dishes</w:t>
      </w:r>
    </w:p>
    <w:p w:rsidR="00000000" w:rsidRPr="007A4B1B" w:rsidP="007A4B1B">
      <w:pPr>
        <w:pStyle w:val="ListBullet2"/>
      </w:pPr>
      <w:r w:rsidRPr="007A4B1B">
        <w:t>responding to special customer requests and dietary requirements.</w:t>
      </w:r>
    </w:p>
    <w:p w:rsidR="00000000" w:rsidRPr="007A4B1B" w:rsidP="007A4B1B">
      <w:pPr>
        <w:pStyle w:val="AllowPageBreak"/>
      </w:pPr>
    </w:p>
    <w:p w:rsidR="00000000" w:rsidRPr="007A4B1B" w:rsidP="007A4B1B">
      <w:pPr>
        <w:pStyle w:val="Heading1"/>
      </w:pPr>
      <w:bookmarkStart w:id="13" w:name="O_763278"/>
      <w:bookmarkEnd w:id="13"/>
      <w:r w:rsidRPr="007A4B1B">
        <w:t>Knowledge Evidence</w:t>
      </w:r>
    </w:p>
    <w:p w:rsidR="00000000" w:rsidRPr="007A4B1B" w:rsidP="00924589">
      <w:pPr>
        <w:pStyle w:val="BodyText"/>
      </w:pPr>
      <w:r w:rsidRPr="007A4B1B">
        <w:t>Demonstrated knowledge required to comple</w:t>
      </w:r>
      <w:r w:rsidRPr="007A4B1B">
        <w:t>te the tasks outlined in elements and performance criteria of this unit:</w:t>
      </w:r>
    </w:p>
    <w:p w:rsidR="00000000" w:rsidRPr="007A4B1B" w:rsidP="007A4B1B">
      <w:pPr>
        <w:pStyle w:val="ListBullet"/>
      </w:pPr>
      <w:r w:rsidRPr="007A4B1B">
        <w:t xml:space="preserve">culinary terms and trade names for ingredients commonly used in the production of Asian cooked dishes </w:t>
      </w:r>
    </w:p>
    <w:p w:rsidR="00000000" w:rsidRPr="007A4B1B" w:rsidP="007A4B1B">
      <w:pPr>
        <w:pStyle w:val="ListBullet"/>
      </w:pPr>
      <w:r w:rsidRPr="007A4B1B">
        <w:t xml:space="preserve">required changes to dishes to reflect cultural and regional considerations and </w:t>
      </w:r>
      <w:r w:rsidRPr="007A4B1B">
        <w:t>variations</w:t>
      </w:r>
    </w:p>
    <w:p w:rsidR="00000000" w:rsidRPr="007A4B1B" w:rsidP="007A4B1B">
      <w:pPr>
        <w:pStyle w:val="ListBullet"/>
      </w:pPr>
      <w:r w:rsidRPr="007A4B1B">
        <w:t>contents of stock date codes and rotation labels</w:t>
      </w:r>
    </w:p>
    <w:p w:rsidR="00000000" w:rsidRPr="007A4B1B" w:rsidP="007A4B1B">
      <w:pPr>
        <w:pStyle w:val="ListBullet"/>
      </w:pPr>
      <w:r w:rsidRPr="007A4B1B">
        <w:t>characteristics of Asian cooked dishes and their ingredients:</w:t>
      </w:r>
    </w:p>
    <w:p w:rsidR="00000000" w:rsidRPr="007A4B1B" w:rsidP="007A4B1B">
      <w:pPr>
        <w:pStyle w:val="ListBullet2"/>
      </w:pPr>
      <w:r w:rsidRPr="007A4B1B">
        <w:t>appearance and presentation</w:t>
      </w:r>
    </w:p>
    <w:p w:rsidR="00000000" w:rsidRPr="007A4B1B" w:rsidP="007A4B1B">
      <w:pPr>
        <w:pStyle w:val="ListBullet2"/>
      </w:pPr>
      <w:r w:rsidRPr="007A4B1B">
        <w:t>combinations of spices</w:t>
      </w:r>
    </w:p>
    <w:p w:rsidR="00000000" w:rsidRPr="007A4B1B" w:rsidP="007A4B1B">
      <w:pPr>
        <w:pStyle w:val="ListBullet2"/>
      </w:pPr>
      <w:r w:rsidRPr="007A4B1B">
        <w:t>nutritional value</w:t>
      </w:r>
    </w:p>
    <w:p w:rsidR="00000000" w:rsidRPr="007A4B1B" w:rsidP="007A4B1B">
      <w:pPr>
        <w:pStyle w:val="ListBullet2"/>
      </w:pPr>
      <w:r w:rsidRPr="007A4B1B">
        <w:t>quality indicators</w:t>
      </w:r>
    </w:p>
    <w:p w:rsidR="00000000" w:rsidRPr="007A4B1B" w:rsidP="007A4B1B">
      <w:pPr>
        <w:pStyle w:val="ListBullet2"/>
      </w:pPr>
      <w:r w:rsidRPr="007A4B1B">
        <w:t>service style</w:t>
      </w:r>
    </w:p>
    <w:p w:rsidR="00000000" w:rsidRPr="007A4B1B" w:rsidP="007A4B1B">
      <w:pPr>
        <w:pStyle w:val="ListBullet2"/>
      </w:pPr>
      <w:r w:rsidRPr="007A4B1B">
        <w:t>strength of flavours</w:t>
      </w:r>
    </w:p>
    <w:p w:rsidR="00000000" w:rsidRPr="007A4B1B" w:rsidP="007A4B1B">
      <w:pPr>
        <w:pStyle w:val="ListBullet2"/>
      </w:pPr>
      <w:r w:rsidRPr="007A4B1B">
        <w:t>taste</w:t>
      </w:r>
    </w:p>
    <w:p w:rsidR="00000000" w:rsidRPr="007A4B1B" w:rsidP="007A4B1B">
      <w:pPr>
        <w:pStyle w:val="ListBullet2"/>
      </w:pPr>
      <w:r w:rsidRPr="007A4B1B">
        <w:t>texture</w:t>
      </w:r>
    </w:p>
    <w:p w:rsidR="00000000" w:rsidRPr="007A4B1B" w:rsidP="007A4B1B">
      <w:pPr>
        <w:pStyle w:val="ListBullet"/>
      </w:pPr>
      <w:r w:rsidRPr="007A4B1B">
        <w:t>preparation techniques used for Asian cooked dishes:</w:t>
      </w:r>
    </w:p>
    <w:p w:rsidR="00000000" w:rsidRPr="007A4B1B" w:rsidP="007A4B1B">
      <w:pPr>
        <w:pStyle w:val="ListBullet2"/>
      </w:pPr>
      <w:r w:rsidRPr="007A4B1B">
        <w:t>blanching</w:t>
      </w:r>
    </w:p>
    <w:p w:rsidR="00000000" w:rsidRPr="007A4B1B" w:rsidP="007A4B1B">
      <w:pPr>
        <w:pStyle w:val="ListBullet2"/>
      </w:pPr>
      <w:r w:rsidRPr="007A4B1B">
        <w:t>chopping</w:t>
      </w:r>
    </w:p>
    <w:p w:rsidR="00000000" w:rsidRPr="007A4B1B" w:rsidP="007A4B1B">
      <w:pPr>
        <w:pStyle w:val="ListBullet2"/>
      </w:pPr>
      <w:r w:rsidRPr="007A4B1B">
        <w:t>cleaning</w:t>
      </w:r>
    </w:p>
    <w:p w:rsidR="00000000" w:rsidRPr="007A4B1B" w:rsidP="007A4B1B">
      <w:pPr>
        <w:pStyle w:val="ListBullet2"/>
      </w:pPr>
      <w:r w:rsidRPr="007A4B1B">
        <w:t xml:space="preserve">coating </w:t>
      </w:r>
    </w:p>
    <w:p w:rsidR="00000000" w:rsidRPr="007A4B1B" w:rsidP="007A4B1B">
      <w:pPr>
        <w:pStyle w:val="ListBullet2"/>
      </w:pPr>
      <w:r w:rsidRPr="007A4B1B">
        <w:t>cutting</w:t>
      </w:r>
    </w:p>
    <w:p w:rsidR="00000000" w:rsidRPr="007A4B1B" w:rsidP="007A4B1B">
      <w:pPr>
        <w:pStyle w:val="ListBullet2"/>
      </w:pPr>
      <w:r w:rsidRPr="007A4B1B">
        <w:t>dicing</w:t>
      </w:r>
    </w:p>
    <w:p w:rsidR="00000000" w:rsidRPr="007A4B1B" w:rsidP="007A4B1B">
      <w:pPr>
        <w:pStyle w:val="ListBullet2"/>
      </w:pPr>
      <w:r w:rsidRPr="007A4B1B">
        <w:t>gutting</w:t>
      </w:r>
    </w:p>
    <w:p w:rsidR="00000000" w:rsidRPr="007A4B1B" w:rsidP="007A4B1B">
      <w:pPr>
        <w:pStyle w:val="ListBullet2"/>
      </w:pPr>
      <w:r w:rsidRPr="007A4B1B">
        <w:t>filleting</w:t>
      </w:r>
    </w:p>
    <w:p w:rsidR="00000000" w:rsidRPr="007A4B1B" w:rsidP="007A4B1B">
      <w:pPr>
        <w:pStyle w:val="ListBullet2"/>
      </w:pPr>
      <w:r w:rsidRPr="007A4B1B">
        <w:t>marinating</w:t>
      </w:r>
    </w:p>
    <w:p w:rsidR="00000000" w:rsidRPr="007A4B1B" w:rsidP="007A4B1B">
      <w:pPr>
        <w:pStyle w:val="ListBullet2"/>
      </w:pPr>
      <w:r w:rsidRPr="007A4B1B">
        <w:t>peeling</w:t>
      </w:r>
    </w:p>
    <w:p w:rsidR="00000000" w:rsidRPr="007A4B1B" w:rsidP="007A4B1B">
      <w:pPr>
        <w:pStyle w:val="ListBullet2"/>
      </w:pPr>
      <w:r w:rsidRPr="007A4B1B">
        <w:t>portioning</w:t>
      </w:r>
    </w:p>
    <w:p w:rsidR="00000000" w:rsidRPr="007A4B1B" w:rsidP="007A4B1B">
      <w:pPr>
        <w:pStyle w:val="ListBullet2"/>
      </w:pPr>
      <w:r w:rsidRPr="007A4B1B">
        <w:t>slicing</w:t>
      </w:r>
    </w:p>
    <w:p w:rsidR="00000000" w:rsidRPr="007A4B1B" w:rsidP="007A4B1B">
      <w:pPr>
        <w:pStyle w:val="ListBullet2"/>
      </w:pPr>
      <w:r w:rsidRPr="007A4B1B">
        <w:t>tenderising</w:t>
      </w:r>
    </w:p>
    <w:p w:rsidR="00000000" w:rsidRPr="007A4B1B" w:rsidP="007A4B1B">
      <w:pPr>
        <w:pStyle w:val="ListBullet2"/>
      </w:pPr>
      <w:r w:rsidRPr="007A4B1B">
        <w:t>trimming</w:t>
      </w:r>
    </w:p>
    <w:p w:rsidR="00000000" w:rsidRPr="007A4B1B" w:rsidP="007A4B1B">
      <w:pPr>
        <w:pStyle w:val="ListBullet"/>
      </w:pPr>
      <w:r w:rsidRPr="007A4B1B">
        <w:t>cookery methods used for Asian cooked dishes:</w:t>
      </w:r>
    </w:p>
    <w:p w:rsidR="00000000" w:rsidRPr="007A4B1B" w:rsidP="007A4B1B">
      <w:pPr>
        <w:pStyle w:val="ListBullet2"/>
      </w:pPr>
      <w:r w:rsidRPr="007A4B1B">
        <w:t>drying</w:t>
      </w:r>
    </w:p>
    <w:p w:rsidR="00000000" w:rsidRPr="007A4B1B" w:rsidP="007A4B1B">
      <w:pPr>
        <w:pStyle w:val="ListBullet2"/>
      </w:pPr>
      <w:r w:rsidRPr="007A4B1B">
        <w:t>marinating</w:t>
      </w:r>
    </w:p>
    <w:p w:rsidR="00000000" w:rsidRPr="007A4B1B" w:rsidP="007A4B1B">
      <w:pPr>
        <w:pStyle w:val="ListBullet2"/>
      </w:pPr>
      <w:r w:rsidRPr="007A4B1B">
        <w:t xml:space="preserve">pickling </w:t>
      </w:r>
    </w:p>
    <w:p w:rsidR="00000000" w:rsidRPr="007A4B1B" w:rsidP="007A4B1B">
      <w:pPr>
        <w:pStyle w:val="ListBullet2"/>
      </w:pPr>
      <w:r w:rsidRPr="007A4B1B">
        <w:t>smoking</w:t>
      </w:r>
    </w:p>
    <w:p w:rsidR="00000000" w:rsidRPr="007A4B1B" w:rsidP="007A4B1B">
      <w:pPr>
        <w:pStyle w:val="ListBullet2"/>
      </w:pPr>
      <w:r w:rsidRPr="007A4B1B">
        <w:t>steaming</w:t>
      </w:r>
    </w:p>
    <w:p w:rsidR="00000000" w:rsidRPr="007A4B1B" w:rsidP="007A4B1B">
      <w:pPr>
        <w:pStyle w:val="ListBullet2"/>
      </w:pPr>
      <w:r w:rsidRPr="007A4B1B">
        <w:t>wok cookery</w:t>
      </w:r>
    </w:p>
    <w:p w:rsidR="00000000" w:rsidRPr="007A4B1B" w:rsidP="007A4B1B">
      <w:pPr>
        <w:pStyle w:val="ListBullet"/>
      </w:pPr>
      <w:r w:rsidRPr="007A4B1B">
        <w:t>appropriate environmental conditions for storing Asian cooked dishes to:</w:t>
      </w:r>
    </w:p>
    <w:p w:rsidR="00000000" w:rsidRPr="007A4B1B" w:rsidP="007A4B1B">
      <w:pPr>
        <w:pStyle w:val="ListBullet2"/>
      </w:pPr>
      <w:r w:rsidRPr="007A4B1B">
        <w:t>ensure food safety</w:t>
      </w:r>
    </w:p>
    <w:p w:rsidR="00000000" w:rsidRPr="007A4B1B" w:rsidP="007A4B1B">
      <w:pPr>
        <w:pStyle w:val="ListBullet2"/>
      </w:pPr>
      <w:r w:rsidRPr="007A4B1B">
        <w:t>optimise shelf life</w:t>
      </w:r>
    </w:p>
    <w:p w:rsidR="00000000" w:rsidRPr="007A4B1B" w:rsidP="007A4B1B">
      <w:pPr>
        <w:pStyle w:val="ListBullet"/>
      </w:pPr>
      <w:r w:rsidRPr="007A4B1B">
        <w:t>safe operational practices using essential functions and features of equipment used to produce Asian cooked dishes.</w:t>
      </w:r>
    </w:p>
    <w:p w:rsidR="00000000" w:rsidRPr="007A4B1B" w:rsidP="007A4B1B">
      <w:pPr>
        <w:pStyle w:val="AllowPageBreak"/>
      </w:pPr>
    </w:p>
    <w:p w:rsidR="00000000" w:rsidRPr="007A4B1B" w:rsidP="007A4B1B">
      <w:pPr>
        <w:pStyle w:val="Heading1"/>
      </w:pPr>
      <w:bookmarkStart w:id="14" w:name="O_763279"/>
      <w:bookmarkEnd w:id="14"/>
      <w:r w:rsidRPr="007A4B1B">
        <w:t>Assessment Conditions</w:t>
      </w:r>
    </w:p>
    <w:p w:rsidR="00000000" w:rsidRPr="007A4B1B" w:rsidP="00924589">
      <w:pPr>
        <w:pStyle w:val="BodyText"/>
      </w:pPr>
      <w:r w:rsidRPr="007A4B1B">
        <w:t>Skills must be demonstrated in an operational commercial kitchen. This can be:</w:t>
      </w:r>
    </w:p>
    <w:p w:rsidR="00000000" w:rsidRPr="007A4B1B" w:rsidP="007A4B1B">
      <w:pPr>
        <w:pStyle w:val="ListBullet"/>
      </w:pPr>
      <w:r w:rsidRPr="007A4B1B">
        <w:t>an industry workplace</w:t>
      </w:r>
    </w:p>
    <w:p w:rsidR="00000000" w:rsidRPr="007A4B1B" w:rsidP="007A4B1B">
      <w:pPr>
        <w:pStyle w:val="ListBullet"/>
      </w:pPr>
      <w:r w:rsidRPr="007A4B1B">
        <w:t>a simulated industry environment, such as a training kitchen servicing customers.</w:t>
      </w:r>
    </w:p>
    <w:p w:rsidR="00000000" w:rsidRPr="007A4B1B" w:rsidP="007A4B1B">
      <w:pPr>
        <w:pStyle w:val="BodyText"/>
      </w:pPr>
    </w:p>
    <w:p w:rsidR="00000000" w:rsidRPr="007A4B1B" w:rsidP="00924589">
      <w:pPr>
        <w:pStyle w:val="BodyText"/>
      </w:pPr>
      <w:r w:rsidRPr="007A4B1B">
        <w:t xml:space="preserve">Assessment must ensure access to: </w:t>
      </w:r>
    </w:p>
    <w:p w:rsidR="00000000" w:rsidRPr="007A4B1B" w:rsidP="007A4B1B">
      <w:pPr>
        <w:pStyle w:val="ListBullet"/>
      </w:pPr>
      <w:r w:rsidRPr="007A4B1B">
        <w:t>fixtures and large equipment:</w:t>
      </w:r>
    </w:p>
    <w:p w:rsidR="00000000" w:rsidRPr="007A4B1B" w:rsidP="007A4B1B">
      <w:pPr>
        <w:pStyle w:val="ListBullet2"/>
      </w:pPr>
      <w:r w:rsidRPr="007A4B1B">
        <w:t>barbecues</w:t>
      </w:r>
    </w:p>
    <w:p w:rsidR="00000000" w:rsidRPr="007A4B1B" w:rsidP="007A4B1B">
      <w:pPr>
        <w:pStyle w:val="ListBullet2"/>
      </w:pPr>
      <w:r w:rsidRPr="007A4B1B">
        <w:t>commercial:</w:t>
      </w:r>
    </w:p>
    <w:p w:rsidR="00000000" w:rsidRPr="007A4B1B" w:rsidP="007A4B1B">
      <w:pPr>
        <w:pStyle w:val="ListBullet3"/>
      </w:pPr>
      <w:r w:rsidRPr="007A4B1B">
        <w:t>blenders and food mills</w:t>
      </w:r>
    </w:p>
    <w:p w:rsidR="00000000" w:rsidRPr="007A4B1B" w:rsidP="007A4B1B">
      <w:pPr>
        <w:pStyle w:val="ListBullet3"/>
      </w:pPr>
      <w:r w:rsidRPr="007A4B1B">
        <w:t>food processors</w:t>
      </w:r>
    </w:p>
    <w:p w:rsidR="00000000" w:rsidRPr="007A4B1B" w:rsidP="007A4B1B">
      <w:pPr>
        <w:pStyle w:val="ListBullet3"/>
      </w:pPr>
      <w:r w:rsidRPr="007A4B1B">
        <w:t>planetary mixers</w:t>
      </w:r>
    </w:p>
    <w:p w:rsidR="00000000" w:rsidRPr="007A4B1B" w:rsidP="007A4B1B">
      <w:pPr>
        <w:pStyle w:val="ListBullet2"/>
      </w:pPr>
      <w:r w:rsidRPr="007A4B1B">
        <w:t>commercial grade work benches (1.5m/person)</w:t>
      </w:r>
    </w:p>
    <w:p w:rsidR="00000000" w:rsidRPr="007A4B1B" w:rsidP="007A4B1B">
      <w:pPr>
        <w:pStyle w:val="ListBullet2"/>
      </w:pPr>
      <w:r w:rsidRPr="007A4B1B">
        <w:t>commercial refrigeration facilities:</w:t>
      </w:r>
    </w:p>
    <w:p w:rsidR="00000000" w:rsidRPr="007A4B1B" w:rsidP="007A4B1B">
      <w:pPr>
        <w:pStyle w:val="ListBullet3"/>
      </w:pPr>
      <w:r w:rsidRPr="007A4B1B">
        <w:t>freezer</w:t>
      </w:r>
    </w:p>
    <w:p w:rsidR="00000000" w:rsidRPr="007A4B1B" w:rsidP="007A4B1B">
      <w:pPr>
        <w:pStyle w:val="ListBullet3"/>
      </w:pPr>
      <w:r w:rsidRPr="007A4B1B">
        <w:t>fridge</w:t>
      </w:r>
    </w:p>
    <w:p w:rsidR="00000000" w:rsidRPr="007A4B1B" w:rsidP="007A4B1B">
      <w:pPr>
        <w:pStyle w:val="ListBullet2"/>
      </w:pPr>
      <w:r w:rsidRPr="007A4B1B">
        <w:t>designated area for dry goods and perishables</w:t>
      </w:r>
    </w:p>
    <w:p w:rsidR="00000000" w:rsidRPr="007A4B1B" w:rsidP="007A4B1B">
      <w:pPr>
        <w:pStyle w:val="ListBullet2"/>
      </w:pPr>
      <w:r w:rsidRPr="007A4B1B">
        <w:t>double sink</w:t>
      </w:r>
    </w:p>
    <w:p w:rsidR="00000000" w:rsidRPr="007A4B1B" w:rsidP="007A4B1B">
      <w:pPr>
        <w:pStyle w:val="ListBullet2"/>
      </w:pPr>
      <w:r w:rsidRPr="007A4B1B">
        <w:t>gas electric or induction stove tops (two burners per person)</w:t>
      </w:r>
    </w:p>
    <w:p w:rsidR="00000000" w:rsidRPr="007A4B1B" w:rsidP="007A4B1B">
      <w:pPr>
        <w:pStyle w:val="ListBullet2"/>
      </w:pPr>
      <w:r w:rsidRPr="007A4B1B">
        <w:t xml:space="preserve">ovens </w:t>
      </w:r>
    </w:p>
    <w:p w:rsidR="00000000" w:rsidRPr="007A4B1B" w:rsidP="007A4B1B">
      <w:pPr>
        <w:pStyle w:val="ListBullet"/>
      </w:pPr>
      <w:r w:rsidRPr="007A4B1B">
        <w:t>small equipment:</w:t>
      </w:r>
    </w:p>
    <w:p w:rsidR="00000000" w:rsidRPr="007A4B1B" w:rsidP="007A4B1B">
      <w:pPr>
        <w:pStyle w:val="ListBullet2"/>
      </w:pPr>
      <w:r w:rsidRPr="007A4B1B">
        <w:t>cast iron pan (tava)</w:t>
      </w:r>
    </w:p>
    <w:p w:rsidR="00000000" w:rsidRPr="007A4B1B" w:rsidP="007A4B1B">
      <w:pPr>
        <w:pStyle w:val="ListBullet2"/>
      </w:pPr>
      <w:r w:rsidRPr="007A4B1B">
        <w:t>containers for hot and cold food</w:t>
      </w:r>
    </w:p>
    <w:p w:rsidR="00000000" w:rsidRPr="007A4B1B" w:rsidP="007A4B1B">
      <w:pPr>
        <w:pStyle w:val="ListBullet2"/>
      </w:pPr>
      <w:r w:rsidRPr="007A4B1B">
        <w:t>cutting boards</w:t>
      </w:r>
    </w:p>
    <w:p w:rsidR="00000000" w:rsidRPr="007A4B1B" w:rsidP="007A4B1B">
      <w:pPr>
        <w:pStyle w:val="ListBullet2"/>
      </w:pPr>
      <w:r w:rsidRPr="007A4B1B">
        <w:t>electric rice cookers and steamers</w:t>
      </w:r>
    </w:p>
    <w:p w:rsidR="00000000" w:rsidRPr="007A4B1B" w:rsidP="007A4B1B">
      <w:pPr>
        <w:pStyle w:val="ListBullet2"/>
      </w:pPr>
      <w:r w:rsidRPr="007A4B1B">
        <w:t>food handler gloves</w:t>
      </w:r>
    </w:p>
    <w:p w:rsidR="00000000" w:rsidRPr="007A4B1B" w:rsidP="007A4B1B">
      <w:pPr>
        <w:pStyle w:val="ListBullet2"/>
      </w:pPr>
      <w:r w:rsidRPr="007A4B1B">
        <w:t>graters and peelers</w:t>
      </w:r>
    </w:p>
    <w:p w:rsidR="00000000" w:rsidRPr="007A4B1B" w:rsidP="007A4B1B">
      <w:pPr>
        <w:pStyle w:val="ListBullet2"/>
      </w:pPr>
      <w:r w:rsidRPr="007A4B1B">
        <w:t>grills and hot plates</w:t>
      </w:r>
    </w:p>
    <w:p w:rsidR="00000000" w:rsidRPr="007A4B1B" w:rsidP="007A4B1B">
      <w:pPr>
        <w:pStyle w:val="ListBullet2"/>
      </w:pPr>
      <w:r w:rsidRPr="007A4B1B">
        <w:t xml:space="preserve">knives and cleavers </w:t>
      </w:r>
    </w:p>
    <w:p w:rsidR="00000000" w:rsidRPr="007A4B1B" w:rsidP="007A4B1B">
      <w:pPr>
        <w:pStyle w:val="ListBullet2"/>
      </w:pPr>
      <w:r w:rsidRPr="007A4B1B">
        <w:t>measures:</w:t>
      </w:r>
    </w:p>
    <w:p w:rsidR="00000000" w:rsidRPr="007A4B1B" w:rsidP="007A4B1B">
      <w:pPr>
        <w:pStyle w:val="ListBullet3"/>
      </w:pPr>
      <w:r w:rsidRPr="007A4B1B">
        <w:t>metric calibrated measuring jugs</w:t>
      </w:r>
    </w:p>
    <w:p w:rsidR="00000000" w:rsidRPr="007A4B1B" w:rsidP="007A4B1B">
      <w:pPr>
        <w:pStyle w:val="ListBullet3"/>
      </w:pPr>
      <w:r w:rsidRPr="007A4B1B">
        <w:t>measuring spoons</w:t>
      </w:r>
    </w:p>
    <w:p w:rsidR="00000000" w:rsidRPr="007A4B1B" w:rsidP="007A4B1B">
      <w:pPr>
        <w:pStyle w:val="ListBullet3"/>
      </w:pPr>
      <w:r w:rsidRPr="007A4B1B">
        <w:t xml:space="preserve">portion controlled scoops </w:t>
      </w:r>
    </w:p>
    <w:p w:rsidR="00000000" w:rsidRPr="007A4B1B" w:rsidP="007A4B1B">
      <w:pPr>
        <w:pStyle w:val="ListBullet2"/>
      </w:pPr>
      <w:r w:rsidRPr="007A4B1B">
        <w:t>mincers</w:t>
      </w:r>
    </w:p>
    <w:p w:rsidR="00000000" w:rsidRPr="007A4B1B" w:rsidP="007A4B1B">
      <w:pPr>
        <w:pStyle w:val="ListBullet2"/>
      </w:pPr>
      <w:r w:rsidRPr="007A4B1B">
        <w:t>oven mitts</w:t>
      </w:r>
    </w:p>
    <w:p w:rsidR="00000000" w:rsidRPr="007A4B1B" w:rsidP="007A4B1B">
      <w:pPr>
        <w:pStyle w:val="ListBullet2"/>
      </w:pPr>
      <w:r w:rsidRPr="007A4B1B">
        <w:t>pans and pots:</w:t>
      </w:r>
    </w:p>
    <w:p w:rsidR="00000000" w:rsidRPr="007A4B1B" w:rsidP="007A4B1B">
      <w:pPr>
        <w:pStyle w:val="ListBullet3"/>
      </w:pPr>
      <w:r w:rsidRPr="007A4B1B">
        <w:t>stainless steel, cast iron and non-stick fry pans</w:t>
      </w:r>
    </w:p>
    <w:p w:rsidR="00000000" w:rsidRPr="007A4B1B" w:rsidP="007A4B1B">
      <w:pPr>
        <w:pStyle w:val="ListBullet3"/>
      </w:pPr>
      <w:r w:rsidRPr="007A4B1B">
        <w:t>stock pots</w:t>
      </w:r>
    </w:p>
    <w:p w:rsidR="00000000" w:rsidRPr="007A4B1B" w:rsidP="007A4B1B">
      <w:pPr>
        <w:pStyle w:val="ListBullet2"/>
      </w:pPr>
      <w:r w:rsidRPr="007A4B1B">
        <w:t>roasting drums</w:t>
      </w:r>
    </w:p>
    <w:p w:rsidR="00000000" w:rsidRPr="007A4B1B" w:rsidP="007A4B1B">
      <w:pPr>
        <w:pStyle w:val="ListBullet2"/>
      </w:pPr>
      <w:r w:rsidRPr="007A4B1B">
        <w:t xml:space="preserve">scales </w:t>
      </w:r>
    </w:p>
    <w:p w:rsidR="00000000" w:rsidRPr="007A4B1B" w:rsidP="007A4B1B">
      <w:pPr>
        <w:pStyle w:val="ListBullet2"/>
      </w:pPr>
      <w:r w:rsidRPr="007A4B1B">
        <w:t>service-ware:</w:t>
      </w:r>
    </w:p>
    <w:p w:rsidR="00000000" w:rsidRPr="007A4B1B" w:rsidP="007A4B1B">
      <w:pPr>
        <w:pStyle w:val="ListBullet3"/>
      </w:pPr>
      <w:r w:rsidRPr="007A4B1B">
        <w:t>platters, dishes, and bowls</w:t>
      </w:r>
    </w:p>
    <w:p w:rsidR="00000000" w:rsidRPr="007A4B1B" w:rsidP="007A4B1B">
      <w:pPr>
        <w:pStyle w:val="ListBullet3"/>
      </w:pPr>
      <w:r w:rsidRPr="007A4B1B">
        <w:t>cutlery and serving utensils</w:t>
      </w:r>
    </w:p>
    <w:p w:rsidR="00000000" w:rsidRPr="007A4B1B" w:rsidP="007A4B1B">
      <w:pPr>
        <w:pStyle w:val="ListBullet3"/>
      </w:pPr>
      <w:r w:rsidRPr="007A4B1B">
        <w:t xml:space="preserve">chopsticks </w:t>
      </w:r>
    </w:p>
    <w:p w:rsidR="00000000" w:rsidRPr="007A4B1B" w:rsidP="007A4B1B">
      <w:pPr>
        <w:pStyle w:val="ListBullet2"/>
      </w:pPr>
      <w:r w:rsidRPr="007A4B1B">
        <w:t>sets of stainless steel</w:t>
      </w:r>
      <w:r w:rsidRPr="007A4B1B">
        <w:t xml:space="preserve"> bowls</w:t>
      </w:r>
    </w:p>
    <w:p w:rsidR="00000000" w:rsidRPr="007A4B1B" w:rsidP="007A4B1B">
      <w:pPr>
        <w:pStyle w:val="ListBullet2"/>
      </w:pPr>
      <w:r w:rsidRPr="007A4B1B">
        <w:t>sharpening steels and stones</w:t>
      </w:r>
    </w:p>
    <w:p w:rsidR="00000000" w:rsidRPr="007A4B1B" w:rsidP="007A4B1B">
      <w:pPr>
        <w:pStyle w:val="ListBullet2"/>
      </w:pPr>
      <w:r w:rsidRPr="007A4B1B">
        <w:t>skewers</w:t>
      </w:r>
    </w:p>
    <w:p w:rsidR="00000000" w:rsidRPr="007A4B1B" w:rsidP="007A4B1B">
      <w:pPr>
        <w:pStyle w:val="ListBullet2"/>
      </w:pPr>
      <w:r w:rsidRPr="007A4B1B">
        <w:t>small utensils:</w:t>
      </w:r>
    </w:p>
    <w:p w:rsidR="00000000" w:rsidRPr="007A4B1B" w:rsidP="007A4B1B">
      <w:pPr>
        <w:pStyle w:val="ListBullet3"/>
      </w:pPr>
      <w:r w:rsidRPr="007A4B1B">
        <w:t>scoops, skimmers and spiders</w:t>
      </w:r>
    </w:p>
    <w:p w:rsidR="00000000" w:rsidRPr="007A4B1B" w:rsidP="007A4B1B">
      <w:pPr>
        <w:pStyle w:val="ListBullet3"/>
      </w:pPr>
      <w:r w:rsidRPr="007A4B1B">
        <w:t>strainers</w:t>
      </w:r>
    </w:p>
    <w:p w:rsidR="00000000" w:rsidRPr="007A4B1B" w:rsidP="007A4B1B">
      <w:pPr>
        <w:pStyle w:val="ListBullet3"/>
      </w:pPr>
      <w:r w:rsidRPr="007A4B1B">
        <w:t xml:space="preserve">scrapers </w:t>
      </w:r>
    </w:p>
    <w:p w:rsidR="00000000" w:rsidRPr="007A4B1B" w:rsidP="007A4B1B">
      <w:pPr>
        <w:pStyle w:val="ListBullet3"/>
      </w:pPr>
      <w:r w:rsidRPr="007A4B1B">
        <w:t>tongs and serving utensils</w:t>
      </w:r>
    </w:p>
    <w:p w:rsidR="00000000" w:rsidRPr="007A4B1B" w:rsidP="007A4B1B">
      <w:pPr>
        <w:pStyle w:val="ListBullet3"/>
      </w:pPr>
      <w:r w:rsidRPr="007A4B1B">
        <w:t xml:space="preserve">whisks: </w:t>
      </w:r>
    </w:p>
    <w:p w:rsidR="00000000" w:rsidRPr="007A4B1B" w:rsidP="007A4B1B">
      <w:pPr>
        <w:pStyle w:val="ListBullet4"/>
      </w:pPr>
      <w:r w:rsidRPr="007A4B1B">
        <w:t>fine stainless steel wire</w:t>
      </w:r>
    </w:p>
    <w:p w:rsidR="00000000" w:rsidRPr="007A4B1B" w:rsidP="007A4B1B">
      <w:pPr>
        <w:pStyle w:val="ListBullet4"/>
      </w:pPr>
      <w:r w:rsidRPr="007A4B1B">
        <w:t>coarse stainless steel wire</w:t>
      </w:r>
    </w:p>
    <w:p w:rsidR="00000000" w:rsidRPr="007A4B1B" w:rsidP="007A4B1B">
      <w:pPr>
        <w:pStyle w:val="ListBullet2"/>
      </w:pPr>
      <w:r w:rsidRPr="007A4B1B">
        <w:t>spits</w:t>
      </w:r>
    </w:p>
    <w:p w:rsidR="00000000" w:rsidRPr="007A4B1B" w:rsidP="007A4B1B">
      <w:pPr>
        <w:pStyle w:val="ListBullet2"/>
      </w:pPr>
      <w:r w:rsidRPr="007A4B1B">
        <w:t>spoons:</w:t>
      </w:r>
    </w:p>
    <w:p w:rsidR="00000000" w:rsidRPr="007A4B1B" w:rsidP="007A4B1B">
      <w:pPr>
        <w:pStyle w:val="ListBullet3"/>
      </w:pPr>
      <w:r w:rsidRPr="007A4B1B">
        <w:t>large plain and slotted metal spoons</w:t>
      </w:r>
    </w:p>
    <w:p w:rsidR="00000000" w:rsidRPr="007A4B1B" w:rsidP="007A4B1B">
      <w:pPr>
        <w:pStyle w:val="ListBullet3"/>
      </w:pPr>
      <w:r w:rsidRPr="007A4B1B">
        <w:t>ladles in a variety of sizes</w:t>
      </w:r>
    </w:p>
    <w:p w:rsidR="00000000" w:rsidRPr="007A4B1B" w:rsidP="007A4B1B">
      <w:pPr>
        <w:pStyle w:val="ListBullet3"/>
      </w:pPr>
      <w:r w:rsidRPr="007A4B1B">
        <w:t>serving spoons</w:t>
      </w:r>
    </w:p>
    <w:p w:rsidR="00000000" w:rsidRPr="007A4B1B" w:rsidP="007A4B1B">
      <w:pPr>
        <w:pStyle w:val="ListBullet3"/>
      </w:pPr>
      <w:r w:rsidRPr="007A4B1B">
        <w:t>wooden spoons</w:t>
      </w:r>
    </w:p>
    <w:p w:rsidR="00000000" w:rsidRPr="007A4B1B" w:rsidP="007A4B1B">
      <w:pPr>
        <w:pStyle w:val="ListBullet2"/>
      </w:pPr>
      <w:r w:rsidRPr="007A4B1B">
        <w:t>steamers</w:t>
      </w:r>
    </w:p>
    <w:p w:rsidR="00000000" w:rsidRPr="007A4B1B" w:rsidP="007A4B1B">
      <w:pPr>
        <w:pStyle w:val="ListBullet2"/>
      </w:pPr>
      <w:r w:rsidRPr="007A4B1B">
        <w:t>temperature probes</w:t>
      </w:r>
    </w:p>
    <w:p w:rsidR="00000000" w:rsidRPr="007A4B1B" w:rsidP="007A4B1B">
      <w:pPr>
        <w:pStyle w:val="ListBullet2"/>
      </w:pPr>
      <w:r w:rsidRPr="007A4B1B">
        <w:t>thermometers</w:t>
      </w:r>
    </w:p>
    <w:p w:rsidR="00000000" w:rsidRPr="007A4B1B" w:rsidP="007A4B1B">
      <w:pPr>
        <w:pStyle w:val="ListBullet2"/>
      </w:pPr>
      <w:r w:rsidRPr="007A4B1B">
        <w:t>turbo and gas woks</w:t>
      </w:r>
    </w:p>
    <w:p w:rsidR="00000000" w:rsidRPr="007A4B1B" w:rsidP="007A4B1B">
      <w:pPr>
        <w:pStyle w:val="ListBullet"/>
      </w:pPr>
      <w:r w:rsidRPr="007A4B1B">
        <w:t xml:space="preserve">diverse and comprehensive range of perishable food supplies for Asian cookery </w:t>
      </w:r>
    </w:p>
    <w:p w:rsidR="00000000" w:rsidRPr="007A4B1B" w:rsidP="007A4B1B">
      <w:pPr>
        <w:pStyle w:val="ListBullet"/>
      </w:pPr>
      <w:r w:rsidRPr="007A4B1B">
        <w:t>cleaning materials and equipment:</w:t>
      </w:r>
    </w:p>
    <w:p w:rsidR="00000000" w:rsidRPr="007A4B1B" w:rsidP="007A4B1B">
      <w:pPr>
        <w:pStyle w:val="ListBullet2"/>
      </w:pPr>
      <w:r w:rsidRPr="007A4B1B">
        <w:t>cleaning cloths</w:t>
      </w:r>
    </w:p>
    <w:p w:rsidR="00000000" w:rsidRPr="007A4B1B" w:rsidP="007A4B1B">
      <w:pPr>
        <w:pStyle w:val="ListBullet2"/>
      </w:pPr>
      <w:r w:rsidRPr="007A4B1B">
        <w:t>commercial cleaning and sanitising agents and chemicals for cleaning commercial kitchens, equipment and food storage areas</w:t>
      </w:r>
    </w:p>
    <w:p w:rsidR="00000000" w:rsidRPr="007A4B1B" w:rsidP="007A4B1B">
      <w:pPr>
        <w:pStyle w:val="ListBullet2"/>
      </w:pPr>
      <w:r w:rsidRPr="007A4B1B">
        <w:t>dustpans and brooms</w:t>
      </w:r>
    </w:p>
    <w:p w:rsidR="00000000" w:rsidRPr="007A4B1B" w:rsidP="007A4B1B">
      <w:pPr>
        <w:pStyle w:val="ListBullet2"/>
      </w:pPr>
      <w:r w:rsidRPr="007A4B1B">
        <w:t>garbage bins and bags</w:t>
      </w:r>
    </w:p>
    <w:p w:rsidR="00000000" w:rsidRPr="007A4B1B" w:rsidP="007A4B1B">
      <w:pPr>
        <w:pStyle w:val="ListBullet2"/>
      </w:pPr>
      <w:r w:rsidRPr="007A4B1B">
        <w:t>hand towel dispenser and hand towels</w:t>
      </w:r>
    </w:p>
    <w:p w:rsidR="00000000" w:rsidRPr="007A4B1B" w:rsidP="007A4B1B">
      <w:pPr>
        <w:pStyle w:val="ListBullet2"/>
      </w:pPr>
      <w:r w:rsidRPr="007A4B1B">
        <w:t>mops and buckets</w:t>
      </w:r>
    </w:p>
    <w:p w:rsidR="00000000" w:rsidRPr="007A4B1B" w:rsidP="007A4B1B">
      <w:pPr>
        <w:pStyle w:val="ListBullet2"/>
      </w:pPr>
      <w:r w:rsidRPr="007A4B1B">
        <w:t>separate hand basin and antiseptic li</w:t>
      </w:r>
      <w:r w:rsidRPr="007A4B1B">
        <w:t>quid soap dispenser for hand washing</w:t>
      </w:r>
    </w:p>
    <w:p w:rsidR="00000000" w:rsidRPr="007A4B1B" w:rsidP="007A4B1B">
      <w:pPr>
        <w:pStyle w:val="ListBullet2"/>
      </w:pPr>
      <w:r w:rsidRPr="007A4B1B">
        <w:t>sponges, brushes and scourers</w:t>
      </w:r>
    </w:p>
    <w:p w:rsidR="00000000" w:rsidRPr="007A4B1B" w:rsidP="007A4B1B">
      <w:pPr>
        <w:pStyle w:val="ListBullet2"/>
      </w:pPr>
      <w:r w:rsidRPr="007A4B1B">
        <w:t>tea towels</w:t>
      </w:r>
    </w:p>
    <w:p w:rsidR="00000000" w:rsidRPr="007A4B1B" w:rsidP="007A4B1B">
      <w:pPr>
        <w:pStyle w:val="ListBullet"/>
      </w:pPr>
      <w:r w:rsidRPr="007A4B1B">
        <w:t>organisational specifications:</w:t>
      </w:r>
    </w:p>
    <w:p w:rsidR="00000000" w:rsidRPr="007A4B1B" w:rsidP="007A4B1B">
      <w:pPr>
        <w:pStyle w:val="ListBullet2"/>
      </w:pPr>
      <w:r w:rsidRPr="007A4B1B">
        <w:t>equipment manufacturer instructions</w:t>
      </w:r>
    </w:p>
    <w:p w:rsidR="00000000" w:rsidRPr="007A4B1B" w:rsidP="007A4B1B">
      <w:pPr>
        <w:pStyle w:val="ListBullet2"/>
      </w:pPr>
      <w:r w:rsidRPr="007A4B1B">
        <w:t>current commercial stock control procedures and documentation for ordering, monitoring and maintaining stock</w:t>
      </w:r>
    </w:p>
    <w:p w:rsidR="00000000" w:rsidRPr="007A4B1B" w:rsidP="007A4B1B">
      <w:pPr>
        <w:pStyle w:val="ListBullet2"/>
      </w:pPr>
      <w:r w:rsidRPr="007A4B1B">
        <w:t>mise en place lists, menus, standard recipes and recipes for special dietary requirements</w:t>
      </w:r>
    </w:p>
    <w:p w:rsidR="00000000" w:rsidRPr="007A4B1B" w:rsidP="007A4B1B">
      <w:pPr>
        <w:pStyle w:val="ListBullet2"/>
      </w:pPr>
      <w:r w:rsidRPr="007A4B1B">
        <w:t>ordering and docketing paperwork</w:t>
      </w:r>
    </w:p>
    <w:p w:rsidR="00000000" w:rsidRPr="007A4B1B" w:rsidP="007A4B1B">
      <w:pPr>
        <w:pStyle w:val="ListBullet2"/>
      </w:pPr>
      <w:r w:rsidRPr="007A4B1B">
        <w:t>food safety plan</w:t>
      </w:r>
    </w:p>
    <w:p w:rsidR="00000000" w:rsidRPr="007A4B1B" w:rsidP="007A4B1B">
      <w:pPr>
        <w:pStyle w:val="ListBullet2"/>
      </w:pPr>
      <w:r w:rsidRPr="007A4B1B">
        <w:t>guidelines relating to food disposal, storage and presentation requirements</w:t>
      </w:r>
    </w:p>
    <w:p w:rsidR="00000000" w:rsidRPr="007A4B1B" w:rsidP="007A4B1B">
      <w:pPr>
        <w:pStyle w:val="ListBullet2"/>
      </w:pPr>
      <w:r w:rsidRPr="007A4B1B">
        <w:t>safety data sheets (SDS) for cleaning ag</w:t>
      </w:r>
      <w:r w:rsidRPr="007A4B1B">
        <w:t>ents and chemicals</w:t>
      </w:r>
    </w:p>
    <w:p w:rsidR="00000000" w:rsidRPr="007A4B1B" w:rsidP="007A4B1B">
      <w:pPr>
        <w:pStyle w:val="ListBullet"/>
      </w:pPr>
      <w:r w:rsidRPr="007A4B1B">
        <w:t>industry-realistic ratios of kitchen staff to customers; these can be:</w:t>
      </w:r>
    </w:p>
    <w:p w:rsidR="00000000" w:rsidRPr="007A4B1B" w:rsidP="007A4B1B">
      <w:pPr>
        <w:pStyle w:val="ListBullet2"/>
      </w:pPr>
      <w:r w:rsidRPr="007A4B1B">
        <w:t>staff and customers in an industry workplace during the assessment process; or</w:t>
      </w:r>
    </w:p>
    <w:p w:rsidR="00000000" w:rsidRPr="007A4B1B" w:rsidP="007A4B1B">
      <w:pPr>
        <w:pStyle w:val="ListBullet2"/>
      </w:pPr>
      <w:r w:rsidRPr="007A4B1B">
        <w:t>individuals who participate in role plays or simulated activities, set up for the pur</w:t>
      </w:r>
      <w:r w:rsidRPr="007A4B1B">
        <w:t>pose of assessment, in a simulated industry environment operated within a training organisation.</w:t>
      </w:r>
    </w:p>
    <w:p w:rsidR="00000000" w:rsidRPr="007A4B1B" w:rsidP="007A4B1B">
      <w:pPr>
        <w:pStyle w:val="BodyText"/>
      </w:pPr>
    </w:p>
    <w:p w:rsidR="00000000" w:rsidRPr="007A4B1B" w:rsidP="00924589">
      <w:pPr>
        <w:pStyle w:val="BodyText"/>
      </w:pPr>
      <w:r w:rsidRPr="007A4B1B">
        <w:t>Assessors must satisfy the Standards for Registered Training Organisations’ requirements for assessors; and:</w:t>
      </w:r>
    </w:p>
    <w:p w:rsidR="00000000" w:rsidRPr="007A4B1B" w:rsidP="007A4B1B">
      <w:pPr>
        <w:pStyle w:val="ListBullet"/>
      </w:pPr>
      <w:r w:rsidRPr="007A4B1B">
        <w:t>have worked in industry for at least three years</w:t>
      </w:r>
      <w:r w:rsidRPr="007A4B1B">
        <w:t xml:space="preserve"> where they have applied the skills and knowledge of this unit of competency.</w:t>
      </w:r>
    </w:p>
    <w:p w:rsidR="00000000" w:rsidRPr="007A4B1B" w:rsidP="007A4B1B">
      <w:pPr>
        <w:pStyle w:val="AllowPageBreak"/>
      </w:pPr>
    </w:p>
    <w:p w:rsidR="00000000" w:rsidRPr="007A4B1B" w:rsidP="007A4B1B">
      <w:pPr>
        <w:pStyle w:val="Heading1"/>
      </w:pPr>
      <w:bookmarkStart w:id="15" w:name="O_763282"/>
      <w:bookmarkEnd w:id="15"/>
      <w:r w:rsidRPr="007A4B1B">
        <w:t>Links</w:t>
      </w:r>
    </w:p>
    <w:p w:rsidR="00000000" w:rsidRPr="007A4B1B" w:rsidP="00924589">
      <w:pPr>
        <w:pStyle w:val="BodyText"/>
      </w:pPr>
      <w:r w:rsidRPr="007A4B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400D">
        <w:rPr>
          <w:rStyle w:val="Hyperlink"/>
        </w:rPr>
        <w:t>https://vetnet.gov.au/Pages/TrainingDocs.aspx?q=68c40a93-e51d-4e0f-bc06-899dff092694</w:t>
      </w:r>
      <w:r>
        <w:fldChar w:fldCharType="end"/>
      </w:r>
    </w:p>
    <w:p w:rsidR="00000000" w:rsidRPr="007A4B1B" w:rsidP="007A4B1B"/>
    <w:sectPr w:rsidSect="007A4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rsidRPr="00924589" w:rsidP="00924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89" w:rsidP="007A4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24589" w:rsidP="007A4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24589" w:rsidP="007A4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rsidP="007A4B1B">
    <w:pPr>
      <w:pStyle w:val="Footer"/>
      <w:framePr w:wrap="around"/>
    </w:pPr>
    <w:r>
      <w:fldChar w:fldCharType="begin"/>
    </w:r>
    <w:r>
      <w:instrText xml:space="preserve"> DOCPROPERTY  Subject  \* MERGEFORMAT </w:instrText>
    </w:r>
    <w:r>
      <w:fldChar w:fldCharType="separate"/>
    </w:r>
    <w:r w:rsidR="00924589">
      <w:t>Approved</w:t>
    </w:r>
    <w:r w:rsidR="00924589">
      <w:fldChar w:fldCharType="end"/>
    </w:r>
    <w:r>
      <w:tab/>
      <w:t xml:space="preserve">Page </w:t>
    </w:r>
    <w:r>
      <w:fldChar w:fldCharType="begin"/>
    </w:r>
    <w:r>
      <w:instrText xml:space="preserve"> PAGE  \* Arabic  \* MERGEFORMAT </w:instrText>
    </w:r>
    <w:r>
      <w:fldChar w:fldCharType="separate"/>
    </w:r>
    <w:r w:rsidR="0092458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589">
      <w:rPr>
        <w:noProof/>
      </w:rPr>
      <w:t>7</w:t>
    </w:r>
    <w:r>
      <w:rPr>
        <w:noProof/>
      </w:rPr>
      <w:fldChar w:fldCharType="end"/>
    </w:r>
  </w:p>
  <w:p w:rsidR="007A4B1B" w:rsidP="007A4B1B">
    <w:pPr>
      <w:pStyle w:val="Footer"/>
      <w:framePr w:wrap="around"/>
    </w:pPr>
    <w:r>
      <w:t xml:space="preserve">© Commonwealth of Australia, </w:t>
    </w:r>
    <w:r>
      <w:fldChar w:fldCharType="begin"/>
    </w:r>
    <w:r>
      <w:instrText xml:space="preserve"> DATE  \@ "yyyy"  \* MERGEFORMAT </w:instrText>
    </w:r>
    <w:r>
      <w:fldChar w:fldCharType="separate"/>
    </w:r>
    <w:r w:rsidR="00924589">
      <w:rPr>
        <w:noProof/>
      </w:rPr>
      <w:t>2025</w:t>
    </w:r>
    <w:r>
      <w:fldChar w:fldCharType="end"/>
    </w:r>
    <w:r>
      <w:tab/>
    </w:r>
    <w:r>
      <w:fldChar w:fldCharType="begin"/>
    </w:r>
    <w:r>
      <w:instrText xml:space="preserve"> DOCPROPERTY  Author  \* MERGEFORMAT </w:instrText>
    </w:r>
    <w:r>
      <w:fldChar w:fldCharType="separate"/>
    </w:r>
    <w:r w:rsidR="00924589">
      <w:t>Service and Creative Skills Australia</w:t>
    </w:r>
    <w:r w:rsidR="00924589">
      <w:fldChar w:fldCharType="end"/>
    </w:r>
  </w:p>
  <w:p w:rsidR="007A4B1B" w:rsidP="007A4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B1B" w:rsidRPr="00924589" w:rsidP="00924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89" w:rsidRPr="002D2AF8" w:rsidP="007A4B1B">
    <w:pPr>
      <w:pStyle w:val="Header"/>
      <w:framePr w:wrap="around"/>
    </w:pPr>
    <w:r>
      <w:fldChar w:fldCharType="begin"/>
    </w:r>
    <w:r>
      <w:instrText xml:space="preserve"> TITLE   \* MERGEFORMAT </w:instrText>
    </w:r>
    <w:r>
      <w:fldChar w:fldCharType="separate"/>
    </w:r>
    <w:r>
      <w:t>SITHASC008 Prepare Asian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4589" w:rsidP="007A4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1B" w:rsidRPr="002D2AF8" w:rsidP="007A4B1B">
    <w:pPr>
      <w:pStyle w:val="Header"/>
      <w:framePr w:wrap="around"/>
    </w:pPr>
    <w:r>
      <w:fldChar w:fldCharType="begin"/>
    </w:r>
    <w:r>
      <w:instrText xml:space="preserve"> TITLE   \* MERGEFORMAT </w:instrText>
    </w:r>
    <w:r>
      <w:fldChar w:fldCharType="separate"/>
    </w:r>
    <w:r w:rsidR="00924589">
      <w:t>SITHASC008 Prepare Asian cooked dishes</w:t>
    </w:r>
    <w:r w:rsidR="00924589">
      <w:fldChar w:fldCharType="end"/>
    </w:r>
    <w:r>
      <w:tab/>
      <w:t xml:space="preserve">Date this document was generated: </w:t>
    </w:r>
    <w:r>
      <w:fldChar w:fldCharType="begin"/>
    </w:r>
    <w:r>
      <w:instrText xml:space="preserve"> CREATEDATE  \@ "d MMMM yyyy"  \* MERGEFORMAT </w:instrText>
    </w:r>
    <w:r>
      <w:fldChar w:fldCharType="separate"/>
    </w:r>
    <w:r w:rsidR="00924589">
      <w:rPr>
        <w:noProof/>
      </w:rPr>
      <w:t>2 March 2025</w:t>
    </w:r>
    <w:r>
      <w:fldChar w:fldCharType="end"/>
    </w:r>
  </w:p>
  <w:p w:rsidR="007A4B1B" w:rsidP="007A4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00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2B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46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B1B"/>
    <w:pPr>
      <w:spacing w:before="360" w:after="60"/>
      <w:outlineLvl w:val="0"/>
    </w:pPr>
    <w:rPr>
      <w:sz w:val="32"/>
    </w:rPr>
  </w:style>
  <w:style w:type="paragraph" w:styleId="Heading2">
    <w:name w:val="heading 2"/>
    <w:basedOn w:val="HeadingBase"/>
    <w:next w:val="BodyText"/>
    <w:link w:val="Heading2Char"/>
    <w:qFormat/>
    <w:rsid w:val="007A4B1B"/>
    <w:pPr>
      <w:keepLines/>
      <w:spacing w:before="240" w:after="120"/>
      <w:outlineLvl w:val="1"/>
    </w:pPr>
    <w:rPr>
      <w:sz w:val="28"/>
      <w:szCs w:val="40"/>
    </w:rPr>
  </w:style>
  <w:style w:type="paragraph" w:styleId="Heading3">
    <w:name w:val="heading 3"/>
    <w:basedOn w:val="HeadingBase"/>
    <w:next w:val="BodyText"/>
    <w:link w:val="Heading3Char"/>
    <w:qFormat/>
    <w:rsid w:val="007A4B1B"/>
    <w:pPr>
      <w:spacing w:before="180" w:after="120"/>
      <w:outlineLvl w:val="2"/>
    </w:pPr>
    <w:rPr>
      <w:spacing w:val="-10"/>
      <w:kern w:val="32"/>
    </w:rPr>
  </w:style>
  <w:style w:type="paragraph" w:styleId="Heading4">
    <w:name w:val="heading 4"/>
    <w:basedOn w:val="HeadingBase"/>
    <w:next w:val="BodyText"/>
    <w:link w:val="Heading4Char"/>
    <w:qFormat/>
    <w:rsid w:val="007A4B1B"/>
    <w:pPr>
      <w:spacing w:before="160" w:after="120"/>
      <w:outlineLvl w:val="3"/>
    </w:pPr>
    <w:rPr>
      <w:sz w:val="22"/>
    </w:rPr>
  </w:style>
  <w:style w:type="paragraph" w:styleId="Heading5">
    <w:name w:val="heading 5"/>
    <w:basedOn w:val="HeadingBase"/>
    <w:next w:val="Normal"/>
    <w:link w:val="Heading5Char"/>
    <w:qFormat/>
    <w:rsid w:val="007A4B1B"/>
    <w:pPr>
      <w:spacing w:before="80"/>
      <w:outlineLvl w:val="4"/>
    </w:pPr>
    <w:rPr>
      <w:color w:val="918585"/>
      <w:sz w:val="20"/>
    </w:rPr>
  </w:style>
  <w:style w:type="paragraph" w:styleId="Heading6">
    <w:name w:val="heading 6"/>
    <w:basedOn w:val="HeadingBase"/>
    <w:next w:val="Normal"/>
    <w:link w:val="Heading6Char"/>
    <w:qFormat/>
    <w:rsid w:val="007A4B1B"/>
    <w:pPr>
      <w:spacing w:before="60"/>
      <w:outlineLvl w:val="5"/>
    </w:pPr>
    <w:rPr>
      <w:color w:val="918585"/>
      <w:sz w:val="20"/>
    </w:rPr>
  </w:style>
  <w:style w:type="paragraph" w:styleId="Heading7">
    <w:name w:val="heading 7"/>
    <w:basedOn w:val="Normal"/>
    <w:next w:val="Normal"/>
    <w:link w:val="Heading7Char"/>
    <w:qFormat/>
    <w:rsid w:val="007A4B1B"/>
    <w:pPr>
      <w:ind w:left="720"/>
      <w:outlineLvl w:val="6"/>
    </w:pPr>
    <w:rPr>
      <w:i/>
    </w:rPr>
  </w:style>
  <w:style w:type="paragraph" w:styleId="Heading8">
    <w:name w:val="heading 8"/>
    <w:basedOn w:val="Normal"/>
    <w:next w:val="Normal"/>
    <w:link w:val="Heading8Char"/>
    <w:qFormat/>
    <w:rsid w:val="007A4B1B"/>
    <w:pPr>
      <w:ind w:left="720"/>
      <w:outlineLvl w:val="7"/>
    </w:pPr>
    <w:rPr>
      <w:i/>
    </w:rPr>
  </w:style>
  <w:style w:type="paragraph" w:styleId="Heading9">
    <w:name w:val="heading 9"/>
    <w:basedOn w:val="Normal"/>
    <w:next w:val="Normal"/>
    <w:link w:val="Heading9Char"/>
    <w:qFormat/>
    <w:rsid w:val="007A4B1B"/>
    <w:pPr>
      <w:ind w:left="720"/>
      <w:outlineLvl w:val="8"/>
    </w:pPr>
    <w:rPr>
      <w:i/>
    </w:rPr>
  </w:style>
  <w:style w:type="character" w:default="1" w:styleId="DefaultParagraphFont">
    <w:name w:val="Default Paragraph Font"/>
    <w:uiPriority w:val="1"/>
    <w:unhideWhenUsed/>
    <w:rsid w:val="007A4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B1B"/>
  </w:style>
  <w:style w:type="character" w:customStyle="1" w:styleId="Heading1Char">
    <w:name w:val="Heading 1 Char"/>
    <w:basedOn w:val="DefaultParagraphFont"/>
    <w:link w:val="Heading1"/>
    <w:rsid w:val="007A4B1B"/>
    <w:rPr>
      <w:rFonts w:ascii="Times New Roman" w:eastAsia="Times New Roman" w:hAnsi="Times New Roman" w:cs="Times New Roman"/>
      <w:b/>
      <w:sz w:val="32"/>
      <w:szCs w:val="20"/>
      <w:lang w:eastAsia="en-US"/>
    </w:rPr>
  </w:style>
  <w:style w:type="paragraph" w:styleId="BodyText">
    <w:name w:val="Body Text"/>
    <w:basedOn w:val="Normal"/>
    <w:link w:val="BodyTextChar"/>
    <w:rsid w:val="007A4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B1B"/>
    <w:rPr>
      <w:rFonts w:ascii="Times New Roman" w:eastAsia="Times New Roman" w:hAnsi="Times New Roman" w:cs="Times New Roman"/>
      <w:sz w:val="24"/>
      <w:lang w:eastAsia="en-US"/>
    </w:rPr>
  </w:style>
  <w:style w:type="paragraph" w:styleId="List">
    <w:name w:val="List"/>
    <w:basedOn w:val="BodyText"/>
    <w:next w:val="BodyText"/>
    <w:rsid w:val="007A4B1B"/>
    <w:pPr>
      <w:tabs>
        <w:tab w:val="left" w:pos="340"/>
      </w:tabs>
      <w:spacing w:before="60" w:after="60"/>
      <w:ind w:left="340" w:hanging="340"/>
    </w:pPr>
  </w:style>
  <w:style w:type="paragraph" w:styleId="ListBullet">
    <w:name w:val="List Bullet"/>
    <w:basedOn w:val="List"/>
    <w:rsid w:val="007A4B1B"/>
    <w:pPr>
      <w:numPr>
        <w:numId w:val="14"/>
      </w:numPr>
      <w:tabs>
        <w:tab w:val="clear" w:pos="340"/>
      </w:tabs>
      <w:spacing w:before="40" w:after="40"/>
    </w:pPr>
  </w:style>
  <w:style w:type="character" w:customStyle="1" w:styleId="SpecialBold">
    <w:name w:val="Special Bold"/>
    <w:basedOn w:val="DefaultParagraphFont"/>
    <w:rsid w:val="007A4B1B"/>
    <w:rPr>
      <w:b/>
      <w:spacing w:val="0"/>
    </w:rPr>
  </w:style>
  <w:style w:type="paragraph" w:styleId="ListBullet2">
    <w:name w:val="List Bullet 2"/>
    <w:basedOn w:val="List2"/>
    <w:rsid w:val="007A4B1B"/>
    <w:pPr>
      <w:numPr>
        <w:numId w:val="15"/>
      </w:numPr>
      <w:tabs>
        <w:tab w:val="clear" w:pos="680"/>
      </w:tabs>
    </w:pPr>
  </w:style>
  <w:style w:type="paragraph" w:customStyle="1" w:styleId="SuperHeading">
    <w:name w:val="SuperHeading"/>
    <w:basedOn w:val="Normal"/>
    <w:rsid w:val="007A4B1B"/>
    <w:pPr>
      <w:spacing w:before="240" w:after="120"/>
      <w:outlineLvl w:val="0"/>
    </w:pPr>
    <w:rPr>
      <w:rFonts w:ascii="Times New Roman" w:hAnsi="Times New Roman"/>
      <w:b/>
      <w:sz w:val="32"/>
    </w:rPr>
  </w:style>
  <w:style w:type="paragraph" w:customStyle="1" w:styleId="AllowPageBreak">
    <w:name w:val="AllowPageBreak"/>
    <w:rsid w:val="007A4B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4B1B"/>
    <w:pPr>
      <w:numPr>
        <w:numId w:val="3"/>
      </w:numPr>
      <w:tabs>
        <w:tab w:val="clear" w:pos="1021"/>
      </w:tabs>
      <w:ind w:left="1037" w:hanging="357"/>
    </w:pPr>
  </w:style>
  <w:style w:type="paragraph" w:styleId="ListBullet4">
    <w:name w:val="List Bullet 4"/>
    <w:basedOn w:val="List4"/>
    <w:rsid w:val="007A4B1B"/>
    <w:pPr>
      <w:numPr>
        <w:numId w:val="4"/>
      </w:numPr>
      <w:tabs>
        <w:tab w:val="clear" w:pos="1361"/>
      </w:tabs>
    </w:pPr>
  </w:style>
  <w:style w:type="character" w:customStyle="1" w:styleId="BoldandItalics">
    <w:name w:val="Bold and Italics"/>
    <w:qFormat/>
    <w:rsid w:val="007A4B1B"/>
    <w:rPr>
      <w:b/>
      <w:i/>
      <w:u w:val="none"/>
    </w:rPr>
  </w:style>
  <w:style w:type="character" w:customStyle="1" w:styleId="Heading2Char">
    <w:name w:val="Heading 2 Char"/>
    <w:basedOn w:val="DefaultParagraphFont"/>
    <w:link w:val="Heading2"/>
    <w:rsid w:val="007A4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B1B"/>
    <w:rPr>
      <w:rFonts w:ascii="Courier New" w:eastAsia="Times New Roman" w:hAnsi="Courier New" w:cs="Times New Roman"/>
      <w:i/>
      <w:szCs w:val="20"/>
      <w:lang w:eastAsia="en-US"/>
    </w:rPr>
  </w:style>
  <w:style w:type="paragraph" w:customStyle="1" w:styleId="HeadingBase">
    <w:name w:val="Heading Base"/>
    <w:rsid w:val="007A4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B1B"/>
    <w:pPr>
      <w:tabs>
        <w:tab w:val="right" w:leader="dot" w:pos="9072"/>
      </w:tabs>
      <w:ind w:left="567"/>
    </w:pPr>
    <w:rPr>
      <w:szCs w:val="22"/>
    </w:rPr>
  </w:style>
  <w:style w:type="paragraph" w:customStyle="1" w:styleId="TOCBase">
    <w:name w:val="TOC Base"/>
    <w:rsid w:val="007A4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B1B"/>
    <w:pPr>
      <w:tabs>
        <w:tab w:val="right" w:leader="dot" w:pos="9072"/>
      </w:tabs>
      <w:spacing w:before="40" w:after="40"/>
      <w:ind w:left="284"/>
    </w:pPr>
    <w:rPr>
      <w:rFonts w:ascii="Times New Roman" w:hAnsi="Times New Roman"/>
    </w:rPr>
  </w:style>
  <w:style w:type="paragraph" w:styleId="TOC1">
    <w:name w:val="toc 1"/>
    <w:basedOn w:val="TOCBase"/>
    <w:next w:val="Normal"/>
    <w:rsid w:val="007A4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B1B"/>
    <w:rPr>
      <w:rFonts w:ascii="Times New Roman" w:eastAsia="Times New Roman" w:hAnsi="Times New Roman" w:cs="Times New Roman"/>
      <w:sz w:val="16"/>
      <w:lang w:eastAsia="en-US"/>
    </w:rPr>
  </w:style>
  <w:style w:type="paragraph" w:styleId="Title">
    <w:name w:val="Title"/>
    <w:basedOn w:val="HeadingBase"/>
    <w:link w:val="TitleChar"/>
    <w:qFormat/>
    <w:rsid w:val="007A4B1B"/>
    <w:pPr>
      <w:spacing w:before="5040"/>
      <w:jc w:val="center"/>
    </w:pPr>
    <w:rPr>
      <w:sz w:val="48"/>
      <w:szCs w:val="72"/>
      <w:lang w:val="en-US"/>
    </w:rPr>
  </w:style>
  <w:style w:type="character" w:customStyle="1" w:styleId="TitleChar">
    <w:name w:val="Title Char"/>
    <w:basedOn w:val="DefaultParagraphFont"/>
    <w:link w:val="Title"/>
    <w:rsid w:val="007A4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B1B"/>
    <w:pPr>
      <w:tabs>
        <w:tab w:val="left" w:pos="3600"/>
        <w:tab w:val="left" w:pos="3958"/>
      </w:tabs>
    </w:pPr>
  </w:style>
  <w:style w:type="paragraph" w:customStyle="1" w:styleId="Note">
    <w:name w:val="Note"/>
    <w:basedOn w:val="BodyText"/>
    <w:rsid w:val="007A4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B1B"/>
    <w:pPr>
      <w:framePr w:wrap="auto" w:hAnchor="text" w:y="6049"/>
    </w:pPr>
    <w:rPr>
      <w:color w:val="000000"/>
      <w:sz w:val="40"/>
    </w:rPr>
  </w:style>
  <w:style w:type="paragraph" w:customStyle="1" w:styleId="TOCTitle">
    <w:name w:val="TOCTitle"/>
    <w:basedOn w:val="Heading1"/>
    <w:rsid w:val="007A4B1B"/>
    <w:pPr>
      <w:spacing w:after="240"/>
      <w:jc w:val="center"/>
      <w:outlineLvl w:val="9"/>
    </w:pPr>
    <w:rPr>
      <w:caps/>
    </w:rPr>
  </w:style>
  <w:style w:type="paragraph" w:customStyle="1" w:styleId="Version">
    <w:name w:val="Version"/>
    <w:rsid w:val="007A4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B1B"/>
    <w:pPr>
      <w:keepNext w:val="0"/>
      <w:tabs>
        <w:tab w:val="right" w:pos="4176"/>
      </w:tabs>
      <w:ind w:left="198" w:hanging="198"/>
    </w:pPr>
    <w:rPr>
      <w:rFonts w:ascii="Garamond" w:hAnsi="Garamond"/>
    </w:rPr>
  </w:style>
  <w:style w:type="paragraph" w:styleId="IndexHeading">
    <w:name w:val="index heading"/>
    <w:basedOn w:val="Normal"/>
    <w:next w:val="Index1"/>
    <w:semiHidden/>
    <w:rsid w:val="007A4B1B"/>
    <w:pPr>
      <w:spacing w:before="120" w:after="120"/>
    </w:pPr>
    <w:rPr>
      <w:rFonts w:ascii="Arial" w:hAnsi="Arial"/>
      <w:b/>
      <w:color w:val="918585"/>
      <w:sz w:val="24"/>
    </w:rPr>
  </w:style>
  <w:style w:type="paragraph" w:styleId="Header">
    <w:name w:val="header"/>
    <w:basedOn w:val="Normal"/>
    <w:link w:val="HeaderChar"/>
    <w:rsid w:val="007A4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B1B"/>
    <w:rPr>
      <w:rFonts w:ascii="Times New Roman" w:eastAsia="Times New Roman" w:hAnsi="Times New Roman" w:cs="Times New Roman"/>
      <w:sz w:val="16"/>
      <w:szCs w:val="20"/>
      <w:lang w:val="en-GB" w:eastAsia="en-US"/>
    </w:rPr>
  </w:style>
  <w:style w:type="paragraph" w:customStyle="1" w:styleId="Chapter">
    <w:name w:val="Chapter"/>
    <w:basedOn w:val="Normal"/>
    <w:rsid w:val="007A4B1B"/>
    <w:pPr>
      <w:spacing w:before="240"/>
    </w:pPr>
    <w:rPr>
      <w:rFonts w:ascii="Times New Roman" w:hAnsi="Times New Roman"/>
      <w:smallCaps/>
      <w:spacing w:val="80"/>
      <w:sz w:val="28"/>
    </w:rPr>
  </w:style>
  <w:style w:type="paragraph" w:customStyle="1" w:styleId="InChapter">
    <w:name w:val="InChapter"/>
    <w:basedOn w:val="Heading3"/>
    <w:rsid w:val="007A4B1B"/>
    <w:pPr>
      <w:spacing w:after="240"/>
      <w:outlineLvl w:val="9"/>
    </w:pPr>
    <w:rPr>
      <w:noProof/>
    </w:rPr>
  </w:style>
  <w:style w:type="paragraph" w:styleId="Index2">
    <w:name w:val="index 2"/>
    <w:basedOn w:val="Normal"/>
    <w:next w:val="Normal"/>
    <w:semiHidden/>
    <w:rsid w:val="007A4B1B"/>
    <w:pPr>
      <w:tabs>
        <w:tab w:val="right" w:pos="4176"/>
      </w:tabs>
      <w:ind w:left="568" w:hanging="284"/>
    </w:pPr>
    <w:rPr>
      <w:rFonts w:ascii="Garamond" w:hAnsi="Garamond"/>
    </w:rPr>
  </w:style>
  <w:style w:type="paragraph" w:customStyle="1" w:styleId="Byline">
    <w:name w:val="Byline"/>
    <w:rsid w:val="007A4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B1B"/>
    <w:pPr>
      <w:tabs>
        <w:tab w:val="clear" w:pos="3600"/>
        <w:tab w:val="clear" w:pos="3958"/>
      </w:tabs>
      <w:jc w:val="right"/>
    </w:pPr>
  </w:style>
  <w:style w:type="character" w:styleId="Emphasis">
    <w:name w:val="Emphasis"/>
    <w:basedOn w:val="DefaultParagraphFont"/>
    <w:qFormat/>
    <w:rsid w:val="007A4B1B"/>
    <w:rPr>
      <w:i/>
    </w:rPr>
  </w:style>
  <w:style w:type="paragraph" w:styleId="Caption">
    <w:name w:val="caption"/>
    <w:basedOn w:val="BodyText"/>
    <w:next w:val="Normal"/>
    <w:qFormat/>
    <w:rsid w:val="007A4B1B"/>
    <w:pPr>
      <w:framePr w:w="2268" w:hSpace="181" w:vSpace="181" w:wrap="around" w:vAnchor="text" w:hAnchor="page" w:x="1135" w:y="285" w:anchorLock="1"/>
    </w:pPr>
    <w:rPr>
      <w:i/>
    </w:rPr>
  </w:style>
  <w:style w:type="paragraph" w:customStyle="1" w:styleId="MiniTOCTitle">
    <w:name w:val="MiniTOCTitle"/>
    <w:basedOn w:val="Heading4"/>
    <w:rsid w:val="007A4B1B"/>
    <w:pPr>
      <w:spacing w:before="240"/>
      <w:outlineLvl w:val="9"/>
    </w:pPr>
    <w:rPr>
      <w:noProof/>
      <w:sz w:val="24"/>
    </w:rPr>
  </w:style>
  <w:style w:type="paragraph" w:customStyle="1" w:styleId="MiniTOCItem">
    <w:name w:val="MiniTOCItem"/>
    <w:basedOn w:val="ListBullet"/>
    <w:rsid w:val="007A4B1B"/>
    <w:pPr>
      <w:numPr>
        <w:numId w:val="0"/>
      </w:numPr>
      <w:tabs>
        <w:tab w:val="right" w:leader="dot" w:pos="6521"/>
      </w:tabs>
      <w:spacing w:before="0" w:after="0"/>
    </w:pPr>
  </w:style>
  <w:style w:type="paragraph" w:customStyle="1" w:styleId="TOFTitle">
    <w:name w:val="TOFTitle"/>
    <w:basedOn w:val="TOCTitle"/>
    <w:rsid w:val="007A4B1B"/>
  </w:style>
  <w:style w:type="paragraph" w:styleId="TableofFigures">
    <w:name w:val="table of figures"/>
    <w:basedOn w:val="Normal"/>
    <w:next w:val="Normal"/>
    <w:semiHidden/>
    <w:rsid w:val="007A4B1B"/>
    <w:pPr>
      <w:tabs>
        <w:tab w:val="right" w:leader="dot" w:pos="9072"/>
      </w:tabs>
      <w:ind w:left="970" w:hanging="403"/>
    </w:pPr>
    <w:rPr>
      <w:rFonts w:ascii="Times New Roman" w:hAnsi="Times New Roman"/>
      <w:b/>
    </w:rPr>
  </w:style>
  <w:style w:type="paragraph" w:styleId="ListNumber">
    <w:name w:val="List Number"/>
    <w:basedOn w:val="List"/>
    <w:rsid w:val="007A4B1B"/>
    <w:pPr>
      <w:numPr>
        <w:numId w:val="17"/>
      </w:numPr>
      <w:tabs>
        <w:tab w:val="clear" w:pos="340"/>
      </w:tabs>
    </w:pPr>
  </w:style>
  <w:style w:type="character" w:customStyle="1" w:styleId="WingdingSymbols">
    <w:name w:val="Wingding Symbols"/>
    <w:rsid w:val="007A4B1B"/>
    <w:rPr>
      <w:rFonts w:ascii="Wingdings" w:hAnsi="Wingdings"/>
    </w:rPr>
  </w:style>
  <w:style w:type="paragraph" w:customStyle="1" w:styleId="TableHeading">
    <w:name w:val="Table Heading"/>
    <w:basedOn w:val="HeadingBase"/>
    <w:rsid w:val="007A4B1B"/>
    <w:pPr>
      <w:keepLines/>
      <w:pBdr>
        <w:bottom w:val="single" w:sz="6" w:space="1" w:color="918585"/>
      </w:pBdr>
      <w:spacing w:before="240"/>
    </w:pPr>
  </w:style>
  <w:style w:type="character" w:customStyle="1" w:styleId="HotSpot">
    <w:name w:val="HotSpot"/>
    <w:rsid w:val="007A4B1B"/>
    <w:rPr>
      <w:color w:val="0033CC"/>
      <w:u w:val="none"/>
    </w:rPr>
  </w:style>
  <w:style w:type="paragraph" w:customStyle="1" w:styleId="BodyTextRight">
    <w:name w:val="Body Text Right"/>
    <w:basedOn w:val="BodyText"/>
    <w:rsid w:val="007A4B1B"/>
    <w:pPr>
      <w:spacing w:before="0" w:after="0"/>
      <w:jc w:val="right"/>
    </w:pPr>
  </w:style>
  <w:style w:type="paragraph" w:styleId="Index3">
    <w:name w:val="index 3"/>
    <w:basedOn w:val="ListNumber2"/>
    <w:next w:val="Normal"/>
    <w:semiHidden/>
    <w:rsid w:val="007A4B1B"/>
    <w:pPr>
      <w:numPr>
        <w:numId w:val="0"/>
      </w:numPr>
      <w:tabs>
        <w:tab w:val="right" w:leader="dot" w:pos="4176"/>
      </w:tabs>
    </w:pPr>
  </w:style>
  <w:style w:type="paragraph" w:styleId="ListNumber2">
    <w:name w:val="List Number 2"/>
    <w:basedOn w:val="List2"/>
    <w:rsid w:val="007A4B1B"/>
    <w:pPr>
      <w:numPr>
        <w:numId w:val="12"/>
      </w:numPr>
      <w:tabs>
        <w:tab w:val="clear" w:pos="1060"/>
      </w:tabs>
    </w:pPr>
  </w:style>
  <w:style w:type="paragraph" w:customStyle="1" w:styleId="MarginNote">
    <w:name w:val="Margin Note"/>
    <w:basedOn w:val="BodyText"/>
    <w:rsid w:val="007A4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B1B"/>
    <w:rPr>
      <w:sz w:val="32"/>
    </w:rPr>
  </w:style>
  <w:style w:type="paragraph" w:customStyle="1" w:styleId="HeadingProcedure">
    <w:name w:val="Heading Procedure"/>
    <w:basedOn w:val="HeadingBase"/>
    <w:next w:val="Normal"/>
    <w:rsid w:val="007A4B1B"/>
    <w:pPr>
      <w:tabs>
        <w:tab w:val="left" w:pos="0"/>
      </w:tabs>
      <w:spacing w:before="120" w:after="60"/>
    </w:pPr>
    <w:rPr>
      <w:i/>
      <w:color w:val="918585"/>
      <w:sz w:val="22"/>
    </w:rPr>
  </w:style>
  <w:style w:type="paragraph" w:customStyle="1" w:styleId="TableBodyText">
    <w:name w:val="Table Body Text"/>
    <w:basedOn w:val="BodyText"/>
    <w:rsid w:val="007A4B1B"/>
    <w:pPr>
      <w:spacing w:before="60" w:after="60"/>
    </w:pPr>
  </w:style>
  <w:style w:type="paragraph" w:styleId="ListContinue">
    <w:name w:val="List Continue"/>
    <w:basedOn w:val="List"/>
    <w:rsid w:val="007A4B1B"/>
    <w:pPr>
      <w:ind w:firstLine="0"/>
    </w:pPr>
  </w:style>
  <w:style w:type="paragraph" w:customStyle="1" w:styleId="ListNote">
    <w:name w:val="List Note"/>
    <w:basedOn w:val="List"/>
    <w:rsid w:val="007A4B1B"/>
    <w:pPr>
      <w:pBdr>
        <w:top w:val="single" w:sz="6" w:space="2" w:color="918585"/>
        <w:bottom w:val="single" w:sz="6" w:space="2" w:color="918585"/>
      </w:pBdr>
      <w:tabs>
        <w:tab w:val="left" w:pos="1021"/>
      </w:tabs>
      <w:ind w:firstLine="0"/>
    </w:pPr>
  </w:style>
  <w:style w:type="paragraph" w:customStyle="1" w:styleId="Warning">
    <w:name w:val="Warning"/>
    <w:basedOn w:val="BodyText"/>
    <w:rsid w:val="007A4B1B"/>
    <w:pPr>
      <w:shd w:val="clear" w:color="auto" w:fill="D9D9D9"/>
      <w:tabs>
        <w:tab w:val="left" w:pos="992"/>
      </w:tabs>
      <w:ind w:left="119" w:right="119"/>
    </w:pPr>
    <w:rPr>
      <w:sz w:val="20"/>
    </w:rPr>
  </w:style>
  <w:style w:type="paragraph" w:customStyle="1" w:styleId="MarginIcons">
    <w:name w:val="Margin Icons"/>
    <w:basedOn w:val="BodyText"/>
    <w:rsid w:val="007A4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B1B"/>
    <w:rPr>
      <w:rFonts w:ascii="Courier New" w:hAnsi="Courier New"/>
    </w:rPr>
  </w:style>
  <w:style w:type="paragraph" w:customStyle="1" w:styleId="NoteBullet">
    <w:name w:val="Note Bullet"/>
    <w:basedOn w:val="Note"/>
    <w:rsid w:val="007A4B1B"/>
    <w:pPr>
      <w:tabs>
        <w:tab w:val="clear" w:pos="680"/>
      </w:tabs>
      <w:spacing w:before="60" w:after="60"/>
    </w:pPr>
  </w:style>
  <w:style w:type="paragraph" w:customStyle="1" w:styleId="SubHeading2">
    <w:name w:val="SubHeading2"/>
    <w:basedOn w:val="HeadingBase"/>
    <w:rsid w:val="007A4B1B"/>
    <w:pPr>
      <w:spacing w:before="240" w:after="60"/>
    </w:pPr>
    <w:rPr>
      <w:sz w:val="20"/>
    </w:rPr>
  </w:style>
  <w:style w:type="paragraph" w:customStyle="1" w:styleId="SubHeading1">
    <w:name w:val="SubHeading1"/>
    <w:basedOn w:val="HeadingBase"/>
    <w:rsid w:val="007A4B1B"/>
    <w:pPr>
      <w:spacing w:before="240" w:after="60"/>
    </w:pPr>
    <w:rPr>
      <w:color w:val="918585"/>
      <w:sz w:val="22"/>
    </w:rPr>
  </w:style>
  <w:style w:type="paragraph" w:customStyle="1" w:styleId="SideHeading">
    <w:name w:val="Side Heading"/>
    <w:basedOn w:val="HeadingBase"/>
    <w:rsid w:val="007A4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B1B"/>
    <w:pPr>
      <w:numPr>
        <w:numId w:val="13"/>
      </w:numPr>
    </w:pPr>
  </w:style>
  <w:style w:type="paragraph" w:styleId="PlainText">
    <w:name w:val="Plain Text"/>
    <w:basedOn w:val="Normal"/>
    <w:link w:val="PlainTextChar"/>
    <w:rsid w:val="007A4B1B"/>
    <w:rPr>
      <w:sz w:val="20"/>
    </w:rPr>
  </w:style>
  <w:style w:type="character" w:customStyle="1" w:styleId="PlainTextChar">
    <w:name w:val="Plain Text Char"/>
    <w:basedOn w:val="DefaultParagraphFont"/>
    <w:link w:val="PlainText"/>
    <w:rsid w:val="007A4B1B"/>
    <w:rPr>
      <w:rFonts w:ascii="Courier New" w:eastAsia="Times New Roman" w:hAnsi="Courier New" w:cs="Times New Roman"/>
      <w:sz w:val="20"/>
      <w:szCs w:val="20"/>
      <w:lang w:eastAsia="en-US"/>
    </w:rPr>
  </w:style>
  <w:style w:type="character" w:customStyle="1" w:styleId="MenuOption">
    <w:name w:val="Menu Option"/>
    <w:basedOn w:val="DefaultParagraphFont"/>
    <w:rsid w:val="007A4B1B"/>
    <w:rPr>
      <w:b/>
      <w:smallCaps/>
    </w:rPr>
  </w:style>
  <w:style w:type="paragraph" w:customStyle="1" w:styleId="TableListNumber">
    <w:name w:val="Table List Number"/>
    <w:basedOn w:val="ListNumber"/>
    <w:rsid w:val="007A4B1B"/>
    <w:pPr>
      <w:numPr>
        <w:numId w:val="0"/>
      </w:numPr>
    </w:pPr>
  </w:style>
  <w:style w:type="paragraph" w:styleId="TOC4">
    <w:name w:val="toc 4"/>
    <w:basedOn w:val="TOCBase"/>
    <w:next w:val="Normal"/>
    <w:semiHidden/>
    <w:rsid w:val="007A4B1B"/>
    <w:pPr>
      <w:tabs>
        <w:tab w:val="right" w:leader="dot" w:pos="9071"/>
      </w:tabs>
      <w:ind w:left="1701"/>
    </w:pPr>
  </w:style>
  <w:style w:type="paragraph" w:customStyle="1" w:styleId="ListAlpha">
    <w:name w:val="List Alpha"/>
    <w:basedOn w:val="List"/>
    <w:rsid w:val="007A4B1B"/>
    <w:pPr>
      <w:numPr>
        <w:numId w:val="11"/>
      </w:numPr>
    </w:pPr>
  </w:style>
  <w:style w:type="paragraph" w:customStyle="1" w:styleId="ListAlpha2">
    <w:name w:val="List Alpha 2"/>
    <w:basedOn w:val="List2"/>
    <w:rsid w:val="007A4B1B"/>
    <w:pPr>
      <w:numPr>
        <w:numId w:val="10"/>
      </w:numPr>
    </w:pPr>
  </w:style>
  <w:style w:type="paragraph" w:styleId="List2">
    <w:name w:val="List 2"/>
    <w:basedOn w:val="BodyText"/>
    <w:rsid w:val="007A4B1B"/>
    <w:pPr>
      <w:tabs>
        <w:tab w:val="left" w:pos="680"/>
      </w:tabs>
      <w:spacing w:before="60" w:after="60"/>
      <w:ind w:left="680" w:hanging="340"/>
    </w:pPr>
  </w:style>
  <w:style w:type="paragraph" w:styleId="List3">
    <w:name w:val="List 3"/>
    <w:basedOn w:val="BodyText"/>
    <w:rsid w:val="007A4B1B"/>
    <w:pPr>
      <w:tabs>
        <w:tab w:val="left" w:pos="1021"/>
      </w:tabs>
      <w:spacing w:before="60" w:after="60"/>
      <w:ind w:left="1020" w:hanging="340"/>
    </w:pPr>
  </w:style>
  <w:style w:type="paragraph" w:styleId="List4">
    <w:name w:val="List 4"/>
    <w:basedOn w:val="BodyText"/>
    <w:rsid w:val="007A4B1B"/>
    <w:pPr>
      <w:tabs>
        <w:tab w:val="left" w:pos="1361"/>
      </w:tabs>
      <w:spacing w:before="60" w:after="60"/>
      <w:ind w:left="1361" w:hanging="340"/>
    </w:pPr>
  </w:style>
  <w:style w:type="paragraph" w:styleId="List5">
    <w:name w:val="List 5"/>
    <w:basedOn w:val="BodyText"/>
    <w:rsid w:val="007A4B1B"/>
    <w:pPr>
      <w:tabs>
        <w:tab w:val="left" w:pos="1701"/>
      </w:tabs>
      <w:spacing w:before="60" w:after="60"/>
      <w:ind w:left="1701" w:hanging="340"/>
    </w:pPr>
  </w:style>
  <w:style w:type="paragraph" w:styleId="ListBullet5">
    <w:name w:val="List Bullet 5"/>
    <w:basedOn w:val="List5"/>
    <w:rsid w:val="007A4B1B"/>
    <w:pPr>
      <w:numPr>
        <w:numId w:val="6"/>
      </w:numPr>
    </w:pPr>
  </w:style>
  <w:style w:type="paragraph" w:styleId="ListContinue2">
    <w:name w:val="List Continue 2"/>
    <w:basedOn w:val="List2"/>
    <w:rsid w:val="007A4B1B"/>
    <w:pPr>
      <w:ind w:firstLine="0"/>
    </w:pPr>
  </w:style>
  <w:style w:type="paragraph" w:styleId="ListContinue3">
    <w:name w:val="List Continue 3"/>
    <w:basedOn w:val="List3"/>
    <w:rsid w:val="007A4B1B"/>
    <w:pPr>
      <w:ind w:left="1021" w:firstLine="0"/>
    </w:pPr>
  </w:style>
  <w:style w:type="paragraph" w:styleId="ListContinue4">
    <w:name w:val="List Continue 4"/>
    <w:basedOn w:val="List4"/>
    <w:rsid w:val="007A4B1B"/>
    <w:pPr>
      <w:ind w:firstLine="0"/>
    </w:pPr>
  </w:style>
  <w:style w:type="paragraph" w:styleId="ListContinue5">
    <w:name w:val="List Continue 5"/>
    <w:basedOn w:val="List5"/>
    <w:rsid w:val="007A4B1B"/>
    <w:pPr>
      <w:ind w:firstLine="0"/>
    </w:pPr>
  </w:style>
  <w:style w:type="paragraph" w:styleId="ListNumber3">
    <w:name w:val="List Number 3"/>
    <w:basedOn w:val="List3"/>
    <w:rsid w:val="007A4B1B"/>
    <w:pPr>
      <w:numPr>
        <w:numId w:val="7"/>
      </w:numPr>
    </w:pPr>
  </w:style>
  <w:style w:type="paragraph" w:styleId="ListNumber4">
    <w:name w:val="List Number 4"/>
    <w:basedOn w:val="List4"/>
    <w:rsid w:val="007A4B1B"/>
    <w:pPr>
      <w:numPr>
        <w:numId w:val="8"/>
      </w:numPr>
    </w:pPr>
  </w:style>
  <w:style w:type="paragraph" w:styleId="ListNumber5">
    <w:name w:val="List Number 5"/>
    <w:basedOn w:val="List5"/>
    <w:rsid w:val="007A4B1B"/>
    <w:pPr>
      <w:numPr>
        <w:numId w:val="9"/>
      </w:numPr>
    </w:pPr>
  </w:style>
  <w:style w:type="paragraph" w:styleId="BlockText">
    <w:name w:val="Block Text"/>
    <w:basedOn w:val="Normal"/>
    <w:rsid w:val="007A4B1B"/>
    <w:pPr>
      <w:spacing w:after="120"/>
      <w:ind w:left="1440" w:right="1440"/>
    </w:pPr>
  </w:style>
  <w:style w:type="character" w:customStyle="1" w:styleId="Subscript">
    <w:name w:val="Subscript"/>
    <w:basedOn w:val="DefaultParagraphFont"/>
    <w:rsid w:val="007A4B1B"/>
    <w:rPr>
      <w:sz w:val="16"/>
      <w:vertAlign w:val="subscript"/>
    </w:rPr>
  </w:style>
  <w:style w:type="character" w:customStyle="1" w:styleId="Superscript">
    <w:name w:val="Superscript"/>
    <w:basedOn w:val="DefaultParagraphFont"/>
    <w:rsid w:val="007A4B1B"/>
    <w:rPr>
      <w:sz w:val="16"/>
      <w:vertAlign w:val="superscript"/>
    </w:rPr>
  </w:style>
  <w:style w:type="character" w:customStyle="1" w:styleId="Symbols">
    <w:name w:val="Symbols"/>
    <w:basedOn w:val="DefaultParagraphFont"/>
    <w:rsid w:val="007A4B1B"/>
    <w:rPr>
      <w:rFonts w:ascii="Symbol" w:hAnsi="Symbol"/>
    </w:rPr>
  </w:style>
  <w:style w:type="character" w:customStyle="1" w:styleId="MenuOptions">
    <w:name w:val="Menu Options"/>
    <w:basedOn w:val="DefaultParagraphFont"/>
    <w:rsid w:val="007A4B1B"/>
    <w:rPr>
      <w:rFonts w:ascii="Arial Narrow" w:hAnsi="Arial Narrow"/>
      <w:smallCaps/>
    </w:rPr>
  </w:style>
  <w:style w:type="character" w:customStyle="1" w:styleId="Buttons">
    <w:name w:val="Buttons"/>
    <w:basedOn w:val="DefaultParagraphFont"/>
    <w:rsid w:val="007A4B1B"/>
    <w:rPr>
      <w:b/>
    </w:rPr>
  </w:style>
  <w:style w:type="character" w:customStyle="1" w:styleId="Underlined">
    <w:name w:val="Underlined"/>
    <w:basedOn w:val="DefaultParagraphFont"/>
    <w:rsid w:val="007A4B1B"/>
    <w:rPr>
      <w:u w:val="single"/>
    </w:rPr>
  </w:style>
  <w:style w:type="paragraph" w:customStyle="1" w:styleId="TableBodyTextRight">
    <w:name w:val="Table Body Text Right"/>
    <w:basedOn w:val="TableBodyText"/>
    <w:rsid w:val="007A4B1B"/>
    <w:pPr>
      <w:widowControl w:val="0"/>
      <w:autoSpaceDE w:val="0"/>
      <w:autoSpaceDN w:val="0"/>
      <w:adjustRightInd w:val="0"/>
      <w:jc w:val="right"/>
    </w:pPr>
    <w:rPr>
      <w:rFonts w:cs="Arial"/>
      <w:szCs w:val="18"/>
    </w:rPr>
  </w:style>
  <w:style w:type="paragraph" w:customStyle="1" w:styleId="CopyrightText">
    <w:name w:val="Copyright Text"/>
    <w:basedOn w:val="BodyText"/>
    <w:rsid w:val="007A4B1B"/>
    <w:rPr>
      <w:sz w:val="18"/>
    </w:rPr>
  </w:style>
  <w:style w:type="paragraph" w:customStyle="1" w:styleId="BodySmallRight">
    <w:name w:val="Body Small Right"/>
    <w:basedOn w:val="BodyTextRight"/>
    <w:rsid w:val="007A4B1B"/>
    <w:rPr>
      <w:sz w:val="18"/>
      <w:szCs w:val="18"/>
    </w:rPr>
  </w:style>
  <w:style w:type="paragraph" w:customStyle="1" w:styleId="MarginEdition">
    <w:name w:val="Margin Edition"/>
    <w:basedOn w:val="MarginNote"/>
    <w:rsid w:val="007A4B1B"/>
    <w:pPr>
      <w:spacing w:before="0" w:after="0"/>
    </w:pPr>
    <w:rPr>
      <w:rFonts w:ascii="Times New Roman" w:hAnsi="Times New Roman"/>
      <w:color w:val="999999"/>
    </w:rPr>
  </w:style>
  <w:style w:type="paragraph" w:customStyle="1" w:styleId="Spacer">
    <w:name w:val="Spacer"/>
    <w:basedOn w:val="Normal"/>
    <w:rsid w:val="007A4B1B"/>
    <w:rPr>
      <w:sz w:val="2"/>
      <w:szCs w:val="2"/>
    </w:rPr>
  </w:style>
  <w:style w:type="character" w:customStyle="1" w:styleId="Small">
    <w:name w:val="Small"/>
    <w:basedOn w:val="DefaultParagraphFont"/>
    <w:rsid w:val="007A4B1B"/>
    <w:rPr>
      <w:sz w:val="16"/>
    </w:rPr>
  </w:style>
  <w:style w:type="paragraph" w:customStyle="1" w:styleId="WideTable">
    <w:name w:val="Wide Table"/>
    <w:basedOn w:val="Normal"/>
    <w:rsid w:val="007A4B1B"/>
    <w:pPr>
      <w:ind w:left="-1418"/>
    </w:pPr>
    <w:rPr>
      <w:sz w:val="2"/>
      <w:szCs w:val="2"/>
    </w:rPr>
  </w:style>
  <w:style w:type="character" w:styleId="PageNumber">
    <w:name w:val="page number"/>
    <w:basedOn w:val="DefaultParagraphFont"/>
    <w:rsid w:val="007A4B1B"/>
  </w:style>
  <w:style w:type="paragraph" w:styleId="Quote">
    <w:name w:val="Quote"/>
    <w:basedOn w:val="Heading1"/>
    <w:link w:val="QuoteChar"/>
    <w:qFormat/>
    <w:rsid w:val="007A4B1B"/>
    <w:rPr>
      <w:b w:val="0"/>
      <w:sz w:val="72"/>
      <w:szCs w:val="72"/>
      <w:lang w:val="en-NZ"/>
    </w:rPr>
  </w:style>
  <w:style w:type="character" w:customStyle="1" w:styleId="QuoteChar">
    <w:name w:val="Quote Char"/>
    <w:basedOn w:val="DefaultParagraphFont"/>
    <w:link w:val="Quote"/>
    <w:rsid w:val="007A4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B1B"/>
    <w:pPr>
      <w:pageBreakBefore/>
    </w:pPr>
  </w:style>
  <w:style w:type="paragraph" w:customStyle="1" w:styleId="Border">
    <w:name w:val="Border"/>
    <w:basedOn w:val="Normal"/>
    <w:qFormat/>
    <w:rsid w:val="007A4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B1B"/>
    <w:rPr>
      <w:b/>
      <w:bCs/>
      <w:i/>
      <w:iCs/>
      <w:color w:val="auto"/>
    </w:rPr>
  </w:style>
  <w:style w:type="paragraph" w:styleId="IntenseQuote">
    <w:name w:val="Intense Quote"/>
    <w:basedOn w:val="Normal"/>
    <w:next w:val="Normal"/>
    <w:link w:val="IntenseQuoteChar"/>
    <w:uiPriority w:val="30"/>
    <w:qFormat/>
    <w:rsid w:val="007A4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B1B"/>
    <w:rPr>
      <w:smallCaps/>
      <w:color w:val="auto"/>
      <w:u w:val="single"/>
    </w:rPr>
  </w:style>
  <w:style w:type="character" w:styleId="IntenseReference">
    <w:name w:val="Intense Reference"/>
    <w:basedOn w:val="DefaultParagraphFont"/>
    <w:uiPriority w:val="32"/>
    <w:qFormat/>
    <w:rsid w:val="007A4B1B"/>
    <w:rPr>
      <w:b/>
      <w:bCs/>
      <w:smallCaps/>
      <w:color w:val="auto"/>
      <w:spacing w:val="5"/>
      <w:u w:val="single"/>
    </w:rPr>
  </w:style>
  <w:style w:type="paragraph" w:customStyle="1" w:styleId="2ColumnHeading">
    <w:name w:val="2Column Heading"/>
    <w:basedOn w:val="BodyText"/>
    <w:qFormat/>
    <w:rsid w:val="007A4B1B"/>
    <w:pPr>
      <w:spacing w:after="60"/>
      <w:ind w:left="-2268"/>
    </w:pPr>
    <w:rPr>
      <w:b/>
    </w:rPr>
  </w:style>
  <w:style w:type="paragraph" w:customStyle="1" w:styleId="Heading1TOC">
    <w:name w:val="Heading1 TOC"/>
    <w:basedOn w:val="Normal"/>
    <w:qFormat/>
    <w:rsid w:val="007A4B1B"/>
    <w:pPr>
      <w:spacing w:before="240" w:after="120"/>
    </w:pPr>
    <w:rPr>
      <w:rFonts w:ascii="Times New Roman" w:hAnsi="Times New Roman"/>
      <w:b/>
      <w:sz w:val="32"/>
    </w:rPr>
  </w:style>
  <w:style w:type="paragraph" w:customStyle="1" w:styleId="Heading2TOC">
    <w:name w:val="Heading2 TOC"/>
    <w:basedOn w:val="Normal"/>
    <w:qFormat/>
    <w:rsid w:val="007A4B1B"/>
    <w:pPr>
      <w:spacing w:before="240" w:after="60"/>
    </w:pPr>
    <w:rPr>
      <w:rFonts w:ascii="Times New Roman" w:hAnsi="Times New Roman"/>
      <w:b/>
      <w:sz w:val="28"/>
    </w:rPr>
  </w:style>
  <w:style w:type="character" w:customStyle="1" w:styleId="Underline">
    <w:name w:val="Underline"/>
    <w:basedOn w:val="DefaultParagraphFont"/>
    <w:qFormat/>
    <w:rsid w:val="007A4B1B"/>
    <w:rPr>
      <w:u w:val="single"/>
    </w:rPr>
  </w:style>
  <w:style w:type="paragraph" w:styleId="BalloonText">
    <w:name w:val="Balloon Text"/>
    <w:basedOn w:val="Normal"/>
    <w:link w:val="BalloonTextChar"/>
    <w:rsid w:val="007A4B1B"/>
    <w:rPr>
      <w:rFonts w:ascii="Tahoma" w:hAnsi="Tahoma" w:cs="Tahoma"/>
      <w:sz w:val="16"/>
      <w:szCs w:val="16"/>
    </w:rPr>
  </w:style>
  <w:style w:type="character" w:customStyle="1" w:styleId="BalloonTextChar">
    <w:name w:val="Balloon Text Char"/>
    <w:basedOn w:val="DefaultParagraphFont"/>
    <w:link w:val="BalloonText"/>
    <w:rsid w:val="007A4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B1B"/>
    <w:rPr>
      <w:b/>
      <w:color w:val="660033"/>
      <w:spacing w:val="0"/>
    </w:rPr>
  </w:style>
  <w:style w:type="paragraph" w:customStyle="1" w:styleId="Nameditemlist">
    <w:name w:val="Named item list"/>
    <w:basedOn w:val="BodyText"/>
    <w:qFormat/>
    <w:rsid w:val="007A4B1B"/>
    <w:pPr>
      <w:tabs>
        <w:tab w:val="left" w:pos="2835"/>
      </w:tabs>
      <w:ind w:left="2835" w:hanging="2835"/>
    </w:pPr>
  </w:style>
  <w:style w:type="paragraph" w:customStyle="1" w:styleId="BodyTextnopadding">
    <w:name w:val="Body Text no padding"/>
    <w:basedOn w:val="BodyText"/>
    <w:qFormat/>
    <w:rsid w:val="007A4B1B"/>
    <w:pPr>
      <w:spacing w:before="0" w:after="0"/>
    </w:pPr>
  </w:style>
  <w:style w:type="paragraph" w:customStyle="1" w:styleId="BodyTextBold">
    <w:name w:val="Body Text Bold"/>
    <w:basedOn w:val="BodyText"/>
    <w:qFormat/>
    <w:rsid w:val="007A4B1B"/>
    <w:rPr>
      <w:b/>
    </w:rPr>
  </w:style>
  <w:style w:type="character" w:styleId="Hyperlink">
    <w:name w:val="Hyperlink"/>
    <w:basedOn w:val="DefaultParagraphFont"/>
    <w:uiPriority w:val="99"/>
    <w:unhideWhenUsed/>
    <w:rsid w:val="00924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9061</Characters>
  <Application>Microsoft Office Word</Application>
  <DocSecurity>0</DocSecurity>
  <Lines>335</Lines>
  <Paragraphs>282</Paragraphs>
  <ScaleCrop>false</ScaleCrop>
  <Company>Author-it Software Corporation Ltd.</Company>
  <LinksUpToDate>false</LinksUpToDate>
  <CharactersWithSpaces>10157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SITHASC008 Prepare Asian cooked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