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492" w:rsidP="004B6492">
      <w:pPr>
        <w:pStyle w:val="Title"/>
      </w:pPr>
      <w:r>
        <w:fldChar w:fldCharType="begin"/>
      </w:r>
      <w:r>
        <w:instrText xml:space="preserve"> TITLE   \* MERGEFORMAT </w:instrText>
      </w:r>
      <w:r>
        <w:fldChar w:fldCharType="separate"/>
      </w:r>
      <w:r>
        <w:t>SITHASC003 Prepare Asian stocks and soups</w:t>
      </w:r>
      <w:r>
        <w:fldChar w:fldCharType="end"/>
      </w:r>
    </w:p>
    <w:p w:rsidR="004B6492" w:rsidP="004B6492">
      <w:pPr>
        <w:pStyle w:val="Version"/>
        <w:sectPr w:rsidSect="00EB7F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F69" w:rsidP="00EB7F69">
      <w:pPr>
        <w:pStyle w:val="SuperHeading"/>
      </w:pPr>
      <w:r w:rsidRPr="00EB7F69">
        <w:t>SITHASC003 Prepare Asian stocks and soups</w:t>
      </w:r>
    </w:p>
    <w:p w:rsidR="00000000" w:rsidRPr="00EB7F69" w:rsidP="00EB7F69">
      <w:pPr>
        <w:pStyle w:val="Heading1"/>
      </w:pPr>
      <w:bookmarkStart w:id="1" w:name="O_763114"/>
      <w:bookmarkEnd w:id="1"/>
      <w:r w:rsidRPr="00EB7F69">
        <w:t>Modification History</w:t>
      </w:r>
    </w:p>
    <w:p w:rsidR="00000000" w:rsidRPr="00EB7F69" w:rsidP="004B6492">
      <w:pPr>
        <w:pStyle w:val="BodyText"/>
      </w:pPr>
      <w:r w:rsidRPr="00EB7F69">
        <w:t>Not applicable.</w:t>
      </w:r>
    </w:p>
    <w:p w:rsidR="00000000" w:rsidRPr="00EB7F69" w:rsidP="00EB7F69">
      <w:pPr>
        <w:pStyle w:val="Heading1"/>
      </w:pPr>
      <w:bookmarkStart w:id="2" w:name="O_763115"/>
      <w:bookmarkEnd w:id="2"/>
      <w:r w:rsidRPr="00EB7F69">
        <w:t>Application</w:t>
      </w:r>
    </w:p>
    <w:p w:rsidR="00000000" w:rsidRPr="00EB7F69" w:rsidP="004B6492">
      <w:pPr>
        <w:pStyle w:val="BodyText"/>
      </w:pPr>
      <w:r w:rsidRPr="00EB7F69">
        <w:t>This unit describes the performance outcomes, skills and knowledge required to prepare stocks and soups for Asian cuisines.</w:t>
      </w:r>
    </w:p>
    <w:p w:rsidR="00000000" w:rsidRPr="00EB7F69" w:rsidP="004B6492">
      <w:pPr>
        <w:pStyle w:val="BodyText"/>
      </w:pPr>
      <w:r w:rsidRPr="00EB7F69">
        <w:t>The unit applies to hospitality and catering organisations that o</w:t>
      </w:r>
      <w:r w:rsidRPr="00EB7F69">
        <w:t>ffer Asian cuisine and to cooks who usually work under the guidance of more senior chefs. The unit may be applied to one or more Asian cuisines.</w:t>
      </w:r>
    </w:p>
    <w:p w:rsidR="00000000" w:rsidRPr="00EB7F69" w:rsidP="004B6492">
      <w:pPr>
        <w:pStyle w:val="BodyText"/>
      </w:pPr>
      <w:r w:rsidRPr="00EB7F69">
        <w:t>No occupational licensing, certification or specific legislative requirements apply to this unit at the time o</w:t>
      </w:r>
      <w:r w:rsidRPr="00EB7F69">
        <w:t>f publication.</w:t>
      </w:r>
    </w:p>
    <w:p w:rsidR="00000000" w:rsidRPr="00EB7F69" w:rsidP="00EB7F69">
      <w:pPr>
        <w:pStyle w:val="Heading1"/>
      </w:pPr>
      <w:bookmarkStart w:id="3" w:name="O_763116"/>
      <w:bookmarkEnd w:id="3"/>
      <w:r w:rsidRPr="00EB7F69">
        <w:t>Pre-requisite Unit</w:t>
      </w:r>
    </w:p>
    <w:p w:rsidR="00000000" w:rsidRPr="00EB7F69" w:rsidP="004B6492">
      <w:pPr>
        <w:pStyle w:val="BodyText"/>
      </w:pPr>
      <w:r w:rsidRPr="00EB7F69">
        <w:t>SITXFSA001 Use hygienic practices for food safety</w:t>
      </w:r>
    </w:p>
    <w:p w:rsidR="00000000" w:rsidRPr="00EB7F69" w:rsidP="00EB7F69">
      <w:pPr>
        <w:pStyle w:val="Heading1"/>
      </w:pPr>
      <w:bookmarkStart w:id="4" w:name="O_763117"/>
      <w:bookmarkEnd w:id="4"/>
      <w:r w:rsidRPr="00EB7F69">
        <w:t>Competency Field</w:t>
      </w:r>
    </w:p>
    <w:p w:rsidR="00000000" w:rsidRPr="00EB7F69" w:rsidP="004B6492">
      <w:pPr>
        <w:pStyle w:val="BodyText"/>
      </w:pPr>
      <w:r w:rsidRPr="00EB7F69">
        <w:t xml:space="preserve">Asian Cookery </w:t>
      </w:r>
    </w:p>
    <w:p w:rsidR="00000000" w:rsidRPr="00EB7F69" w:rsidP="00EB7F69">
      <w:pPr>
        <w:pStyle w:val="Heading1"/>
      </w:pPr>
      <w:bookmarkStart w:id="5" w:name="O_763118"/>
      <w:bookmarkEnd w:id="5"/>
      <w:r w:rsidRPr="00EB7F69">
        <w:t>Unit Sector</w:t>
      </w:r>
    </w:p>
    <w:p w:rsidR="00000000" w:rsidRPr="00EB7F69" w:rsidP="004B6492">
      <w:pPr>
        <w:pStyle w:val="BodyText"/>
      </w:pPr>
      <w:r w:rsidRPr="00EB7F69">
        <w:t>Hospitality</w:t>
      </w:r>
    </w:p>
    <w:p w:rsidR="00000000" w:rsidRPr="00EB7F69" w:rsidP="00EB7F69">
      <w:pPr>
        <w:pStyle w:val="Heading1"/>
      </w:pPr>
      <w:bookmarkStart w:id="6" w:name="O_763119"/>
      <w:bookmarkEnd w:id="6"/>
      <w:r w:rsidRPr="00EB7F69">
        <w:t>Elements and Performance Criteria</w:t>
      </w:r>
    </w:p>
    <w:tbl>
      <w:tblPr>
        <w:tblW w:w="0" w:type="auto"/>
        <w:tblCellMar>
          <w:left w:w="62" w:type="dxa"/>
          <w:right w:w="62" w:type="dxa"/>
        </w:tblCellMar>
        <w:tblLook w:val="0000"/>
      </w:tblPr>
      <w:tblGrid>
        <w:gridCol w:w="3594"/>
        <w:gridCol w:w="5602"/>
      </w:tblGrid>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7F69" w:rsidP="00EB7F69">
            <w:pPr>
              <w:pStyle w:val="BodyText"/>
            </w:pPr>
            <w:r w:rsidRPr="00EB7F69">
              <w:rPr>
                <w:rStyle w:val="SpecialBold"/>
              </w:rPr>
              <w:t>ELEMENTS</w:t>
            </w:r>
            <w:r w:rsidRPr="00EB7F6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rPr>
                <w:rStyle w:val="SpecialBold"/>
              </w:rPr>
              <w:t>PERF</w:t>
            </w:r>
            <w:r w:rsidRPr="00EB7F69">
              <w:rPr>
                <w:rStyle w:val="SpecialBold"/>
              </w:rPr>
              <w:t>ORMANCE CRITERIA</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t>Elements describe the essential outcomes.</w:t>
            </w:r>
            <w:r w:rsidRPr="00EB7F69">
              <w:tab/>
            </w:r>
          </w:p>
        </w:tc>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t>Performance criteria describe the performance needed to demonstrate achievement of the element.</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List"/>
              <w:rPr>
                <w:lang w:val="en-NZ"/>
              </w:rPr>
            </w:pPr>
            <w:r w:rsidRPr="00EB7F69">
              <w:t>1.</w:t>
            </w:r>
            <w:r w:rsidRPr="00EB7F69">
              <w:tab/>
              <w:t>Select ingredients.</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
            </w:pPr>
            <w:r w:rsidRPr="00EB7F69">
              <w:t>1.1.Confirm food production requirements from food preparation list and standard recipes.</w:t>
            </w:r>
          </w:p>
          <w:p w:rsidR="00000000" w:rsidRPr="00EB7F69" w:rsidP="00EB7F69">
            <w:pPr>
              <w:pStyle w:val="List"/>
            </w:pPr>
            <w:r w:rsidRPr="00EB7F69">
              <w:t>1.2.Calculate ingredient amounts according to requirements.</w:t>
            </w:r>
          </w:p>
          <w:p w:rsidR="00000000" w:rsidRPr="00EB7F69" w:rsidP="00EB7F69">
            <w:pPr>
              <w:pStyle w:val="List"/>
            </w:pPr>
            <w:r w:rsidRPr="00EB7F69">
              <w:t>1.3.Identify and select ingredients for stocks and soups from stores according to recipe, quality, freshne</w:t>
            </w:r>
            <w:r w:rsidRPr="00EB7F69">
              <w:t xml:space="preserve">ss and stock </w:t>
            </w:r>
            <w:r w:rsidRPr="00EB7F69">
              <w:t>rotation requirements.</w:t>
            </w:r>
          </w:p>
          <w:p w:rsidR="00000000" w:rsidP="00EB7F69">
            <w:pPr>
              <w:pStyle w:val="List"/>
              <w:rPr>
                <w:lang w:val="en-NZ"/>
              </w:rPr>
            </w:pPr>
            <w:r w:rsidRPr="00EB7F69">
              <w:t>1.4.Check perishable supplies for spoilage or contamination prior to preparation.</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List"/>
              <w:rPr>
                <w:lang w:val="en-NZ"/>
              </w:rPr>
            </w:pPr>
            <w:r w:rsidRPr="00EB7F69">
              <w:t>2.</w:t>
            </w:r>
            <w:r w:rsidRPr="00EB7F69">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
            </w:pPr>
            <w:r w:rsidRPr="00EB7F69">
              <w:t>2.1.Select type and size of equipment suitable to requirements.</w:t>
            </w:r>
          </w:p>
          <w:p w:rsidR="00000000" w:rsidRPr="00EB7F69" w:rsidP="00EB7F69">
            <w:pPr>
              <w:pStyle w:val="List"/>
            </w:pPr>
            <w:r w:rsidRPr="00EB7F69">
              <w:t>2.2.Safely assemble and ensure clea</w:t>
            </w:r>
            <w:r w:rsidRPr="00EB7F69">
              <w:t>nliness of equipment before use.</w:t>
            </w:r>
          </w:p>
          <w:p w:rsidR="00000000" w:rsidP="00EB7F69">
            <w:pPr>
              <w:pStyle w:val="List"/>
              <w:rPr>
                <w:lang w:val="en-NZ"/>
              </w:rPr>
            </w:pPr>
            <w:r w:rsidRPr="00EB7F69">
              <w:t>2.3.Use equipment safely and hygienically according to manufacturer instructions.</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List"/>
              <w:rPr>
                <w:lang w:val="en-NZ"/>
              </w:rPr>
            </w:pPr>
            <w:r w:rsidRPr="00EB7F69">
              <w:t>3.</w:t>
            </w:r>
            <w:r w:rsidRPr="00EB7F69">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
            </w:pPr>
            <w:r w:rsidRPr="00EB7F69">
              <w:t>3.1.Sort and assemble ingredients according to food production sequencing.</w:t>
            </w:r>
          </w:p>
          <w:p w:rsidR="00000000" w:rsidRPr="00EB7F69" w:rsidP="00EB7F69">
            <w:pPr>
              <w:pStyle w:val="List"/>
            </w:pPr>
            <w:r w:rsidRPr="00EB7F69">
              <w:t xml:space="preserve">3.2.Measure, weigh and blend </w:t>
            </w:r>
            <w:r w:rsidRPr="00EB7F69">
              <w:t>herbs, spices and other ingredients according to recipe requirements.</w:t>
            </w:r>
          </w:p>
          <w:p w:rsidR="00000000" w:rsidRPr="00EB7F69" w:rsidP="00EB7F69">
            <w:pPr>
              <w:pStyle w:val="List"/>
            </w:pPr>
            <w:r w:rsidRPr="00EB7F69">
              <w:t>3.3.Prepare, cut and portion ingredients according to recipe and cooking style.</w:t>
            </w:r>
          </w:p>
          <w:p w:rsidR="00000000" w:rsidP="00EB7F69">
            <w:pPr>
              <w:pStyle w:val="List"/>
              <w:rPr>
                <w:lang w:val="en-NZ"/>
              </w:rPr>
            </w:pPr>
            <w:r w:rsidRPr="00EB7F69">
              <w:t>3.4.Minimise waste to maximise profitability of food items prepared.</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List"/>
              <w:rPr>
                <w:lang w:val="en-NZ"/>
              </w:rPr>
            </w:pPr>
            <w:r w:rsidRPr="00EB7F69">
              <w:t>4.</w:t>
            </w:r>
            <w:r w:rsidRPr="00EB7F69">
              <w:tab/>
              <w:t>Cook stocks and soups.</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
            </w:pPr>
            <w:r w:rsidRPr="00EB7F69">
              <w:t>4.1.Select and use relevant cookery methods for stocks and soups.</w:t>
            </w:r>
          </w:p>
          <w:p w:rsidR="00000000" w:rsidRPr="00EB7F69" w:rsidP="00EB7F69">
            <w:pPr>
              <w:pStyle w:val="List"/>
            </w:pPr>
            <w:r w:rsidRPr="00EB7F69">
              <w:t>4.2.Follow correct timing and temperature requirements when cooking stocks and soups to maintain quality.</w:t>
            </w:r>
          </w:p>
          <w:p w:rsidR="00000000" w:rsidRPr="00EB7F69" w:rsidP="00EB7F69">
            <w:pPr>
              <w:pStyle w:val="List"/>
            </w:pPr>
            <w:r w:rsidRPr="00EB7F69">
              <w:t>4.3.Use sauces to achieve required results.</w:t>
            </w:r>
          </w:p>
          <w:p w:rsidR="00000000" w:rsidRPr="00EB7F69" w:rsidP="00EB7F69">
            <w:pPr>
              <w:pStyle w:val="List"/>
            </w:pPr>
            <w:r w:rsidRPr="00EB7F69">
              <w:t>4.4.Incorporate stocks into other dishes</w:t>
            </w:r>
            <w:r w:rsidRPr="00EB7F69">
              <w:t xml:space="preserve"> according to standard recipes and cuisine requirements.</w:t>
            </w:r>
          </w:p>
          <w:p w:rsidR="00000000" w:rsidP="00EB7F69">
            <w:pPr>
              <w:pStyle w:val="List"/>
              <w:rPr>
                <w:lang w:val="en-NZ"/>
              </w:rPr>
            </w:pPr>
            <w:r w:rsidRPr="00EB7F69">
              <w:t xml:space="preserve">4.5.Follow standard recipes and make </w:t>
            </w:r>
            <w:r w:rsidRPr="00EB7F69">
              <w:rPr>
                <w:rStyle w:val="BoldandItalics"/>
              </w:rPr>
              <w:t>food quality adjustments</w:t>
            </w:r>
            <w:r w:rsidRPr="00EB7F69">
              <w:t xml:space="preserve"> within scope of responsibility. </w:t>
            </w:r>
          </w:p>
        </w:tc>
      </w:tr>
      <w:tr w:rsidTr="004B6492">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EB7F69">
            <w:pPr>
              <w:pStyle w:val="List"/>
              <w:rPr>
                <w:lang w:val="en-NZ"/>
              </w:rPr>
            </w:pPr>
            <w:r w:rsidRPr="00EB7F69">
              <w:t>5.</w:t>
            </w:r>
            <w:r w:rsidRPr="00EB7F69">
              <w:tab/>
              <w:t>Present and store stocks and soups.</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
            </w:pPr>
            <w:r w:rsidRPr="00EB7F69">
              <w:t>5.1.Portion and present soups on appropriate service-ware.</w:t>
            </w:r>
          </w:p>
          <w:p w:rsidR="00000000" w:rsidRPr="00EB7F69" w:rsidP="00EB7F69">
            <w:pPr>
              <w:pStyle w:val="List"/>
            </w:pPr>
            <w:r w:rsidRPr="00EB7F69">
              <w:t>5.2.A</w:t>
            </w:r>
            <w:r w:rsidRPr="00EB7F69">
              <w:t>dd accompaniments and garnishes according to standard recipes.</w:t>
            </w:r>
          </w:p>
          <w:p w:rsidR="00000000" w:rsidRPr="00EB7F69" w:rsidP="00EB7F69">
            <w:pPr>
              <w:pStyle w:val="List"/>
            </w:pPr>
            <w:r w:rsidRPr="00EB7F69">
              <w:t xml:space="preserve">5.3.Visually evaluate dish and </w:t>
            </w:r>
            <w:r w:rsidRPr="00EB7F69">
              <w:rPr>
                <w:rStyle w:val="BoldandItalics"/>
              </w:rPr>
              <w:t>adjust presentation</w:t>
            </w:r>
            <w:r w:rsidRPr="00EB7F69">
              <w:t>.</w:t>
            </w:r>
          </w:p>
          <w:p w:rsidR="00000000" w:rsidRPr="00EB7F69" w:rsidP="00EB7F69">
            <w:pPr>
              <w:pStyle w:val="List"/>
            </w:pPr>
            <w:r w:rsidRPr="00EB7F69">
              <w:t xml:space="preserve">5.4.Ensure food safety, quality and shelf life by storing food in appropriate </w:t>
            </w:r>
            <w:r w:rsidRPr="00EB7F69">
              <w:rPr>
                <w:rStyle w:val="BoldandItalics"/>
              </w:rPr>
              <w:t>environmental conditions</w:t>
            </w:r>
            <w:r w:rsidRPr="00EB7F69">
              <w:t>.</w:t>
            </w:r>
          </w:p>
          <w:p w:rsidR="00000000" w:rsidRPr="00EB7F69" w:rsidP="00EB7F69">
            <w:pPr>
              <w:pStyle w:val="List"/>
            </w:pPr>
            <w:r w:rsidRPr="00EB7F69">
              <w:t>5.5.Clean work area and dispose of or</w:t>
            </w:r>
            <w:r w:rsidRPr="00EB7F69">
              <w:t xml:space="preserve"> store surplus and re-usable by-products according to organisational procedures, environmental considerations and cost-reduction initiatives.</w:t>
            </w:r>
          </w:p>
        </w:tc>
      </w:tr>
    </w:tbl>
    <w:p w:rsidR="00000000" w:rsidRPr="00EB7F69" w:rsidP="00EB7F69">
      <w:pPr>
        <w:pStyle w:val="BodyText"/>
      </w:pPr>
    </w:p>
    <w:p w:rsidR="00000000" w:rsidRPr="00EB7F69" w:rsidP="00EB7F69">
      <w:pPr>
        <w:pStyle w:val="AllowPageBreak"/>
      </w:pPr>
    </w:p>
    <w:p w:rsidR="00000000" w:rsidRPr="00EB7F69" w:rsidP="00EB7F69">
      <w:pPr>
        <w:pStyle w:val="Heading1"/>
      </w:pPr>
      <w:bookmarkStart w:id="7" w:name="O_763120"/>
      <w:bookmarkEnd w:id="7"/>
      <w:r w:rsidRPr="00EB7F69">
        <w:t>Foundation Skills</w:t>
      </w:r>
    </w:p>
    <w:tbl>
      <w:tblPr>
        <w:tblW w:w="0" w:type="auto"/>
        <w:tblCellMar>
          <w:left w:w="62" w:type="dxa"/>
          <w:right w:w="62" w:type="dxa"/>
        </w:tblCellMar>
        <w:tblLook w:val="0000"/>
      </w:tblPr>
      <w:tblGrid>
        <w:gridCol w:w="3496"/>
        <w:gridCol w:w="5700"/>
      </w:tblGrid>
      <w:tr w:rsidTr="004B64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t>Foundation skills essential to performance in this unit, but not explicit in the performance criteria are listed here, along with a brief context statement.</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7F69" w:rsidP="00EB7F69">
            <w:pPr>
              <w:pStyle w:val="BodyText"/>
            </w:pPr>
            <w:r w:rsidRPr="00EB7F69">
              <w:rPr>
                <w:rStyle w:val="SpecialBold"/>
              </w:rPr>
              <w:t>SKILLS</w:t>
            </w:r>
            <w:r w:rsidRPr="00EB7F6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rPr>
                <w:rStyle w:val="SpecialBold"/>
              </w:rPr>
              <w:t>DESCRIPTION</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t>Reading skills to:</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Bullet"/>
            </w:pPr>
            <w:r w:rsidRPr="00EB7F69">
              <w:t>locate information in food preparation lists and standar</w:t>
            </w:r>
            <w:r w:rsidRPr="00EB7F69">
              <w:t>d recipes to determine food preparation requirements</w:t>
            </w:r>
          </w:p>
          <w:p w:rsidR="00000000" w:rsidRPr="00EB7F69" w:rsidP="00EB7F69">
            <w:pPr>
              <w:pStyle w:val="ListBullet"/>
            </w:pPr>
            <w:r w:rsidRPr="00EB7F69">
              <w:t>interpret manufacturer instructions for equipment</w:t>
            </w:r>
          </w:p>
          <w:p w:rsidR="00000000" w:rsidP="00EB7F69">
            <w:pPr>
              <w:pStyle w:val="ListBullet"/>
              <w:rPr>
                <w:lang w:val="en-NZ"/>
              </w:rPr>
            </w:pPr>
            <w:r w:rsidRPr="00EB7F69">
              <w:t>locate and read date codes and rotation labels on food products.</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t>Writing skills to:</w:t>
            </w:r>
          </w:p>
        </w:tc>
        <w:tc>
          <w:tcPr>
            <w:tcW w:w="0" w:type="auto"/>
            <w:tcBorders>
              <w:top w:val="nil"/>
              <w:left w:val="nil"/>
              <w:bottom w:val="nil"/>
              <w:right w:val="nil"/>
            </w:tcBorders>
            <w:tcMar>
              <w:top w:w="0" w:type="dxa"/>
              <w:left w:w="62" w:type="dxa"/>
              <w:bottom w:w="0" w:type="dxa"/>
              <w:right w:w="62" w:type="dxa"/>
            </w:tcMar>
          </w:tcPr>
          <w:p w:rsidR="00000000" w:rsidP="00EB7F69">
            <w:pPr>
              <w:pStyle w:val="ListBullet"/>
              <w:rPr>
                <w:lang w:val="en-NZ"/>
              </w:rPr>
            </w:pPr>
            <w:r w:rsidRPr="00EB7F69">
              <w:t>record notes on recipe requirements.</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t>Numeracy skills to:</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Bullet"/>
            </w:pPr>
            <w:r w:rsidRPr="00EB7F69">
              <w:t>calculate the number of portions</w:t>
            </w:r>
          </w:p>
          <w:p w:rsidR="00000000" w:rsidRPr="00EB7F69" w:rsidP="00EB7F69">
            <w:pPr>
              <w:pStyle w:val="ListBullet"/>
            </w:pPr>
            <w:r w:rsidRPr="00EB7F69">
              <w:t>determine cooking times and temperatures</w:t>
            </w:r>
          </w:p>
          <w:p w:rsidR="00000000" w:rsidP="00EB7F69">
            <w:pPr>
              <w:pStyle w:val="ListBullet"/>
              <w:rPr>
                <w:lang w:val="en-NZ"/>
              </w:rPr>
            </w:pPr>
            <w:r w:rsidRPr="00EB7F69">
              <w:t>measure familiar quantities of ingredients using simple measuring instruments.</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t>Problem-solving skills to:</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Bullet"/>
            </w:pPr>
            <w:r w:rsidRPr="00EB7F69">
              <w:t>evaluate quality of ingredients and finished dishes and make adjustments t</w:t>
            </w:r>
            <w:r w:rsidRPr="00EB7F69">
              <w:t>o ensure a quality product</w:t>
            </w:r>
          </w:p>
          <w:p w:rsidR="00000000" w:rsidP="00EB7F69">
            <w:pPr>
              <w:pStyle w:val="ListBullet"/>
              <w:rPr>
                <w:lang w:val="en-NZ"/>
              </w:rPr>
            </w:pPr>
            <w:r w:rsidRPr="00EB7F69">
              <w:t>adjust taste, texture and appearance of food products according to identified deficiencies.</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t>Self-management skills to:</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Bullet"/>
            </w:pPr>
            <w:r w:rsidRPr="00EB7F69">
              <w:t>manage own speed, timing and productivity.</w:t>
            </w:r>
          </w:p>
        </w:tc>
      </w:tr>
    </w:tbl>
    <w:p w:rsidR="00000000" w:rsidRPr="00EB7F69" w:rsidP="00EB7F69">
      <w:pPr>
        <w:pStyle w:val="BodyText"/>
      </w:pPr>
    </w:p>
    <w:p w:rsidR="00000000" w:rsidRPr="00EB7F69" w:rsidP="00EB7F69">
      <w:pPr>
        <w:pStyle w:val="AllowPageBreak"/>
      </w:pPr>
    </w:p>
    <w:p w:rsidR="00000000" w:rsidRPr="00EB7F69" w:rsidP="00EB7F69">
      <w:pPr>
        <w:pStyle w:val="Heading1"/>
      </w:pPr>
      <w:bookmarkStart w:id="8" w:name="O_763121"/>
      <w:bookmarkEnd w:id="8"/>
      <w:r w:rsidRPr="00EB7F69">
        <w:t>Range of Conditions</w:t>
      </w:r>
    </w:p>
    <w:tbl>
      <w:tblPr>
        <w:tblW w:w="0" w:type="auto"/>
        <w:tblCellMar>
          <w:left w:w="62" w:type="dxa"/>
          <w:right w:w="62" w:type="dxa"/>
        </w:tblCellMar>
        <w:tblLook w:val="0000"/>
      </w:tblPr>
      <w:tblGrid>
        <w:gridCol w:w="3699"/>
        <w:gridCol w:w="5497"/>
      </w:tblGrid>
      <w:tr w:rsidTr="004B64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B7F69" w:rsidP="00EB7F69">
            <w:pPr>
              <w:pStyle w:val="BodyText"/>
            </w:pPr>
            <w:r w:rsidRPr="00EB7F69">
              <w:t>Specifies different work environments and conditions that may affect performance. Essential operating conditions that may be present (depending on the work situation, needs of the candidate, accessibility of the item, and local industry and regional contex</w:t>
            </w:r>
            <w:r w:rsidRPr="00EB7F69">
              <w:t>ts) are included.</w:t>
            </w:r>
          </w:p>
          <w:p w:rsidR="00000000" w:rsidP="00EB7F69">
            <w:pPr>
              <w:pStyle w:val="BodyText"/>
              <w:rPr>
                <w:lang w:val="en-NZ"/>
              </w:rPr>
            </w:pPr>
            <w:r w:rsidRPr="00EB7F69">
              <w:t>Range is restricted to essential operating conditions and any other variables essential to the work environment.</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rPr>
                <w:rStyle w:val="BoldandItalics"/>
              </w:rPr>
              <w:t xml:space="preserve">Food quality adjustments </w:t>
            </w:r>
            <w:r w:rsidRPr="00EB7F69">
              <w:t>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Bullet"/>
            </w:pPr>
            <w:r w:rsidRPr="00EB7F69">
              <w:t>taste</w:t>
            </w:r>
          </w:p>
          <w:p w:rsidR="00000000" w:rsidRPr="00EB7F69" w:rsidP="00EB7F69">
            <w:pPr>
              <w:pStyle w:val="ListBullet"/>
            </w:pPr>
            <w:r w:rsidRPr="00EB7F69">
              <w:t>temperature</w:t>
            </w:r>
          </w:p>
          <w:p w:rsidR="00000000" w:rsidP="00EB7F69">
            <w:pPr>
              <w:pStyle w:val="ListBullet"/>
              <w:rPr>
                <w:lang w:val="en-NZ"/>
              </w:rPr>
            </w:pPr>
            <w:r w:rsidRPr="00EB7F69">
              <w:t>texture.</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rPr>
                <w:rStyle w:val="BoldandItalics"/>
              </w:rPr>
              <w:t>Adjusting presentation</w:t>
            </w:r>
            <w:r w:rsidRPr="00EB7F69">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Bullet"/>
            </w:pPr>
            <w:r w:rsidRPr="00EB7F69">
              <w:t>accompaniments and garnishes to maximise visual appeal:</w:t>
            </w:r>
          </w:p>
          <w:p w:rsidR="00000000" w:rsidRPr="00EB7F69" w:rsidP="00EB7F69">
            <w:pPr>
              <w:pStyle w:val="ListBullet2"/>
            </w:pPr>
            <w:r w:rsidRPr="00EB7F69">
              <w:t>balance</w:t>
            </w:r>
          </w:p>
          <w:p w:rsidR="00000000" w:rsidRPr="00EB7F69" w:rsidP="00EB7F69">
            <w:pPr>
              <w:pStyle w:val="ListBullet2"/>
            </w:pPr>
            <w:r w:rsidRPr="00EB7F69">
              <w:t>colour</w:t>
            </w:r>
          </w:p>
          <w:p w:rsidR="00000000" w:rsidRPr="00EB7F69" w:rsidP="00EB7F69">
            <w:pPr>
              <w:pStyle w:val="ListBullet2"/>
            </w:pPr>
            <w:r w:rsidRPr="00EB7F69">
              <w:t>contrast</w:t>
            </w:r>
          </w:p>
          <w:p w:rsidR="00000000" w:rsidRPr="00EB7F69" w:rsidP="00EB7F69">
            <w:pPr>
              <w:pStyle w:val="ListBullet"/>
            </w:pPr>
            <w:r w:rsidRPr="00EB7F69">
              <w:t>plating food for practicality of:</w:t>
            </w:r>
          </w:p>
          <w:p w:rsidR="00000000" w:rsidRPr="00EB7F69" w:rsidP="00EB7F69">
            <w:pPr>
              <w:pStyle w:val="ListBullet2"/>
            </w:pPr>
            <w:r w:rsidRPr="00EB7F69">
              <w:t>customer consumption</w:t>
            </w:r>
          </w:p>
          <w:p w:rsidR="00000000" w:rsidRPr="00EB7F69" w:rsidP="00EB7F69">
            <w:pPr>
              <w:pStyle w:val="ListBullet2"/>
            </w:pPr>
            <w:r w:rsidRPr="00EB7F69">
              <w:t>service</w:t>
            </w:r>
          </w:p>
          <w:p w:rsidR="00000000" w:rsidP="00EB7F69">
            <w:pPr>
              <w:pStyle w:val="ListBullet"/>
              <w:rPr>
                <w:lang w:val="en-NZ"/>
              </w:rPr>
            </w:pPr>
            <w:r w:rsidRPr="00EB7F69">
              <w:t>wiping drips and spills.</w:t>
            </w:r>
          </w:p>
        </w:tc>
      </w:tr>
      <w:tr w:rsidTr="004B64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F69">
            <w:pPr>
              <w:pStyle w:val="BodyText"/>
              <w:rPr>
                <w:lang w:val="en-NZ"/>
              </w:rPr>
            </w:pPr>
            <w:r w:rsidRPr="00EB7F69">
              <w:rPr>
                <w:rStyle w:val="BoldandItalics"/>
              </w:rPr>
              <w:t>Environmental conditions</w:t>
            </w:r>
            <w:r w:rsidRPr="00EB7F69">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EB7F69" w:rsidP="00EB7F69">
            <w:pPr>
              <w:pStyle w:val="ListBullet"/>
            </w:pPr>
            <w:r w:rsidRPr="00EB7F69">
              <w:t>atmosphere</w:t>
            </w:r>
          </w:p>
          <w:p w:rsidR="00000000" w:rsidRPr="00EB7F69" w:rsidP="00EB7F69">
            <w:pPr>
              <w:pStyle w:val="ListBullet"/>
            </w:pPr>
            <w:r w:rsidRPr="00EB7F69">
              <w:t>humidity</w:t>
            </w:r>
          </w:p>
          <w:p w:rsidR="00000000" w:rsidRPr="00EB7F69" w:rsidP="00EB7F69">
            <w:pPr>
              <w:pStyle w:val="ListBullet"/>
            </w:pPr>
            <w:r w:rsidRPr="00EB7F69">
              <w:t>light</w:t>
            </w:r>
          </w:p>
          <w:p w:rsidR="00000000" w:rsidRPr="00EB7F69" w:rsidP="00EB7F69">
            <w:pPr>
              <w:pStyle w:val="ListBullet"/>
            </w:pPr>
            <w:r w:rsidRPr="00EB7F69">
              <w:t>packaging</w:t>
            </w:r>
          </w:p>
          <w:p w:rsidR="00000000" w:rsidRPr="00EB7F69" w:rsidP="00EB7F69">
            <w:pPr>
              <w:pStyle w:val="ListBullet"/>
            </w:pPr>
            <w:r w:rsidRPr="00EB7F69">
              <w:t>temperature</w:t>
            </w:r>
          </w:p>
          <w:p w:rsidR="00000000" w:rsidRPr="00EB7F69" w:rsidP="00EB7F69">
            <w:pPr>
              <w:pStyle w:val="ListBullet"/>
            </w:pPr>
            <w:r w:rsidRPr="00EB7F69">
              <w:t>use of containers</w:t>
            </w:r>
          </w:p>
          <w:p w:rsidR="00000000" w:rsidRPr="00EB7F69" w:rsidP="00EB7F69">
            <w:pPr>
              <w:pStyle w:val="ListBullet"/>
            </w:pPr>
            <w:r w:rsidRPr="00EB7F69">
              <w:t>ventilation.</w:t>
            </w:r>
          </w:p>
        </w:tc>
      </w:tr>
    </w:tbl>
    <w:p w:rsidR="00000000" w:rsidRPr="00EB7F69" w:rsidP="00EB7F69">
      <w:pPr>
        <w:pStyle w:val="BodyText"/>
      </w:pPr>
    </w:p>
    <w:p w:rsidR="00000000" w:rsidRPr="00EB7F69" w:rsidP="00EB7F69">
      <w:pPr>
        <w:pStyle w:val="AllowPageBreak"/>
      </w:pPr>
    </w:p>
    <w:p w:rsidR="00000000" w:rsidRPr="00EB7F69" w:rsidP="00EB7F69">
      <w:pPr>
        <w:pStyle w:val="Heading1"/>
      </w:pPr>
      <w:bookmarkStart w:id="9" w:name="O_763122"/>
      <w:bookmarkEnd w:id="9"/>
      <w:r w:rsidRPr="00EB7F69">
        <w:t>Unit Mapping Information</w:t>
      </w:r>
    </w:p>
    <w:p w:rsidR="00000000" w:rsidRPr="00EB7F69" w:rsidP="004B6492">
      <w:pPr>
        <w:pStyle w:val="BodyText"/>
      </w:pPr>
      <w:r w:rsidRPr="00EB7F69">
        <w:t>SITHASC203 Produce Asian stocks and soups</w:t>
      </w:r>
    </w:p>
    <w:p w:rsidR="00000000" w:rsidRPr="00EB7F69" w:rsidP="00EB7F69">
      <w:pPr>
        <w:pStyle w:val="Heading1"/>
      </w:pPr>
      <w:bookmarkStart w:id="10" w:name="O_763129"/>
      <w:bookmarkEnd w:id="10"/>
      <w:r w:rsidRPr="00EB7F69">
        <w:t>Links</w:t>
      </w:r>
    </w:p>
    <w:p w:rsidR="00000000" w:rsidRPr="00EB7F69" w:rsidP="004B6492">
      <w:pPr>
        <w:pStyle w:val="BodyText"/>
      </w:pPr>
      <w:r w:rsidRPr="00EB7F69">
        <w:t>Companion Volume implementatio</w:t>
      </w:r>
      <w:r w:rsidRPr="00EB7F69">
        <w:t xml:space="preserve">n guides are found in VETNet - </w:t>
      </w:r>
      <w:r>
        <w:fldChar w:fldCharType="begin"/>
      </w:r>
      <w:r>
        <w:instrText xml:space="preserve"> HYPERLINK "https://vetnet.gov.au/Pages/TrainingDocs.aspx?q=68c40a93-e51d-4e0f-bc06-899dff092694" </w:instrText>
      </w:r>
      <w:r>
        <w:fldChar w:fldCharType="separate"/>
      </w:r>
      <w:r w:rsidRPr="00E92940">
        <w:rPr>
          <w:rStyle w:val="Hyperlink"/>
        </w:rPr>
        <w:t>https://vetnet.gov.au/Pages/TrainingDocs.aspx?q=68c40a93-e51d-4e0f-bc06-899dff092694</w:t>
      </w:r>
      <w:r>
        <w:fldChar w:fldCharType="end"/>
      </w:r>
    </w:p>
    <w:p w:rsidR="00000000" w:rsidRPr="00EB7F69" w:rsidP="004B6492">
      <w:pPr>
        <w:pStyle w:val="BodyText"/>
        <w:sectPr w:rsidSect="00EB7F69">
          <w:headerReference w:type="default" r:id="rId10"/>
          <w:footerReference w:type="default" r:id="rId11"/>
          <w:pgSz w:w="11908" w:h="16833"/>
          <w:pgMar w:top="1702" w:right="1418" w:bottom="1702" w:left="1418" w:header="992" w:footer="992" w:gutter="0"/>
          <w:cols w:space="720"/>
          <w:noEndnote/>
          <w:docGrid w:linePitch="299"/>
        </w:sectPr>
      </w:pPr>
    </w:p>
    <w:p w:rsidR="00000000" w:rsidRPr="00EB7F69" w:rsidP="00EB7F69">
      <w:pPr>
        <w:pStyle w:val="SuperHeading"/>
      </w:pPr>
      <w:r w:rsidRPr="00EB7F69">
        <w:t>Assessment Requirements for SITHASC003 Prepare Asian stocks and soups</w:t>
      </w:r>
    </w:p>
    <w:p w:rsidR="00000000" w:rsidRPr="00EB7F69" w:rsidP="00EB7F69">
      <w:pPr>
        <w:pStyle w:val="Heading1"/>
      </w:pPr>
      <w:bookmarkStart w:id="11" w:name="O_763124"/>
      <w:bookmarkEnd w:id="11"/>
      <w:r w:rsidRPr="00EB7F69">
        <w:t>Modification History</w:t>
      </w:r>
    </w:p>
    <w:p w:rsidR="00000000" w:rsidRPr="00EB7F69" w:rsidP="004B6492">
      <w:pPr>
        <w:pStyle w:val="BodyText"/>
      </w:pPr>
      <w:r w:rsidRPr="00EB7F69">
        <w:t>Not applicable.</w:t>
      </w:r>
    </w:p>
    <w:p w:rsidR="00000000" w:rsidRPr="00EB7F69" w:rsidP="00EB7F69">
      <w:pPr>
        <w:pStyle w:val="Heading1"/>
      </w:pPr>
      <w:bookmarkStart w:id="12" w:name="O_763125"/>
      <w:bookmarkEnd w:id="12"/>
      <w:r w:rsidRPr="00EB7F69">
        <w:t>Performance Evidence</w:t>
      </w:r>
    </w:p>
    <w:p w:rsidR="00000000" w:rsidRPr="00EB7F69" w:rsidP="004B6492">
      <w:pPr>
        <w:pStyle w:val="BodyText"/>
      </w:pPr>
      <w:r w:rsidRPr="00EB7F69">
        <w:t>Evidence of the ability to complete tasks outlined in elements and performance criteria of this unit in the context of the job role, and:</w:t>
      </w:r>
    </w:p>
    <w:p w:rsidR="00000000" w:rsidRPr="00EB7F69" w:rsidP="00EB7F69">
      <w:pPr>
        <w:pStyle w:val="ListBullet"/>
      </w:pPr>
      <w:r w:rsidRPr="00EB7F69">
        <w:t>follow standard recipes to prepare at leas</w:t>
      </w:r>
      <w:r w:rsidRPr="00EB7F69">
        <w:t xml:space="preserve">t five different stocks and five different soups from at least one of the following Asian cuisines: </w:t>
      </w:r>
    </w:p>
    <w:p w:rsidR="00000000" w:rsidRPr="00EB7F69" w:rsidP="00EB7F69">
      <w:pPr>
        <w:pStyle w:val="ListBullet2"/>
      </w:pPr>
      <w:r w:rsidRPr="00EB7F69">
        <w:t xml:space="preserve">Chinese </w:t>
      </w:r>
    </w:p>
    <w:p w:rsidR="00000000" w:rsidRPr="00EB7F69" w:rsidP="00EB7F69">
      <w:pPr>
        <w:pStyle w:val="ListBullet2"/>
      </w:pPr>
      <w:r w:rsidRPr="00EB7F69">
        <w:t xml:space="preserve">Indian </w:t>
      </w:r>
    </w:p>
    <w:p w:rsidR="00000000" w:rsidRPr="00EB7F69" w:rsidP="00EB7F69">
      <w:pPr>
        <w:pStyle w:val="ListBullet2"/>
      </w:pPr>
      <w:r w:rsidRPr="00EB7F69">
        <w:t xml:space="preserve">Indonesian </w:t>
      </w:r>
    </w:p>
    <w:p w:rsidR="00000000" w:rsidRPr="00EB7F69" w:rsidP="00EB7F69">
      <w:pPr>
        <w:pStyle w:val="ListBullet2"/>
      </w:pPr>
      <w:r w:rsidRPr="00EB7F69">
        <w:t xml:space="preserve">Japanese </w:t>
      </w:r>
    </w:p>
    <w:p w:rsidR="00000000" w:rsidRPr="00EB7F69" w:rsidP="00EB7F69">
      <w:pPr>
        <w:pStyle w:val="ListBullet2"/>
      </w:pPr>
      <w:r w:rsidRPr="00EB7F69">
        <w:t xml:space="preserve">Malay and Nonya </w:t>
      </w:r>
    </w:p>
    <w:p w:rsidR="00000000" w:rsidRPr="00EB7F69" w:rsidP="00EB7F69">
      <w:pPr>
        <w:pStyle w:val="ListBullet2"/>
      </w:pPr>
      <w:r w:rsidRPr="00EB7F69">
        <w:t xml:space="preserve">Thai </w:t>
      </w:r>
    </w:p>
    <w:p w:rsidR="00000000" w:rsidRPr="00EB7F69" w:rsidP="00EB7F69">
      <w:pPr>
        <w:pStyle w:val="ListBullet2"/>
      </w:pPr>
      <w:r w:rsidRPr="00EB7F69">
        <w:t xml:space="preserve">Vietnamese </w:t>
      </w:r>
    </w:p>
    <w:p w:rsidR="00000000" w:rsidRPr="00EB7F69" w:rsidP="00EB7F69">
      <w:pPr>
        <w:pStyle w:val="ListBullet"/>
      </w:pPr>
      <w:r w:rsidRPr="00EB7F69">
        <w:t>prepare the above stocks for use in different recipes:</w:t>
      </w:r>
    </w:p>
    <w:p w:rsidR="00000000" w:rsidRPr="00EB7F69" w:rsidP="00EB7F69">
      <w:pPr>
        <w:pStyle w:val="ListBullet2"/>
      </w:pPr>
      <w:r w:rsidRPr="00EB7F69">
        <w:t>within commercial time constraints</w:t>
      </w:r>
    </w:p>
    <w:p w:rsidR="00000000" w:rsidRPr="00EB7F69" w:rsidP="00EB7F69">
      <w:pPr>
        <w:pStyle w:val="ListBullet2"/>
      </w:pPr>
      <w:r w:rsidRPr="00EB7F69">
        <w:t>reflecting required quantities to be produced</w:t>
      </w:r>
    </w:p>
    <w:p w:rsidR="00000000" w:rsidRPr="00EB7F69" w:rsidP="00EB7F69">
      <w:pPr>
        <w:pStyle w:val="ListBullet2"/>
      </w:pPr>
      <w:r w:rsidRPr="00EB7F69">
        <w:t>following procedures for portion control and food safety practices when handling and storing different food types</w:t>
      </w:r>
    </w:p>
    <w:p w:rsidR="00000000" w:rsidRPr="00EB7F69" w:rsidP="00EB7F69">
      <w:pPr>
        <w:pStyle w:val="ListBullet2"/>
      </w:pPr>
      <w:r w:rsidRPr="00EB7F69">
        <w:t>responding to special customer requests and dietary requireme</w:t>
      </w:r>
      <w:r w:rsidRPr="00EB7F69">
        <w:t>nts</w:t>
      </w:r>
    </w:p>
    <w:p w:rsidR="00000000" w:rsidRPr="00EB7F69" w:rsidP="00EB7F69">
      <w:pPr>
        <w:pStyle w:val="ListBullet"/>
      </w:pPr>
      <w:r w:rsidRPr="00EB7F69">
        <w:t>prepare above soups for at least six different customers:</w:t>
      </w:r>
    </w:p>
    <w:p w:rsidR="00000000" w:rsidRPr="00EB7F69" w:rsidP="00EB7F69">
      <w:pPr>
        <w:pStyle w:val="ListBullet2"/>
      </w:pPr>
      <w:r w:rsidRPr="00EB7F69">
        <w:t>within commercial time constraints</w:t>
      </w:r>
    </w:p>
    <w:p w:rsidR="00000000" w:rsidRPr="00EB7F69" w:rsidP="00EB7F69">
      <w:pPr>
        <w:pStyle w:val="ListBullet2"/>
      </w:pPr>
      <w:r w:rsidRPr="00EB7F69">
        <w:t>reflecting required quantities to be produced</w:t>
      </w:r>
    </w:p>
    <w:p w:rsidR="00000000" w:rsidRPr="00EB7F69" w:rsidP="00EB7F69">
      <w:pPr>
        <w:pStyle w:val="ListBullet2"/>
      </w:pPr>
      <w:r w:rsidRPr="00EB7F69">
        <w:t>following procedures for portion control and food safety practices when handling and storing Asian stocks and soups</w:t>
      </w:r>
    </w:p>
    <w:p w:rsidR="00000000" w:rsidRPr="00EB7F69" w:rsidP="00EB7F69">
      <w:pPr>
        <w:pStyle w:val="ListBullet2"/>
      </w:pPr>
      <w:r w:rsidRPr="00EB7F69">
        <w:t>responding to special customer requests and dietary requirements.</w:t>
      </w:r>
    </w:p>
    <w:p w:rsidR="00000000" w:rsidRPr="00EB7F69" w:rsidP="00EB7F69">
      <w:pPr>
        <w:pStyle w:val="AllowPageBreak"/>
      </w:pPr>
    </w:p>
    <w:p w:rsidR="00000000" w:rsidRPr="00EB7F69" w:rsidP="00EB7F69">
      <w:pPr>
        <w:pStyle w:val="Heading1"/>
      </w:pPr>
      <w:bookmarkStart w:id="13" w:name="O_763126"/>
      <w:bookmarkEnd w:id="13"/>
      <w:r w:rsidRPr="00EB7F69">
        <w:t>Knowledge Evidence</w:t>
      </w:r>
    </w:p>
    <w:p w:rsidR="00000000" w:rsidRPr="00EB7F69" w:rsidP="004B6492">
      <w:pPr>
        <w:pStyle w:val="BodyText"/>
      </w:pPr>
      <w:r w:rsidRPr="00EB7F69">
        <w:t>Demonstrated knowledge required to com</w:t>
      </w:r>
      <w:r w:rsidRPr="00EB7F69">
        <w:t>plete the tasks outlined in elements and performance criteria of this unit:</w:t>
      </w:r>
    </w:p>
    <w:p w:rsidR="00000000" w:rsidRPr="00EB7F69" w:rsidP="00EB7F69">
      <w:pPr>
        <w:pStyle w:val="ListBullet"/>
      </w:pPr>
      <w:r w:rsidRPr="00EB7F69">
        <w:t>culinary terms and trade names for ingredients commonly used in producing stocks and soups:</w:t>
      </w:r>
    </w:p>
    <w:p w:rsidR="00000000" w:rsidRPr="00EB7F69" w:rsidP="00EB7F69">
      <w:pPr>
        <w:pStyle w:val="ListBullet2"/>
      </w:pPr>
      <w:r w:rsidRPr="00EB7F69">
        <w:t>herbs and spices</w:t>
      </w:r>
    </w:p>
    <w:p w:rsidR="00000000" w:rsidRPr="00EB7F69" w:rsidP="00EB7F69">
      <w:pPr>
        <w:pStyle w:val="ListBullet2"/>
      </w:pPr>
      <w:r w:rsidRPr="00EB7F69">
        <w:t>meat:</w:t>
      </w:r>
    </w:p>
    <w:p w:rsidR="00000000" w:rsidRPr="00EB7F69" w:rsidP="00EB7F69">
      <w:pPr>
        <w:pStyle w:val="ListBullet3"/>
      </w:pPr>
      <w:r w:rsidRPr="00EB7F69">
        <w:t>beef</w:t>
      </w:r>
    </w:p>
    <w:p w:rsidR="00000000" w:rsidRPr="00EB7F69" w:rsidP="00EB7F69">
      <w:pPr>
        <w:pStyle w:val="ListBullet3"/>
      </w:pPr>
      <w:r w:rsidRPr="00EB7F69">
        <w:t>chicken</w:t>
      </w:r>
    </w:p>
    <w:p w:rsidR="00000000" w:rsidRPr="00EB7F69" w:rsidP="00EB7F69">
      <w:pPr>
        <w:pStyle w:val="ListBullet3"/>
      </w:pPr>
      <w:r w:rsidRPr="00EB7F69">
        <w:t>lamb</w:t>
      </w:r>
    </w:p>
    <w:p w:rsidR="00000000" w:rsidRPr="00EB7F69" w:rsidP="00EB7F69">
      <w:pPr>
        <w:pStyle w:val="ListBullet2"/>
      </w:pPr>
      <w:r w:rsidRPr="00EB7F69">
        <w:t>sauces</w:t>
      </w:r>
    </w:p>
    <w:p w:rsidR="00000000" w:rsidRPr="00EB7F69" w:rsidP="00EB7F69">
      <w:pPr>
        <w:pStyle w:val="ListBullet2"/>
      </w:pPr>
      <w:r w:rsidRPr="00EB7F69">
        <w:t>seafood</w:t>
      </w:r>
    </w:p>
    <w:p w:rsidR="00000000" w:rsidRPr="00EB7F69" w:rsidP="00EB7F69">
      <w:pPr>
        <w:pStyle w:val="ListBullet2"/>
      </w:pPr>
      <w:r w:rsidRPr="00EB7F69">
        <w:t>vegetables</w:t>
      </w:r>
    </w:p>
    <w:p w:rsidR="00000000" w:rsidRPr="00EB7F69" w:rsidP="00EB7F69">
      <w:pPr>
        <w:pStyle w:val="ListBullet"/>
      </w:pPr>
      <w:r w:rsidRPr="00EB7F69">
        <w:t>required changes to stocks and soups to reflect cultural and regional considerations and variations</w:t>
      </w:r>
    </w:p>
    <w:p w:rsidR="00000000" w:rsidRPr="00EB7F69" w:rsidP="00EB7F69">
      <w:pPr>
        <w:pStyle w:val="ListBullet"/>
      </w:pPr>
      <w:r w:rsidRPr="00EB7F69">
        <w:t>contents of stock date codes and rotation labels</w:t>
      </w:r>
    </w:p>
    <w:p w:rsidR="00000000" w:rsidRPr="00EB7F69" w:rsidP="00EB7F69">
      <w:pPr>
        <w:pStyle w:val="ListBullet"/>
      </w:pPr>
      <w:r w:rsidRPr="00EB7F69">
        <w:t>characteristics of stocks and soups and their ingredients:</w:t>
      </w:r>
    </w:p>
    <w:p w:rsidR="00000000" w:rsidRPr="00EB7F69" w:rsidP="00EB7F69">
      <w:pPr>
        <w:pStyle w:val="ListBullet2"/>
      </w:pPr>
      <w:r w:rsidRPr="00EB7F69">
        <w:t>appearance and presentation</w:t>
      </w:r>
    </w:p>
    <w:p w:rsidR="00000000" w:rsidRPr="00EB7F69" w:rsidP="00EB7F69">
      <w:pPr>
        <w:pStyle w:val="ListBullet2"/>
      </w:pPr>
      <w:r w:rsidRPr="00EB7F69">
        <w:t>combinations of spices</w:t>
      </w:r>
    </w:p>
    <w:p w:rsidR="00000000" w:rsidRPr="00EB7F69" w:rsidP="00EB7F69">
      <w:pPr>
        <w:pStyle w:val="ListBullet2"/>
      </w:pPr>
      <w:r w:rsidRPr="00EB7F69">
        <w:t>nutritional value</w:t>
      </w:r>
    </w:p>
    <w:p w:rsidR="00000000" w:rsidRPr="00EB7F69" w:rsidP="00EB7F69">
      <w:pPr>
        <w:pStyle w:val="ListBullet2"/>
      </w:pPr>
      <w:r w:rsidRPr="00EB7F69">
        <w:t>quality indicators</w:t>
      </w:r>
    </w:p>
    <w:p w:rsidR="00000000" w:rsidRPr="00EB7F69" w:rsidP="00EB7F69">
      <w:pPr>
        <w:pStyle w:val="ListBullet2"/>
      </w:pPr>
      <w:r w:rsidRPr="00EB7F69">
        <w:t>service style</w:t>
      </w:r>
    </w:p>
    <w:p w:rsidR="00000000" w:rsidRPr="00EB7F69" w:rsidP="00EB7F69">
      <w:pPr>
        <w:pStyle w:val="ListBullet2"/>
      </w:pPr>
      <w:r w:rsidRPr="00EB7F69">
        <w:t>strength of flavours</w:t>
      </w:r>
    </w:p>
    <w:p w:rsidR="00000000" w:rsidRPr="00EB7F69" w:rsidP="00EB7F69">
      <w:pPr>
        <w:pStyle w:val="ListBullet2"/>
      </w:pPr>
      <w:r w:rsidRPr="00EB7F69">
        <w:t>taste</w:t>
      </w:r>
    </w:p>
    <w:p w:rsidR="00000000" w:rsidRPr="00EB7F69" w:rsidP="00EB7F69">
      <w:pPr>
        <w:pStyle w:val="ListBullet2"/>
      </w:pPr>
      <w:r w:rsidRPr="00EB7F69">
        <w:t>texture</w:t>
      </w:r>
    </w:p>
    <w:p w:rsidR="00000000" w:rsidRPr="00EB7F69" w:rsidP="00EB7F69">
      <w:pPr>
        <w:pStyle w:val="ListBullet"/>
      </w:pPr>
      <w:r w:rsidRPr="00EB7F69">
        <w:t>quality indicators for stocks and soups</w:t>
      </w:r>
    </w:p>
    <w:p w:rsidR="00000000" w:rsidRPr="00EB7F69" w:rsidP="00EB7F69">
      <w:pPr>
        <w:pStyle w:val="ListBullet"/>
      </w:pPr>
      <w:r w:rsidRPr="00EB7F69">
        <w:t>mise en place requirements for stocks and soups</w:t>
      </w:r>
    </w:p>
    <w:p w:rsidR="00000000" w:rsidRPr="00EB7F69" w:rsidP="00EB7F69">
      <w:pPr>
        <w:pStyle w:val="ListBullet"/>
      </w:pPr>
      <w:r w:rsidRPr="00EB7F69">
        <w:t>preparation and cookery methods for the stocks and soups l</w:t>
      </w:r>
      <w:r w:rsidRPr="00EB7F69">
        <w:t>isted in the performance evidence</w:t>
      </w:r>
    </w:p>
    <w:p w:rsidR="00000000" w:rsidRPr="00EB7F69" w:rsidP="00EB7F69">
      <w:pPr>
        <w:pStyle w:val="ListBullet"/>
      </w:pPr>
      <w:r w:rsidRPr="00EB7F69">
        <w:t>appropriate environmental conditions for storing stocks and soups to:</w:t>
      </w:r>
    </w:p>
    <w:p w:rsidR="00000000" w:rsidRPr="00EB7F69" w:rsidP="00EB7F69">
      <w:pPr>
        <w:pStyle w:val="ListBullet2"/>
      </w:pPr>
      <w:r w:rsidRPr="00EB7F69">
        <w:t>ensure food safety</w:t>
      </w:r>
    </w:p>
    <w:p w:rsidR="00000000" w:rsidRPr="00EB7F69" w:rsidP="00EB7F69">
      <w:pPr>
        <w:pStyle w:val="ListBullet2"/>
      </w:pPr>
      <w:r w:rsidRPr="00EB7F69">
        <w:t>optimise shelf life</w:t>
      </w:r>
    </w:p>
    <w:p w:rsidR="00000000" w:rsidRPr="00EB7F69" w:rsidP="00EB7F69">
      <w:pPr>
        <w:pStyle w:val="ListBullet"/>
      </w:pPr>
      <w:r w:rsidRPr="00EB7F69">
        <w:t xml:space="preserve">safe operational practices using essential functions and features of equipment used to produce Asian </w:t>
      </w:r>
      <w:r w:rsidRPr="00EB7F69">
        <w:t>stocks and soups.</w:t>
      </w:r>
    </w:p>
    <w:p w:rsidR="00000000" w:rsidRPr="00EB7F69" w:rsidP="00EB7F69">
      <w:pPr>
        <w:pStyle w:val="AllowPageBreak"/>
      </w:pPr>
    </w:p>
    <w:p w:rsidR="00000000" w:rsidRPr="00EB7F69" w:rsidP="00EB7F69">
      <w:pPr>
        <w:pStyle w:val="Heading1"/>
      </w:pPr>
      <w:bookmarkStart w:id="14" w:name="O_763127"/>
      <w:bookmarkEnd w:id="14"/>
      <w:r w:rsidRPr="00EB7F69">
        <w:t>Assessment Conditions</w:t>
      </w:r>
    </w:p>
    <w:p w:rsidR="00000000" w:rsidRPr="00EB7F69" w:rsidP="004B6492">
      <w:pPr>
        <w:pStyle w:val="BodyText"/>
      </w:pPr>
      <w:r w:rsidRPr="00EB7F69">
        <w:t>Skills must be demonstrated in an operational commercial kitchen. This can be:</w:t>
      </w:r>
    </w:p>
    <w:p w:rsidR="00000000" w:rsidRPr="00EB7F69" w:rsidP="00EB7F69">
      <w:pPr>
        <w:pStyle w:val="ListBullet"/>
      </w:pPr>
      <w:r w:rsidRPr="00EB7F69">
        <w:t>an industry workplace</w:t>
      </w:r>
    </w:p>
    <w:p w:rsidR="00000000" w:rsidRPr="00EB7F69" w:rsidP="00EB7F69">
      <w:pPr>
        <w:pStyle w:val="ListBullet"/>
      </w:pPr>
      <w:r w:rsidRPr="00EB7F69">
        <w:t>a simulated industry environment, such as a training kitchen servicing customers.</w:t>
      </w:r>
    </w:p>
    <w:p w:rsidR="00000000" w:rsidRPr="00EB7F69" w:rsidP="00EB7F69">
      <w:pPr>
        <w:pStyle w:val="BodyText"/>
      </w:pPr>
    </w:p>
    <w:p w:rsidR="00000000" w:rsidRPr="00EB7F69" w:rsidP="004B6492">
      <w:pPr>
        <w:pStyle w:val="BodyText"/>
      </w:pPr>
      <w:r w:rsidRPr="00EB7F69">
        <w:t>Assessment mus</w:t>
      </w:r>
      <w:r w:rsidRPr="00EB7F69">
        <w:t>t ensure access to:</w:t>
      </w:r>
    </w:p>
    <w:p w:rsidR="00000000" w:rsidRPr="00EB7F69" w:rsidP="00EB7F69">
      <w:pPr>
        <w:pStyle w:val="ListBullet"/>
      </w:pPr>
      <w:r w:rsidRPr="00EB7F69">
        <w:t>fixtures and large equipment:</w:t>
      </w:r>
    </w:p>
    <w:p w:rsidR="00000000" w:rsidRPr="00EB7F69" w:rsidP="00EB7F69">
      <w:pPr>
        <w:pStyle w:val="ListBullet2"/>
      </w:pPr>
      <w:r w:rsidRPr="00EB7F69">
        <w:t>commercial:</w:t>
      </w:r>
    </w:p>
    <w:p w:rsidR="00000000" w:rsidRPr="00EB7F69" w:rsidP="00EB7F69">
      <w:pPr>
        <w:pStyle w:val="ListBullet3"/>
      </w:pPr>
      <w:r w:rsidRPr="00EB7F69">
        <w:t>blenders and food mills</w:t>
      </w:r>
    </w:p>
    <w:p w:rsidR="00000000" w:rsidRPr="00EB7F69" w:rsidP="00EB7F69">
      <w:pPr>
        <w:pStyle w:val="ListBullet3"/>
      </w:pPr>
      <w:r w:rsidRPr="00EB7F69">
        <w:t>food processors</w:t>
      </w:r>
    </w:p>
    <w:p w:rsidR="00000000" w:rsidRPr="00EB7F69" w:rsidP="00EB7F69">
      <w:pPr>
        <w:pStyle w:val="ListBullet3"/>
      </w:pPr>
      <w:r w:rsidRPr="00EB7F69">
        <w:t>planetary mixers</w:t>
      </w:r>
    </w:p>
    <w:p w:rsidR="00000000" w:rsidRPr="00EB7F69" w:rsidP="00EB7F69">
      <w:pPr>
        <w:pStyle w:val="ListBullet2"/>
      </w:pPr>
      <w:r w:rsidRPr="00EB7F69">
        <w:t>commercial grade work benches (1.5m/person)</w:t>
      </w:r>
    </w:p>
    <w:p w:rsidR="00000000" w:rsidRPr="00EB7F69" w:rsidP="00EB7F69">
      <w:pPr>
        <w:pStyle w:val="ListBullet2"/>
      </w:pPr>
      <w:r w:rsidRPr="00EB7F69">
        <w:t>commercial refrigeration facilities:</w:t>
      </w:r>
    </w:p>
    <w:p w:rsidR="00000000" w:rsidRPr="00EB7F69" w:rsidP="00EB7F69">
      <w:pPr>
        <w:pStyle w:val="ListBullet3"/>
      </w:pPr>
      <w:r w:rsidRPr="00EB7F69">
        <w:t>freezer</w:t>
      </w:r>
    </w:p>
    <w:p w:rsidR="00000000" w:rsidRPr="00EB7F69" w:rsidP="00EB7F69">
      <w:pPr>
        <w:pStyle w:val="ListBullet3"/>
      </w:pPr>
      <w:r w:rsidRPr="00EB7F69">
        <w:t>fridge</w:t>
      </w:r>
    </w:p>
    <w:p w:rsidR="00000000" w:rsidRPr="00EB7F69" w:rsidP="00EB7F69">
      <w:pPr>
        <w:pStyle w:val="ListBullet2"/>
      </w:pPr>
      <w:r w:rsidRPr="00EB7F69">
        <w:t>designated storage area for dry goods and perishables</w:t>
      </w:r>
    </w:p>
    <w:p w:rsidR="00000000" w:rsidRPr="00EB7F69" w:rsidP="00EB7F69">
      <w:pPr>
        <w:pStyle w:val="ListBullet2"/>
      </w:pPr>
      <w:r w:rsidRPr="00EB7F69">
        <w:t>double sink</w:t>
      </w:r>
    </w:p>
    <w:p w:rsidR="00000000" w:rsidRPr="00EB7F69" w:rsidP="00EB7F69">
      <w:pPr>
        <w:pStyle w:val="ListBullet2"/>
      </w:pPr>
      <w:r w:rsidRPr="00EB7F69">
        <w:t>gas electric or induction stove tops (two burners per person)</w:t>
      </w:r>
    </w:p>
    <w:p w:rsidR="00000000" w:rsidRPr="00EB7F69" w:rsidP="00EB7F69">
      <w:pPr>
        <w:pStyle w:val="ListBullet2"/>
      </w:pPr>
      <w:r w:rsidRPr="00EB7F69">
        <w:t>microwave</w:t>
      </w:r>
    </w:p>
    <w:p w:rsidR="00000000" w:rsidRPr="00EB7F69" w:rsidP="00EB7F69">
      <w:pPr>
        <w:pStyle w:val="ListBullet2"/>
      </w:pPr>
      <w:r w:rsidRPr="00EB7F69">
        <w:t>storage facilities</w:t>
      </w:r>
    </w:p>
    <w:p w:rsidR="00000000" w:rsidRPr="00EB7F69" w:rsidP="00EB7F69">
      <w:pPr>
        <w:pStyle w:val="ListBullet"/>
      </w:pPr>
      <w:r w:rsidRPr="00EB7F69">
        <w:t>small equipment:</w:t>
      </w:r>
    </w:p>
    <w:p w:rsidR="00000000" w:rsidRPr="00EB7F69" w:rsidP="00EB7F69">
      <w:pPr>
        <w:pStyle w:val="ListBullet2"/>
      </w:pPr>
      <w:r w:rsidRPr="00EB7F69">
        <w:t>containers for hot and cold food</w:t>
      </w:r>
    </w:p>
    <w:p w:rsidR="00000000" w:rsidRPr="00EB7F69" w:rsidP="00EB7F69">
      <w:pPr>
        <w:pStyle w:val="ListBullet2"/>
      </w:pPr>
      <w:r w:rsidRPr="00EB7F69">
        <w:t>cutting boards</w:t>
      </w:r>
    </w:p>
    <w:p w:rsidR="00000000" w:rsidRPr="00EB7F69" w:rsidP="00EB7F69">
      <w:pPr>
        <w:pStyle w:val="ListBullet2"/>
      </w:pPr>
      <w:r w:rsidRPr="00EB7F69">
        <w:t>food handler gloves</w:t>
      </w:r>
    </w:p>
    <w:p w:rsidR="00000000" w:rsidRPr="00EB7F69" w:rsidP="00EB7F69">
      <w:pPr>
        <w:pStyle w:val="ListBullet2"/>
      </w:pPr>
      <w:r w:rsidRPr="00EB7F69">
        <w:t>graters</w:t>
      </w:r>
      <w:r w:rsidRPr="00EB7F69">
        <w:t xml:space="preserve"> and peelers</w:t>
      </w:r>
    </w:p>
    <w:p w:rsidR="00000000" w:rsidRPr="00EB7F69" w:rsidP="00EB7F69">
      <w:pPr>
        <w:pStyle w:val="ListBullet2"/>
      </w:pPr>
      <w:r w:rsidRPr="00EB7F69">
        <w:t>grills and griddles</w:t>
      </w:r>
    </w:p>
    <w:p w:rsidR="00000000" w:rsidRPr="00EB7F69" w:rsidP="00EB7F69">
      <w:pPr>
        <w:pStyle w:val="ListBullet2"/>
      </w:pPr>
      <w:r w:rsidRPr="00EB7F69">
        <w:t>knives and Asian cleavers</w:t>
      </w:r>
    </w:p>
    <w:p w:rsidR="00000000" w:rsidRPr="00EB7F69" w:rsidP="00EB7F69">
      <w:pPr>
        <w:pStyle w:val="ListBullet2"/>
      </w:pPr>
      <w:r w:rsidRPr="00EB7F69">
        <w:t>measures:</w:t>
      </w:r>
    </w:p>
    <w:p w:rsidR="00000000" w:rsidRPr="00EB7F69" w:rsidP="00EB7F69">
      <w:pPr>
        <w:pStyle w:val="ListBullet3"/>
      </w:pPr>
      <w:r w:rsidRPr="00EB7F69">
        <w:t>metric calibrated measuring jugs</w:t>
      </w:r>
    </w:p>
    <w:p w:rsidR="00000000" w:rsidRPr="00EB7F69" w:rsidP="00EB7F69">
      <w:pPr>
        <w:pStyle w:val="ListBullet3"/>
      </w:pPr>
      <w:r w:rsidRPr="00EB7F69">
        <w:t>measuring spoons</w:t>
      </w:r>
    </w:p>
    <w:p w:rsidR="00000000" w:rsidRPr="00EB7F69" w:rsidP="00EB7F69">
      <w:pPr>
        <w:pStyle w:val="ListBullet3"/>
      </w:pPr>
      <w:r w:rsidRPr="00EB7F69">
        <w:t xml:space="preserve">portion controlled scoops </w:t>
      </w:r>
    </w:p>
    <w:p w:rsidR="00000000" w:rsidRPr="00EB7F69" w:rsidP="00EB7F69">
      <w:pPr>
        <w:pStyle w:val="ListBullet2"/>
      </w:pPr>
      <w:r w:rsidRPr="00EB7F69">
        <w:t>mincers</w:t>
      </w:r>
    </w:p>
    <w:p w:rsidR="00000000" w:rsidRPr="00EB7F69" w:rsidP="00EB7F69">
      <w:pPr>
        <w:pStyle w:val="ListBullet2"/>
      </w:pPr>
      <w:r w:rsidRPr="00EB7F69">
        <w:t>oven mitts</w:t>
      </w:r>
    </w:p>
    <w:p w:rsidR="00000000" w:rsidRPr="00EB7F69" w:rsidP="00EB7F69">
      <w:pPr>
        <w:pStyle w:val="ListBullet2"/>
      </w:pPr>
      <w:r w:rsidRPr="00EB7F69">
        <w:t>pans and pots:</w:t>
      </w:r>
    </w:p>
    <w:p w:rsidR="00000000" w:rsidRPr="00EB7F69" w:rsidP="00EB7F69">
      <w:pPr>
        <w:pStyle w:val="ListBullet3"/>
      </w:pPr>
      <w:r w:rsidRPr="00EB7F69">
        <w:t>stainless steel, cast iron and non-stick fry pans</w:t>
      </w:r>
    </w:p>
    <w:p w:rsidR="00000000" w:rsidRPr="00EB7F69" w:rsidP="00EB7F69">
      <w:pPr>
        <w:pStyle w:val="ListBullet3"/>
      </w:pPr>
      <w:r w:rsidRPr="00EB7F69">
        <w:t>stock pots</w:t>
      </w:r>
    </w:p>
    <w:p w:rsidR="00000000" w:rsidRPr="00EB7F69" w:rsidP="00EB7F69">
      <w:pPr>
        <w:pStyle w:val="ListBullet3"/>
      </w:pPr>
      <w:r w:rsidRPr="00EB7F69">
        <w:t>woks</w:t>
      </w:r>
    </w:p>
    <w:p w:rsidR="00000000" w:rsidRPr="00EB7F69" w:rsidP="00EB7F69">
      <w:pPr>
        <w:pStyle w:val="ListBullet2"/>
      </w:pPr>
      <w:r w:rsidRPr="00EB7F69">
        <w:t xml:space="preserve">scales </w:t>
      </w:r>
    </w:p>
    <w:p w:rsidR="00000000" w:rsidRPr="00EB7F69" w:rsidP="00EB7F69">
      <w:pPr>
        <w:pStyle w:val="ListBullet2"/>
      </w:pPr>
      <w:r w:rsidRPr="00EB7F69">
        <w:t>service-ware:</w:t>
      </w:r>
    </w:p>
    <w:p w:rsidR="00000000" w:rsidRPr="00EB7F69" w:rsidP="00EB7F69">
      <w:pPr>
        <w:pStyle w:val="ListBullet3"/>
      </w:pPr>
      <w:r w:rsidRPr="00EB7F69">
        <w:t>platters, dishes and bowls</w:t>
      </w:r>
    </w:p>
    <w:p w:rsidR="00000000" w:rsidRPr="00EB7F69" w:rsidP="00EB7F69">
      <w:pPr>
        <w:pStyle w:val="ListBullet3"/>
      </w:pPr>
      <w:r w:rsidRPr="00EB7F69">
        <w:t>cutlery</w:t>
      </w:r>
    </w:p>
    <w:p w:rsidR="00000000" w:rsidRPr="00EB7F69" w:rsidP="00EB7F69">
      <w:pPr>
        <w:pStyle w:val="ListBullet2"/>
      </w:pPr>
      <w:r w:rsidRPr="00EB7F69">
        <w:t>ladles for specific Asian cuisines</w:t>
      </w:r>
    </w:p>
    <w:p w:rsidR="00000000" w:rsidRPr="00EB7F69" w:rsidP="00EB7F69">
      <w:pPr>
        <w:pStyle w:val="ListBullet2"/>
      </w:pPr>
      <w:r w:rsidRPr="00EB7F69">
        <w:t>sets of stainless steel bowls</w:t>
      </w:r>
    </w:p>
    <w:p w:rsidR="00000000" w:rsidRPr="00EB7F69" w:rsidP="00EB7F69">
      <w:pPr>
        <w:pStyle w:val="ListBullet2"/>
      </w:pPr>
      <w:r w:rsidRPr="00EB7F69">
        <w:t xml:space="preserve">small utensils: </w:t>
      </w:r>
    </w:p>
    <w:p w:rsidR="00000000" w:rsidRPr="00EB7F69" w:rsidP="00EB7F69">
      <w:pPr>
        <w:pStyle w:val="ListBullet3"/>
      </w:pPr>
      <w:r w:rsidRPr="00EB7F69">
        <w:t>scoops, skimmers and spiders</w:t>
      </w:r>
    </w:p>
    <w:p w:rsidR="00000000" w:rsidRPr="00EB7F69" w:rsidP="00EB7F69">
      <w:pPr>
        <w:pStyle w:val="ListBullet3"/>
      </w:pPr>
      <w:r w:rsidRPr="00EB7F69">
        <w:t>slicers</w:t>
      </w:r>
    </w:p>
    <w:p w:rsidR="00000000" w:rsidRPr="00EB7F69" w:rsidP="00EB7F69">
      <w:pPr>
        <w:pStyle w:val="ListBullet3"/>
      </w:pPr>
      <w:r w:rsidRPr="00EB7F69">
        <w:t>strainers</w:t>
      </w:r>
    </w:p>
    <w:p w:rsidR="00000000" w:rsidRPr="00EB7F69" w:rsidP="00EB7F69">
      <w:pPr>
        <w:pStyle w:val="ListBullet3"/>
      </w:pPr>
      <w:r w:rsidRPr="00EB7F69">
        <w:t>scrapers</w:t>
      </w:r>
    </w:p>
    <w:p w:rsidR="00000000" w:rsidRPr="00EB7F69" w:rsidP="00EB7F69">
      <w:pPr>
        <w:pStyle w:val="ListBullet3"/>
      </w:pPr>
      <w:r w:rsidRPr="00EB7F69">
        <w:t xml:space="preserve">tongs </w:t>
      </w:r>
    </w:p>
    <w:p w:rsidR="00000000" w:rsidRPr="00EB7F69" w:rsidP="00EB7F69">
      <w:pPr>
        <w:pStyle w:val="ListBullet3"/>
      </w:pPr>
      <w:r w:rsidRPr="00EB7F69">
        <w:t>whisks: fine and coarse stainless steel wire</w:t>
      </w:r>
    </w:p>
    <w:p w:rsidR="00000000" w:rsidRPr="00EB7F69" w:rsidP="00EB7F69">
      <w:pPr>
        <w:pStyle w:val="ListBullet2"/>
      </w:pPr>
      <w:r w:rsidRPr="00EB7F69">
        <w:t>spoons:</w:t>
      </w:r>
    </w:p>
    <w:p w:rsidR="00000000" w:rsidRPr="00EB7F69" w:rsidP="00EB7F69">
      <w:pPr>
        <w:pStyle w:val="ListBullet3"/>
      </w:pPr>
      <w:r w:rsidRPr="00EB7F69">
        <w:t>large plain and slotted metal spoons</w:t>
      </w:r>
    </w:p>
    <w:p w:rsidR="00000000" w:rsidRPr="00EB7F69" w:rsidP="00EB7F69">
      <w:pPr>
        <w:pStyle w:val="ListBullet3"/>
      </w:pPr>
      <w:r w:rsidRPr="00EB7F69">
        <w:t>ladles in a variety of sizes</w:t>
      </w:r>
    </w:p>
    <w:p w:rsidR="00000000" w:rsidRPr="00EB7F69" w:rsidP="00EB7F69">
      <w:pPr>
        <w:pStyle w:val="ListBullet3"/>
      </w:pPr>
      <w:r w:rsidRPr="00EB7F69">
        <w:t>wooden spoons</w:t>
      </w:r>
    </w:p>
    <w:p w:rsidR="00000000" w:rsidRPr="00EB7F69" w:rsidP="00EB7F69">
      <w:pPr>
        <w:pStyle w:val="ListBullet2"/>
      </w:pPr>
      <w:r w:rsidRPr="00EB7F69">
        <w:t>steamers</w:t>
      </w:r>
    </w:p>
    <w:p w:rsidR="00000000" w:rsidRPr="00EB7F69" w:rsidP="00EB7F69">
      <w:pPr>
        <w:pStyle w:val="ListBullet2"/>
      </w:pPr>
      <w:r w:rsidRPr="00EB7F69">
        <w:t>stone grinders</w:t>
      </w:r>
    </w:p>
    <w:p w:rsidR="00000000" w:rsidRPr="00EB7F69" w:rsidP="00EB7F69">
      <w:pPr>
        <w:pStyle w:val="ListBullet2"/>
      </w:pPr>
      <w:r w:rsidRPr="00EB7F69">
        <w:t>temperature probes</w:t>
      </w:r>
    </w:p>
    <w:p w:rsidR="00000000" w:rsidRPr="00EB7F69" w:rsidP="00EB7F69">
      <w:pPr>
        <w:pStyle w:val="ListBullet2"/>
      </w:pPr>
      <w:r w:rsidRPr="00EB7F69">
        <w:t>thermometers</w:t>
      </w:r>
    </w:p>
    <w:p w:rsidR="00000000" w:rsidRPr="00EB7F69" w:rsidP="00EB7F69">
      <w:pPr>
        <w:pStyle w:val="ListBullet"/>
      </w:pPr>
      <w:r w:rsidRPr="00EB7F69">
        <w:t xml:space="preserve">diverse and comprehensive range of perishable food supplies for Asian cookery </w:t>
      </w:r>
    </w:p>
    <w:p w:rsidR="00000000" w:rsidRPr="00EB7F69" w:rsidP="00EB7F69">
      <w:pPr>
        <w:pStyle w:val="ListBullet"/>
      </w:pPr>
      <w:r w:rsidRPr="00EB7F69">
        <w:t>cleaning materials and equipment:</w:t>
      </w:r>
    </w:p>
    <w:p w:rsidR="00000000" w:rsidRPr="00EB7F69" w:rsidP="00EB7F69">
      <w:pPr>
        <w:pStyle w:val="ListBullet2"/>
      </w:pPr>
      <w:r w:rsidRPr="00EB7F69">
        <w:t>cleaning cloths</w:t>
      </w:r>
    </w:p>
    <w:p w:rsidR="00000000" w:rsidRPr="00EB7F69" w:rsidP="00EB7F69">
      <w:pPr>
        <w:pStyle w:val="ListBullet2"/>
      </w:pPr>
      <w:r w:rsidRPr="00EB7F69">
        <w:t>commercial cleaning and sanitising agents and chemicals for cleaning commercial kitchens, equipment and food storage areas</w:t>
      </w:r>
    </w:p>
    <w:p w:rsidR="00000000" w:rsidRPr="00EB7F69" w:rsidP="00EB7F69">
      <w:pPr>
        <w:pStyle w:val="ListBullet2"/>
      </w:pPr>
      <w:r w:rsidRPr="00EB7F69">
        <w:t>dustpans and brooms</w:t>
      </w:r>
    </w:p>
    <w:p w:rsidR="00000000" w:rsidRPr="00EB7F69" w:rsidP="00EB7F69">
      <w:pPr>
        <w:pStyle w:val="ListBullet2"/>
      </w:pPr>
      <w:r w:rsidRPr="00EB7F69">
        <w:t>garbage bins and bags</w:t>
      </w:r>
    </w:p>
    <w:p w:rsidR="00000000" w:rsidRPr="00EB7F69" w:rsidP="00EB7F69">
      <w:pPr>
        <w:pStyle w:val="ListBullet2"/>
      </w:pPr>
      <w:r w:rsidRPr="00EB7F69">
        <w:t>hand towel dispenser and hand towels</w:t>
      </w:r>
    </w:p>
    <w:p w:rsidR="00000000" w:rsidRPr="00EB7F69" w:rsidP="00EB7F69">
      <w:pPr>
        <w:pStyle w:val="ListBullet2"/>
      </w:pPr>
      <w:r w:rsidRPr="00EB7F69">
        <w:t>mop</w:t>
      </w:r>
      <w:r w:rsidRPr="00EB7F69">
        <w:t>s and buckets</w:t>
      </w:r>
    </w:p>
    <w:p w:rsidR="00000000" w:rsidRPr="00EB7F69" w:rsidP="00EB7F69">
      <w:pPr>
        <w:pStyle w:val="ListBullet2"/>
      </w:pPr>
      <w:r w:rsidRPr="00EB7F69">
        <w:t>separate hand basin and antiseptic liquid soap dispenser for hand washing</w:t>
      </w:r>
    </w:p>
    <w:p w:rsidR="00000000" w:rsidRPr="00EB7F69" w:rsidP="00EB7F69">
      <w:pPr>
        <w:pStyle w:val="ListBullet2"/>
      </w:pPr>
      <w:r w:rsidRPr="00EB7F69">
        <w:t>sponges, brushes and scourers</w:t>
      </w:r>
    </w:p>
    <w:p w:rsidR="00000000" w:rsidRPr="00EB7F69" w:rsidP="00EB7F69">
      <w:pPr>
        <w:pStyle w:val="ListBullet2"/>
      </w:pPr>
      <w:r w:rsidRPr="00EB7F69">
        <w:t>tea towels</w:t>
      </w:r>
    </w:p>
    <w:p w:rsidR="00000000" w:rsidRPr="00EB7F69" w:rsidP="00EB7F69">
      <w:pPr>
        <w:pStyle w:val="ListBullet"/>
      </w:pPr>
      <w:r w:rsidRPr="00EB7F69">
        <w:t>organisational specifications:</w:t>
      </w:r>
    </w:p>
    <w:p w:rsidR="00000000" w:rsidRPr="00EB7F69" w:rsidP="00EB7F69">
      <w:pPr>
        <w:pStyle w:val="ListBullet2"/>
      </w:pPr>
      <w:r w:rsidRPr="00EB7F69">
        <w:t>equipment manufacturer instructions</w:t>
      </w:r>
    </w:p>
    <w:p w:rsidR="00000000" w:rsidRPr="00EB7F69" w:rsidP="00EB7F69">
      <w:pPr>
        <w:pStyle w:val="ListBullet2"/>
      </w:pPr>
      <w:r w:rsidRPr="00EB7F69">
        <w:t>current commercia</w:t>
      </w:r>
      <w:r w:rsidRPr="00EB7F69">
        <w:t>l stock control procedures and documentation for ordering, monitoring and maintaining stock</w:t>
      </w:r>
    </w:p>
    <w:p w:rsidR="00000000" w:rsidRPr="00EB7F69" w:rsidP="00EB7F69">
      <w:pPr>
        <w:pStyle w:val="ListBullet2"/>
      </w:pPr>
      <w:r w:rsidRPr="00EB7F69">
        <w:t>mise en place lists, menus, standard recipes and recipes for special dietary requirements</w:t>
      </w:r>
    </w:p>
    <w:p w:rsidR="00000000" w:rsidRPr="00EB7F69" w:rsidP="00EB7F69">
      <w:pPr>
        <w:pStyle w:val="ListBullet2"/>
      </w:pPr>
      <w:r w:rsidRPr="00EB7F69">
        <w:t>ordering and docketing paperwork</w:t>
      </w:r>
    </w:p>
    <w:p w:rsidR="00000000" w:rsidRPr="00EB7F69" w:rsidP="00EB7F69">
      <w:pPr>
        <w:pStyle w:val="ListBullet2"/>
      </w:pPr>
      <w:r w:rsidRPr="00EB7F69">
        <w:t>food safety plan</w:t>
      </w:r>
    </w:p>
    <w:p w:rsidR="00000000" w:rsidRPr="00EB7F69" w:rsidP="00EB7F69">
      <w:pPr>
        <w:pStyle w:val="ListBullet2"/>
      </w:pPr>
      <w:r w:rsidRPr="00EB7F69">
        <w:t>guidelines relating to f</w:t>
      </w:r>
      <w:r w:rsidRPr="00EB7F69">
        <w:t>ood disposal, storage and presentation requirements</w:t>
      </w:r>
    </w:p>
    <w:p w:rsidR="00000000" w:rsidRPr="00EB7F69" w:rsidP="00EB7F69">
      <w:pPr>
        <w:pStyle w:val="ListBullet2"/>
      </w:pPr>
      <w:r w:rsidRPr="00EB7F69">
        <w:t>safety data sheets (SDS) for cleaning agents and chemicals</w:t>
      </w:r>
    </w:p>
    <w:p w:rsidR="00000000" w:rsidRPr="00EB7F69" w:rsidP="00EB7F69">
      <w:pPr>
        <w:pStyle w:val="ListBullet"/>
      </w:pPr>
      <w:r w:rsidRPr="00EB7F69">
        <w:t>industry-realistic ratios of kitchen staff to customers; these can be:</w:t>
      </w:r>
    </w:p>
    <w:p w:rsidR="00000000" w:rsidRPr="00EB7F69" w:rsidP="00EB7F69">
      <w:pPr>
        <w:pStyle w:val="ListBullet2"/>
      </w:pPr>
      <w:r w:rsidRPr="00EB7F69">
        <w:t>staff and customers in an industry workplace during the assessment proce</w:t>
      </w:r>
      <w:r w:rsidRPr="00EB7F69">
        <w:t>ss; or</w:t>
      </w:r>
    </w:p>
    <w:p w:rsidR="00000000" w:rsidRPr="00EB7F69" w:rsidP="00EB7F69">
      <w:pPr>
        <w:pStyle w:val="ListBullet2"/>
      </w:pPr>
      <w:r w:rsidRPr="00EB7F69">
        <w:t>individuals who participate in role plays or simulated activities, set up for the purpose of assessment, in a simulated industry environment operated within a training organisation.</w:t>
      </w:r>
    </w:p>
    <w:p w:rsidR="00000000" w:rsidRPr="00EB7F69" w:rsidP="00EB7F69">
      <w:pPr>
        <w:pStyle w:val="BodyText"/>
      </w:pPr>
    </w:p>
    <w:p w:rsidR="00000000" w:rsidRPr="00EB7F69" w:rsidP="004B6492">
      <w:pPr>
        <w:pStyle w:val="BodyText"/>
      </w:pPr>
      <w:r w:rsidRPr="00EB7F69">
        <w:t>Assessors must satisfy the Standards for Registered Training Organ</w:t>
      </w:r>
      <w:r w:rsidRPr="00EB7F69">
        <w:t>isations’ requirements for assessors; and:</w:t>
      </w:r>
    </w:p>
    <w:p w:rsidR="00000000" w:rsidRPr="00EB7F69" w:rsidP="00EB7F69">
      <w:pPr>
        <w:pStyle w:val="ListBullet"/>
      </w:pPr>
      <w:r w:rsidRPr="00EB7F69">
        <w:t>have worked in industry for at least three years where they have applied the skills and knowledge of this unit of competency.</w:t>
      </w:r>
    </w:p>
    <w:p w:rsidR="00000000" w:rsidRPr="00EB7F69" w:rsidP="00EB7F69">
      <w:pPr>
        <w:pStyle w:val="AllowPageBreak"/>
      </w:pPr>
    </w:p>
    <w:p w:rsidR="00000000" w:rsidRPr="00EB7F69" w:rsidP="00EB7F69">
      <w:pPr>
        <w:pStyle w:val="Heading1"/>
      </w:pPr>
      <w:bookmarkStart w:id="15" w:name="O_763130"/>
      <w:bookmarkEnd w:id="15"/>
      <w:r w:rsidRPr="00EB7F69">
        <w:t>Links</w:t>
      </w:r>
    </w:p>
    <w:p w:rsidR="00000000" w:rsidRPr="00EB7F69" w:rsidP="004B6492">
      <w:pPr>
        <w:pStyle w:val="BodyText"/>
      </w:pPr>
      <w:r w:rsidRPr="00EB7F6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92940">
        <w:rPr>
          <w:rStyle w:val="Hyperlink"/>
        </w:rPr>
        <w:t>https://vetnet.gov.au/Pages/TrainingDocs.aspx?q=68c40a93-e51d-4e0f-bc06-899dff092694</w:t>
      </w:r>
      <w:r>
        <w:fldChar w:fldCharType="end"/>
      </w:r>
    </w:p>
    <w:p w:rsidR="00000000" w:rsidRPr="00EB7F69" w:rsidP="00EB7F69"/>
    <w:sectPr w:rsidSect="00EB7F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9" w:rsidRPr="004B6492" w:rsidP="004B6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2" w:rsidP="00EB7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B6492" w:rsidP="00EB7F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B6492" w:rsidP="00EB7F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9" w:rsidP="00EB7F69">
    <w:pPr>
      <w:pStyle w:val="Footer"/>
      <w:framePr w:wrap="around"/>
    </w:pPr>
    <w:r>
      <w:fldChar w:fldCharType="begin"/>
    </w:r>
    <w:r>
      <w:instrText xml:space="preserve"> DOCPROPERTY  Subject  \* MERGEFORMAT </w:instrText>
    </w:r>
    <w:r>
      <w:fldChar w:fldCharType="separate"/>
    </w:r>
    <w:r w:rsidR="004B6492">
      <w:t>Approved</w:t>
    </w:r>
    <w:r w:rsidR="004B6492">
      <w:fldChar w:fldCharType="end"/>
    </w:r>
    <w:r>
      <w:tab/>
      <w:t xml:space="preserve">Page </w:t>
    </w:r>
    <w:r>
      <w:fldChar w:fldCharType="begin"/>
    </w:r>
    <w:r>
      <w:instrText xml:space="preserve"> PAGE  \* Arabic  \* MERGEFORMAT </w:instrText>
    </w:r>
    <w:r>
      <w:fldChar w:fldCharType="separate"/>
    </w:r>
    <w:r w:rsidR="004B649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6492">
      <w:rPr>
        <w:noProof/>
      </w:rPr>
      <w:t>7</w:t>
    </w:r>
    <w:r>
      <w:rPr>
        <w:noProof/>
      </w:rPr>
      <w:fldChar w:fldCharType="end"/>
    </w:r>
  </w:p>
  <w:p w:rsidR="00EB7F69" w:rsidP="00EB7F69">
    <w:pPr>
      <w:pStyle w:val="Footer"/>
      <w:framePr w:wrap="around"/>
    </w:pPr>
    <w:r>
      <w:t xml:space="preserve">© Commonwealth of Australia, </w:t>
    </w:r>
    <w:r>
      <w:fldChar w:fldCharType="begin"/>
    </w:r>
    <w:r>
      <w:instrText xml:space="preserve"> DATE  \@ "yyyy"  \* MERGEFORMAT </w:instrText>
    </w:r>
    <w:r>
      <w:fldChar w:fldCharType="separate"/>
    </w:r>
    <w:r w:rsidR="004B6492">
      <w:rPr>
        <w:noProof/>
      </w:rPr>
      <w:t>2025</w:t>
    </w:r>
    <w:r>
      <w:fldChar w:fldCharType="end"/>
    </w:r>
    <w:r>
      <w:tab/>
    </w:r>
    <w:r>
      <w:fldChar w:fldCharType="begin"/>
    </w:r>
    <w:r>
      <w:instrText xml:space="preserve"> DOCPROPERTY  Author  \* MERGEFORMAT </w:instrText>
    </w:r>
    <w:r>
      <w:fldChar w:fldCharType="separate"/>
    </w:r>
    <w:r w:rsidR="004B6492">
      <w:t>Service and Creative Skills Australia</w:t>
    </w:r>
    <w:r w:rsidR="004B6492">
      <w:fldChar w:fldCharType="end"/>
    </w:r>
  </w:p>
  <w:p w:rsidR="00EB7F69" w:rsidP="00EB7F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F69" w:rsidRPr="004B6492" w:rsidP="004B6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2" w:rsidRPr="002D2AF8" w:rsidP="00EB7F69">
    <w:pPr>
      <w:pStyle w:val="Header"/>
      <w:framePr w:wrap="around"/>
    </w:pPr>
    <w:r>
      <w:fldChar w:fldCharType="begin"/>
    </w:r>
    <w:r>
      <w:instrText xml:space="preserve"> TITLE   \* MERGEFORMAT </w:instrText>
    </w:r>
    <w:r>
      <w:fldChar w:fldCharType="separate"/>
    </w:r>
    <w:r>
      <w:t>SITHASC003 Prepare Asian stocks and soups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6492" w:rsidP="00EB7F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9" w:rsidRPr="002D2AF8" w:rsidP="00EB7F69">
    <w:pPr>
      <w:pStyle w:val="Header"/>
      <w:framePr w:wrap="around"/>
    </w:pPr>
    <w:r>
      <w:fldChar w:fldCharType="begin"/>
    </w:r>
    <w:r>
      <w:instrText xml:space="preserve"> TITLE   \* MERGEFORMAT </w:instrText>
    </w:r>
    <w:r>
      <w:fldChar w:fldCharType="separate"/>
    </w:r>
    <w:r w:rsidR="004B6492">
      <w:t>SITHASC003 Prepare Asian stocks and soups</w:t>
    </w:r>
    <w:r w:rsidR="004B6492">
      <w:fldChar w:fldCharType="end"/>
    </w:r>
    <w:r>
      <w:tab/>
      <w:t xml:space="preserve">Date this document was generated: </w:t>
    </w:r>
    <w:r>
      <w:fldChar w:fldCharType="begin"/>
    </w:r>
    <w:r>
      <w:instrText xml:space="preserve"> CREATEDATE  \@ "d MMMM yyyy"  \* MERGEFORMAT </w:instrText>
    </w:r>
    <w:r>
      <w:fldChar w:fldCharType="separate"/>
    </w:r>
    <w:r w:rsidR="004B6492">
      <w:rPr>
        <w:noProof/>
      </w:rPr>
      <w:t>2 March 2025</w:t>
    </w:r>
    <w:r>
      <w:fldChar w:fldCharType="end"/>
    </w:r>
  </w:p>
  <w:p w:rsidR="00EB7F69" w:rsidP="00EB7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58E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C6F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C2B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F69"/>
    <w:pPr>
      <w:spacing w:before="360" w:after="60"/>
      <w:outlineLvl w:val="0"/>
    </w:pPr>
    <w:rPr>
      <w:sz w:val="32"/>
    </w:rPr>
  </w:style>
  <w:style w:type="paragraph" w:styleId="Heading2">
    <w:name w:val="heading 2"/>
    <w:basedOn w:val="HeadingBase"/>
    <w:next w:val="BodyText"/>
    <w:link w:val="Heading2Char"/>
    <w:qFormat/>
    <w:rsid w:val="00EB7F69"/>
    <w:pPr>
      <w:keepLines/>
      <w:spacing w:before="240" w:after="120"/>
      <w:outlineLvl w:val="1"/>
    </w:pPr>
    <w:rPr>
      <w:sz w:val="28"/>
      <w:szCs w:val="40"/>
    </w:rPr>
  </w:style>
  <w:style w:type="paragraph" w:styleId="Heading3">
    <w:name w:val="heading 3"/>
    <w:basedOn w:val="HeadingBase"/>
    <w:next w:val="BodyText"/>
    <w:link w:val="Heading3Char"/>
    <w:qFormat/>
    <w:rsid w:val="00EB7F69"/>
    <w:pPr>
      <w:spacing w:before="180" w:after="120"/>
      <w:outlineLvl w:val="2"/>
    </w:pPr>
    <w:rPr>
      <w:spacing w:val="-10"/>
      <w:kern w:val="32"/>
    </w:rPr>
  </w:style>
  <w:style w:type="paragraph" w:styleId="Heading4">
    <w:name w:val="heading 4"/>
    <w:basedOn w:val="HeadingBase"/>
    <w:next w:val="BodyText"/>
    <w:link w:val="Heading4Char"/>
    <w:qFormat/>
    <w:rsid w:val="00EB7F69"/>
    <w:pPr>
      <w:spacing w:before="160" w:after="120"/>
      <w:outlineLvl w:val="3"/>
    </w:pPr>
    <w:rPr>
      <w:sz w:val="22"/>
    </w:rPr>
  </w:style>
  <w:style w:type="paragraph" w:styleId="Heading5">
    <w:name w:val="heading 5"/>
    <w:basedOn w:val="HeadingBase"/>
    <w:next w:val="Normal"/>
    <w:link w:val="Heading5Char"/>
    <w:qFormat/>
    <w:rsid w:val="00EB7F69"/>
    <w:pPr>
      <w:spacing w:before="80"/>
      <w:outlineLvl w:val="4"/>
    </w:pPr>
    <w:rPr>
      <w:color w:val="918585"/>
      <w:sz w:val="20"/>
    </w:rPr>
  </w:style>
  <w:style w:type="paragraph" w:styleId="Heading6">
    <w:name w:val="heading 6"/>
    <w:basedOn w:val="HeadingBase"/>
    <w:next w:val="Normal"/>
    <w:link w:val="Heading6Char"/>
    <w:qFormat/>
    <w:rsid w:val="00EB7F69"/>
    <w:pPr>
      <w:spacing w:before="60"/>
      <w:outlineLvl w:val="5"/>
    </w:pPr>
    <w:rPr>
      <w:color w:val="918585"/>
      <w:sz w:val="20"/>
    </w:rPr>
  </w:style>
  <w:style w:type="paragraph" w:styleId="Heading7">
    <w:name w:val="heading 7"/>
    <w:basedOn w:val="Normal"/>
    <w:next w:val="Normal"/>
    <w:link w:val="Heading7Char"/>
    <w:qFormat/>
    <w:rsid w:val="00EB7F69"/>
    <w:pPr>
      <w:ind w:left="720"/>
      <w:outlineLvl w:val="6"/>
    </w:pPr>
    <w:rPr>
      <w:i/>
    </w:rPr>
  </w:style>
  <w:style w:type="paragraph" w:styleId="Heading8">
    <w:name w:val="heading 8"/>
    <w:basedOn w:val="Normal"/>
    <w:next w:val="Normal"/>
    <w:link w:val="Heading8Char"/>
    <w:qFormat/>
    <w:rsid w:val="00EB7F69"/>
    <w:pPr>
      <w:ind w:left="720"/>
      <w:outlineLvl w:val="7"/>
    </w:pPr>
    <w:rPr>
      <w:i/>
    </w:rPr>
  </w:style>
  <w:style w:type="paragraph" w:styleId="Heading9">
    <w:name w:val="heading 9"/>
    <w:basedOn w:val="Normal"/>
    <w:next w:val="Normal"/>
    <w:link w:val="Heading9Char"/>
    <w:qFormat/>
    <w:rsid w:val="00EB7F69"/>
    <w:pPr>
      <w:ind w:left="720"/>
      <w:outlineLvl w:val="8"/>
    </w:pPr>
    <w:rPr>
      <w:i/>
    </w:rPr>
  </w:style>
  <w:style w:type="character" w:default="1" w:styleId="DefaultParagraphFont">
    <w:name w:val="Default Paragraph Font"/>
    <w:uiPriority w:val="1"/>
    <w:unhideWhenUsed/>
    <w:rsid w:val="00EB7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F69"/>
  </w:style>
  <w:style w:type="character" w:customStyle="1" w:styleId="Heading1Char">
    <w:name w:val="Heading 1 Char"/>
    <w:basedOn w:val="DefaultParagraphFont"/>
    <w:link w:val="Heading1"/>
    <w:rsid w:val="00EB7F69"/>
    <w:rPr>
      <w:rFonts w:ascii="Times New Roman" w:eastAsia="Times New Roman" w:hAnsi="Times New Roman" w:cs="Times New Roman"/>
      <w:b/>
      <w:sz w:val="32"/>
      <w:szCs w:val="20"/>
      <w:lang w:eastAsia="en-US"/>
    </w:rPr>
  </w:style>
  <w:style w:type="paragraph" w:styleId="BodyText">
    <w:name w:val="Body Text"/>
    <w:basedOn w:val="Normal"/>
    <w:link w:val="BodyTextChar"/>
    <w:rsid w:val="00EB7F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F69"/>
    <w:rPr>
      <w:rFonts w:ascii="Times New Roman" w:eastAsia="Times New Roman" w:hAnsi="Times New Roman" w:cs="Times New Roman"/>
      <w:sz w:val="24"/>
      <w:lang w:eastAsia="en-US"/>
    </w:rPr>
  </w:style>
  <w:style w:type="paragraph" w:styleId="List">
    <w:name w:val="List"/>
    <w:basedOn w:val="BodyText"/>
    <w:next w:val="BodyText"/>
    <w:rsid w:val="00EB7F69"/>
    <w:pPr>
      <w:tabs>
        <w:tab w:val="left" w:pos="340"/>
      </w:tabs>
      <w:spacing w:before="60" w:after="60"/>
      <w:ind w:left="340" w:hanging="340"/>
    </w:pPr>
  </w:style>
  <w:style w:type="paragraph" w:styleId="ListBullet">
    <w:name w:val="List Bullet"/>
    <w:basedOn w:val="List"/>
    <w:rsid w:val="00EB7F69"/>
    <w:pPr>
      <w:numPr>
        <w:numId w:val="13"/>
      </w:numPr>
      <w:tabs>
        <w:tab w:val="clear" w:pos="340"/>
      </w:tabs>
      <w:spacing w:before="40" w:after="40"/>
    </w:pPr>
  </w:style>
  <w:style w:type="character" w:customStyle="1" w:styleId="SpecialBold">
    <w:name w:val="Special Bold"/>
    <w:basedOn w:val="DefaultParagraphFont"/>
    <w:rsid w:val="00EB7F69"/>
    <w:rPr>
      <w:b/>
      <w:spacing w:val="0"/>
    </w:rPr>
  </w:style>
  <w:style w:type="paragraph" w:styleId="ListBullet2">
    <w:name w:val="List Bullet 2"/>
    <w:basedOn w:val="List2"/>
    <w:rsid w:val="00EB7F69"/>
    <w:pPr>
      <w:numPr>
        <w:numId w:val="14"/>
      </w:numPr>
      <w:tabs>
        <w:tab w:val="clear" w:pos="680"/>
      </w:tabs>
    </w:pPr>
  </w:style>
  <w:style w:type="paragraph" w:customStyle="1" w:styleId="SuperHeading">
    <w:name w:val="SuperHeading"/>
    <w:basedOn w:val="Normal"/>
    <w:rsid w:val="00EB7F69"/>
    <w:pPr>
      <w:spacing w:before="240" w:after="120"/>
      <w:outlineLvl w:val="0"/>
    </w:pPr>
    <w:rPr>
      <w:rFonts w:ascii="Times New Roman" w:hAnsi="Times New Roman"/>
      <w:b/>
      <w:sz w:val="32"/>
    </w:rPr>
  </w:style>
  <w:style w:type="paragraph" w:customStyle="1" w:styleId="AllowPageBreak">
    <w:name w:val="AllowPageBreak"/>
    <w:rsid w:val="00EB7F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7F69"/>
    <w:pPr>
      <w:numPr>
        <w:numId w:val="3"/>
      </w:numPr>
      <w:tabs>
        <w:tab w:val="clear" w:pos="1021"/>
      </w:tabs>
      <w:ind w:left="1037" w:hanging="357"/>
    </w:pPr>
  </w:style>
  <w:style w:type="character" w:customStyle="1" w:styleId="BoldandItalics">
    <w:name w:val="Bold and Italics"/>
    <w:qFormat/>
    <w:rsid w:val="00EB7F69"/>
    <w:rPr>
      <w:b/>
      <w:i/>
      <w:u w:val="none"/>
    </w:rPr>
  </w:style>
  <w:style w:type="character" w:customStyle="1" w:styleId="Heading2Char">
    <w:name w:val="Heading 2 Char"/>
    <w:basedOn w:val="DefaultParagraphFont"/>
    <w:link w:val="Heading2"/>
    <w:rsid w:val="00EB7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F69"/>
    <w:rPr>
      <w:rFonts w:ascii="Courier New" w:eastAsia="Times New Roman" w:hAnsi="Courier New" w:cs="Times New Roman"/>
      <w:i/>
      <w:szCs w:val="20"/>
      <w:lang w:eastAsia="en-US"/>
    </w:rPr>
  </w:style>
  <w:style w:type="paragraph" w:customStyle="1" w:styleId="HeadingBase">
    <w:name w:val="Heading Base"/>
    <w:rsid w:val="00EB7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F69"/>
    <w:pPr>
      <w:tabs>
        <w:tab w:val="right" w:leader="dot" w:pos="9072"/>
      </w:tabs>
      <w:ind w:left="567"/>
    </w:pPr>
    <w:rPr>
      <w:szCs w:val="22"/>
    </w:rPr>
  </w:style>
  <w:style w:type="paragraph" w:customStyle="1" w:styleId="TOCBase">
    <w:name w:val="TOC Base"/>
    <w:rsid w:val="00EB7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F69"/>
    <w:pPr>
      <w:tabs>
        <w:tab w:val="right" w:leader="dot" w:pos="9072"/>
      </w:tabs>
      <w:spacing w:before="40" w:after="40"/>
      <w:ind w:left="284"/>
    </w:pPr>
    <w:rPr>
      <w:rFonts w:ascii="Times New Roman" w:hAnsi="Times New Roman"/>
    </w:rPr>
  </w:style>
  <w:style w:type="paragraph" w:styleId="TOC1">
    <w:name w:val="toc 1"/>
    <w:basedOn w:val="TOCBase"/>
    <w:next w:val="Normal"/>
    <w:rsid w:val="00EB7F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F69"/>
    <w:rPr>
      <w:rFonts w:ascii="Times New Roman" w:eastAsia="Times New Roman" w:hAnsi="Times New Roman" w:cs="Times New Roman"/>
      <w:sz w:val="16"/>
      <w:lang w:eastAsia="en-US"/>
    </w:rPr>
  </w:style>
  <w:style w:type="paragraph" w:styleId="Title">
    <w:name w:val="Title"/>
    <w:basedOn w:val="HeadingBase"/>
    <w:link w:val="TitleChar"/>
    <w:qFormat/>
    <w:rsid w:val="00EB7F69"/>
    <w:pPr>
      <w:spacing w:before="5040"/>
      <w:jc w:val="center"/>
    </w:pPr>
    <w:rPr>
      <w:sz w:val="48"/>
      <w:szCs w:val="72"/>
      <w:lang w:val="en-US"/>
    </w:rPr>
  </w:style>
  <w:style w:type="character" w:customStyle="1" w:styleId="TitleChar">
    <w:name w:val="Title Char"/>
    <w:basedOn w:val="DefaultParagraphFont"/>
    <w:link w:val="Title"/>
    <w:rsid w:val="00EB7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F69"/>
    <w:pPr>
      <w:tabs>
        <w:tab w:val="left" w:pos="3600"/>
        <w:tab w:val="left" w:pos="3958"/>
      </w:tabs>
    </w:pPr>
  </w:style>
  <w:style w:type="paragraph" w:customStyle="1" w:styleId="Note">
    <w:name w:val="Note"/>
    <w:basedOn w:val="BodyText"/>
    <w:rsid w:val="00EB7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F69"/>
    <w:pPr>
      <w:framePr w:wrap="auto" w:hAnchor="text" w:y="6049"/>
    </w:pPr>
    <w:rPr>
      <w:color w:val="000000"/>
      <w:sz w:val="40"/>
    </w:rPr>
  </w:style>
  <w:style w:type="paragraph" w:customStyle="1" w:styleId="TOCTitle">
    <w:name w:val="TOCTitle"/>
    <w:basedOn w:val="Heading1"/>
    <w:rsid w:val="00EB7F69"/>
    <w:pPr>
      <w:spacing w:after="240"/>
      <w:jc w:val="center"/>
      <w:outlineLvl w:val="9"/>
    </w:pPr>
    <w:rPr>
      <w:caps/>
    </w:rPr>
  </w:style>
  <w:style w:type="paragraph" w:customStyle="1" w:styleId="Version">
    <w:name w:val="Version"/>
    <w:rsid w:val="00EB7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F69"/>
    <w:pPr>
      <w:keepNext w:val="0"/>
      <w:tabs>
        <w:tab w:val="right" w:pos="4176"/>
      </w:tabs>
      <w:ind w:left="198" w:hanging="198"/>
    </w:pPr>
    <w:rPr>
      <w:rFonts w:ascii="Garamond" w:hAnsi="Garamond"/>
    </w:rPr>
  </w:style>
  <w:style w:type="paragraph" w:styleId="IndexHeading">
    <w:name w:val="index heading"/>
    <w:basedOn w:val="Normal"/>
    <w:next w:val="Index1"/>
    <w:semiHidden/>
    <w:rsid w:val="00EB7F69"/>
    <w:pPr>
      <w:spacing w:before="120" w:after="120"/>
    </w:pPr>
    <w:rPr>
      <w:rFonts w:ascii="Arial" w:hAnsi="Arial"/>
      <w:b/>
      <w:color w:val="918585"/>
      <w:sz w:val="24"/>
    </w:rPr>
  </w:style>
  <w:style w:type="paragraph" w:styleId="Header">
    <w:name w:val="header"/>
    <w:basedOn w:val="Normal"/>
    <w:link w:val="HeaderChar"/>
    <w:rsid w:val="00EB7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F69"/>
    <w:rPr>
      <w:rFonts w:ascii="Times New Roman" w:eastAsia="Times New Roman" w:hAnsi="Times New Roman" w:cs="Times New Roman"/>
      <w:sz w:val="16"/>
      <w:szCs w:val="20"/>
      <w:lang w:val="en-GB" w:eastAsia="en-US"/>
    </w:rPr>
  </w:style>
  <w:style w:type="paragraph" w:customStyle="1" w:styleId="Chapter">
    <w:name w:val="Chapter"/>
    <w:basedOn w:val="Normal"/>
    <w:rsid w:val="00EB7F69"/>
    <w:pPr>
      <w:spacing w:before="240"/>
    </w:pPr>
    <w:rPr>
      <w:rFonts w:ascii="Times New Roman" w:hAnsi="Times New Roman"/>
      <w:smallCaps/>
      <w:spacing w:val="80"/>
      <w:sz w:val="28"/>
    </w:rPr>
  </w:style>
  <w:style w:type="paragraph" w:customStyle="1" w:styleId="InChapter">
    <w:name w:val="InChapter"/>
    <w:basedOn w:val="Heading3"/>
    <w:rsid w:val="00EB7F69"/>
    <w:pPr>
      <w:spacing w:after="240"/>
      <w:outlineLvl w:val="9"/>
    </w:pPr>
    <w:rPr>
      <w:noProof/>
    </w:rPr>
  </w:style>
  <w:style w:type="paragraph" w:styleId="Index2">
    <w:name w:val="index 2"/>
    <w:basedOn w:val="Normal"/>
    <w:next w:val="Normal"/>
    <w:semiHidden/>
    <w:rsid w:val="00EB7F69"/>
    <w:pPr>
      <w:tabs>
        <w:tab w:val="right" w:pos="4176"/>
      </w:tabs>
      <w:ind w:left="568" w:hanging="284"/>
    </w:pPr>
    <w:rPr>
      <w:rFonts w:ascii="Garamond" w:hAnsi="Garamond"/>
    </w:rPr>
  </w:style>
  <w:style w:type="paragraph" w:customStyle="1" w:styleId="Byline">
    <w:name w:val="Byline"/>
    <w:rsid w:val="00EB7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F69"/>
    <w:pPr>
      <w:tabs>
        <w:tab w:val="clear" w:pos="3600"/>
        <w:tab w:val="clear" w:pos="3958"/>
      </w:tabs>
      <w:jc w:val="right"/>
    </w:pPr>
  </w:style>
  <w:style w:type="character" w:styleId="Emphasis">
    <w:name w:val="Emphasis"/>
    <w:basedOn w:val="DefaultParagraphFont"/>
    <w:qFormat/>
    <w:rsid w:val="00EB7F69"/>
    <w:rPr>
      <w:i/>
    </w:rPr>
  </w:style>
  <w:style w:type="paragraph" w:styleId="Caption">
    <w:name w:val="caption"/>
    <w:basedOn w:val="BodyText"/>
    <w:next w:val="Normal"/>
    <w:qFormat/>
    <w:rsid w:val="00EB7F69"/>
    <w:pPr>
      <w:framePr w:w="2268" w:hSpace="181" w:vSpace="181" w:wrap="around" w:vAnchor="text" w:hAnchor="page" w:x="1135" w:y="285" w:anchorLock="1"/>
    </w:pPr>
    <w:rPr>
      <w:i/>
    </w:rPr>
  </w:style>
  <w:style w:type="paragraph" w:customStyle="1" w:styleId="MiniTOCTitle">
    <w:name w:val="MiniTOCTitle"/>
    <w:basedOn w:val="Heading4"/>
    <w:rsid w:val="00EB7F69"/>
    <w:pPr>
      <w:spacing w:before="240"/>
      <w:outlineLvl w:val="9"/>
    </w:pPr>
    <w:rPr>
      <w:noProof/>
      <w:sz w:val="24"/>
    </w:rPr>
  </w:style>
  <w:style w:type="paragraph" w:customStyle="1" w:styleId="MiniTOCItem">
    <w:name w:val="MiniTOCItem"/>
    <w:basedOn w:val="ListBullet"/>
    <w:rsid w:val="00EB7F69"/>
    <w:pPr>
      <w:numPr>
        <w:numId w:val="0"/>
      </w:numPr>
      <w:tabs>
        <w:tab w:val="right" w:leader="dot" w:pos="6521"/>
      </w:tabs>
      <w:spacing w:before="0" w:after="0"/>
    </w:pPr>
  </w:style>
  <w:style w:type="paragraph" w:customStyle="1" w:styleId="TOFTitle">
    <w:name w:val="TOFTitle"/>
    <w:basedOn w:val="TOCTitle"/>
    <w:rsid w:val="00EB7F69"/>
  </w:style>
  <w:style w:type="paragraph" w:styleId="TableofFigures">
    <w:name w:val="table of figures"/>
    <w:basedOn w:val="Normal"/>
    <w:next w:val="Normal"/>
    <w:semiHidden/>
    <w:rsid w:val="00EB7F69"/>
    <w:pPr>
      <w:tabs>
        <w:tab w:val="right" w:leader="dot" w:pos="9072"/>
      </w:tabs>
      <w:ind w:left="970" w:hanging="403"/>
    </w:pPr>
    <w:rPr>
      <w:rFonts w:ascii="Times New Roman" w:hAnsi="Times New Roman"/>
      <w:b/>
    </w:rPr>
  </w:style>
  <w:style w:type="paragraph" w:styleId="ListNumber">
    <w:name w:val="List Number"/>
    <w:basedOn w:val="List"/>
    <w:rsid w:val="00EB7F69"/>
    <w:pPr>
      <w:numPr>
        <w:numId w:val="16"/>
      </w:numPr>
      <w:tabs>
        <w:tab w:val="clear" w:pos="340"/>
      </w:tabs>
    </w:pPr>
  </w:style>
  <w:style w:type="character" w:customStyle="1" w:styleId="WingdingSymbols">
    <w:name w:val="Wingding Symbols"/>
    <w:rsid w:val="00EB7F69"/>
    <w:rPr>
      <w:rFonts w:ascii="Wingdings" w:hAnsi="Wingdings"/>
    </w:rPr>
  </w:style>
  <w:style w:type="paragraph" w:customStyle="1" w:styleId="TableHeading">
    <w:name w:val="Table Heading"/>
    <w:basedOn w:val="HeadingBase"/>
    <w:rsid w:val="00EB7F69"/>
    <w:pPr>
      <w:keepLines/>
      <w:pBdr>
        <w:bottom w:val="single" w:sz="6" w:space="1" w:color="918585"/>
      </w:pBdr>
      <w:spacing w:before="240"/>
    </w:pPr>
  </w:style>
  <w:style w:type="character" w:customStyle="1" w:styleId="HotSpot">
    <w:name w:val="HotSpot"/>
    <w:rsid w:val="00EB7F69"/>
    <w:rPr>
      <w:color w:val="0033CC"/>
      <w:u w:val="none"/>
    </w:rPr>
  </w:style>
  <w:style w:type="paragraph" w:customStyle="1" w:styleId="BodyTextRight">
    <w:name w:val="Body Text Right"/>
    <w:basedOn w:val="BodyText"/>
    <w:rsid w:val="00EB7F69"/>
    <w:pPr>
      <w:spacing w:before="0" w:after="0"/>
      <w:jc w:val="right"/>
    </w:pPr>
  </w:style>
  <w:style w:type="paragraph" w:styleId="Index3">
    <w:name w:val="index 3"/>
    <w:basedOn w:val="ListNumber2"/>
    <w:next w:val="Normal"/>
    <w:semiHidden/>
    <w:rsid w:val="00EB7F69"/>
    <w:pPr>
      <w:numPr>
        <w:numId w:val="0"/>
      </w:numPr>
      <w:tabs>
        <w:tab w:val="right" w:leader="dot" w:pos="4176"/>
      </w:tabs>
    </w:pPr>
  </w:style>
  <w:style w:type="paragraph" w:styleId="ListNumber2">
    <w:name w:val="List Number 2"/>
    <w:basedOn w:val="List2"/>
    <w:rsid w:val="00EB7F69"/>
    <w:pPr>
      <w:numPr>
        <w:numId w:val="11"/>
      </w:numPr>
      <w:tabs>
        <w:tab w:val="clear" w:pos="1060"/>
      </w:tabs>
    </w:pPr>
  </w:style>
  <w:style w:type="paragraph" w:customStyle="1" w:styleId="MarginNote">
    <w:name w:val="Margin Note"/>
    <w:basedOn w:val="BodyText"/>
    <w:rsid w:val="00EB7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F69"/>
    <w:rPr>
      <w:sz w:val="32"/>
    </w:rPr>
  </w:style>
  <w:style w:type="paragraph" w:customStyle="1" w:styleId="HeadingProcedure">
    <w:name w:val="Heading Procedure"/>
    <w:basedOn w:val="HeadingBase"/>
    <w:next w:val="Normal"/>
    <w:rsid w:val="00EB7F69"/>
    <w:pPr>
      <w:tabs>
        <w:tab w:val="left" w:pos="0"/>
      </w:tabs>
      <w:spacing w:before="120" w:after="60"/>
    </w:pPr>
    <w:rPr>
      <w:i/>
      <w:color w:val="918585"/>
      <w:sz w:val="22"/>
    </w:rPr>
  </w:style>
  <w:style w:type="paragraph" w:customStyle="1" w:styleId="TableBodyText">
    <w:name w:val="Table Body Text"/>
    <w:basedOn w:val="BodyText"/>
    <w:rsid w:val="00EB7F69"/>
    <w:pPr>
      <w:spacing w:before="60" w:after="60"/>
    </w:pPr>
  </w:style>
  <w:style w:type="paragraph" w:styleId="ListContinue">
    <w:name w:val="List Continue"/>
    <w:basedOn w:val="List"/>
    <w:rsid w:val="00EB7F69"/>
    <w:pPr>
      <w:ind w:firstLine="0"/>
    </w:pPr>
  </w:style>
  <w:style w:type="paragraph" w:customStyle="1" w:styleId="ListNote">
    <w:name w:val="List Note"/>
    <w:basedOn w:val="List"/>
    <w:rsid w:val="00EB7F69"/>
    <w:pPr>
      <w:pBdr>
        <w:top w:val="single" w:sz="6" w:space="2" w:color="918585"/>
        <w:bottom w:val="single" w:sz="6" w:space="2" w:color="918585"/>
      </w:pBdr>
      <w:tabs>
        <w:tab w:val="left" w:pos="1021"/>
      </w:tabs>
      <w:ind w:firstLine="0"/>
    </w:pPr>
  </w:style>
  <w:style w:type="paragraph" w:customStyle="1" w:styleId="Warning">
    <w:name w:val="Warning"/>
    <w:basedOn w:val="BodyText"/>
    <w:rsid w:val="00EB7F69"/>
    <w:pPr>
      <w:shd w:val="clear" w:color="auto" w:fill="D9D9D9"/>
      <w:tabs>
        <w:tab w:val="left" w:pos="992"/>
      </w:tabs>
      <w:ind w:left="119" w:right="119"/>
    </w:pPr>
    <w:rPr>
      <w:sz w:val="20"/>
    </w:rPr>
  </w:style>
  <w:style w:type="paragraph" w:customStyle="1" w:styleId="MarginIcons">
    <w:name w:val="Margin Icons"/>
    <w:basedOn w:val="BodyText"/>
    <w:rsid w:val="00EB7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F69"/>
    <w:rPr>
      <w:rFonts w:ascii="Courier New" w:hAnsi="Courier New"/>
    </w:rPr>
  </w:style>
  <w:style w:type="paragraph" w:customStyle="1" w:styleId="NoteBullet">
    <w:name w:val="Note Bullet"/>
    <w:basedOn w:val="Note"/>
    <w:rsid w:val="00EB7F69"/>
    <w:pPr>
      <w:tabs>
        <w:tab w:val="clear" w:pos="680"/>
      </w:tabs>
      <w:spacing w:before="60" w:after="60"/>
    </w:pPr>
  </w:style>
  <w:style w:type="paragraph" w:customStyle="1" w:styleId="SubHeading2">
    <w:name w:val="SubHeading2"/>
    <w:basedOn w:val="HeadingBase"/>
    <w:rsid w:val="00EB7F69"/>
    <w:pPr>
      <w:spacing w:before="240" w:after="60"/>
    </w:pPr>
    <w:rPr>
      <w:sz w:val="20"/>
    </w:rPr>
  </w:style>
  <w:style w:type="paragraph" w:customStyle="1" w:styleId="SubHeading1">
    <w:name w:val="SubHeading1"/>
    <w:basedOn w:val="HeadingBase"/>
    <w:rsid w:val="00EB7F69"/>
    <w:pPr>
      <w:spacing w:before="240" w:after="60"/>
    </w:pPr>
    <w:rPr>
      <w:color w:val="918585"/>
      <w:sz w:val="22"/>
    </w:rPr>
  </w:style>
  <w:style w:type="paragraph" w:customStyle="1" w:styleId="SideHeading">
    <w:name w:val="Side Heading"/>
    <w:basedOn w:val="HeadingBase"/>
    <w:rsid w:val="00EB7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F69"/>
    <w:pPr>
      <w:numPr>
        <w:numId w:val="12"/>
      </w:numPr>
    </w:pPr>
  </w:style>
  <w:style w:type="paragraph" w:styleId="PlainText">
    <w:name w:val="Plain Text"/>
    <w:basedOn w:val="Normal"/>
    <w:link w:val="PlainTextChar"/>
    <w:rsid w:val="00EB7F69"/>
    <w:rPr>
      <w:sz w:val="20"/>
    </w:rPr>
  </w:style>
  <w:style w:type="character" w:customStyle="1" w:styleId="PlainTextChar">
    <w:name w:val="Plain Text Char"/>
    <w:basedOn w:val="DefaultParagraphFont"/>
    <w:link w:val="PlainText"/>
    <w:rsid w:val="00EB7F69"/>
    <w:rPr>
      <w:rFonts w:ascii="Courier New" w:eastAsia="Times New Roman" w:hAnsi="Courier New" w:cs="Times New Roman"/>
      <w:sz w:val="20"/>
      <w:szCs w:val="20"/>
      <w:lang w:eastAsia="en-US"/>
    </w:rPr>
  </w:style>
  <w:style w:type="character" w:customStyle="1" w:styleId="MenuOption">
    <w:name w:val="Menu Option"/>
    <w:basedOn w:val="DefaultParagraphFont"/>
    <w:rsid w:val="00EB7F69"/>
    <w:rPr>
      <w:b/>
      <w:smallCaps/>
    </w:rPr>
  </w:style>
  <w:style w:type="paragraph" w:customStyle="1" w:styleId="TableListNumber">
    <w:name w:val="Table List Number"/>
    <w:basedOn w:val="ListNumber"/>
    <w:rsid w:val="00EB7F69"/>
    <w:pPr>
      <w:numPr>
        <w:numId w:val="0"/>
      </w:numPr>
    </w:pPr>
  </w:style>
  <w:style w:type="paragraph" w:styleId="TOC4">
    <w:name w:val="toc 4"/>
    <w:basedOn w:val="TOCBase"/>
    <w:next w:val="Normal"/>
    <w:semiHidden/>
    <w:rsid w:val="00EB7F69"/>
    <w:pPr>
      <w:tabs>
        <w:tab w:val="right" w:leader="dot" w:pos="9071"/>
      </w:tabs>
      <w:ind w:left="1701"/>
    </w:pPr>
  </w:style>
  <w:style w:type="paragraph" w:customStyle="1" w:styleId="ListAlpha">
    <w:name w:val="List Alpha"/>
    <w:basedOn w:val="List"/>
    <w:rsid w:val="00EB7F69"/>
    <w:pPr>
      <w:numPr>
        <w:numId w:val="10"/>
      </w:numPr>
    </w:pPr>
  </w:style>
  <w:style w:type="paragraph" w:customStyle="1" w:styleId="ListAlpha2">
    <w:name w:val="List Alpha 2"/>
    <w:basedOn w:val="List2"/>
    <w:rsid w:val="00EB7F69"/>
    <w:pPr>
      <w:numPr>
        <w:numId w:val="9"/>
      </w:numPr>
    </w:pPr>
  </w:style>
  <w:style w:type="paragraph" w:styleId="List2">
    <w:name w:val="List 2"/>
    <w:basedOn w:val="BodyText"/>
    <w:rsid w:val="00EB7F69"/>
    <w:pPr>
      <w:tabs>
        <w:tab w:val="left" w:pos="680"/>
      </w:tabs>
      <w:spacing w:before="60" w:after="60"/>
      <w:ind w:left="680" w:hanging="340"/>
    </w:pPr>
  </w:style>
  <w:style w:type="paragraph" w:styleId="List3">
    <w:name w:val="List 3"/>
    <w:basedOn w:val="BodyText"/>
    <w:rsid w:val="00EB7F69"/>
    <w:pPr>
      <w:tabs>
        <w:tab w:val="left" w:pos="1021"/>
      </w:tabs>
      <w:spacing w:before="60" w:after="60"/>
      <w:ind w:left="1020" w:hanging="340"/>
    </w:pPr>
  </w:style>
  <w:style w:type="paragraph" w:styleId="List4">
    <w:name w:val="List 4"/>
    <w:basedOn w:val="BodyText"/>
    <w:rsid w:val="00EB7F69"/>
    <w:pPr>
      <w:tabs>
        <w:tab w:val="left" w:pos="1361"/>
      </w:tabs>
      <w:spacing w:before="60" w:after="60"/>
      <w:ind w:left="1361" w:hanging="340"/>
    </w:pPr>
  </w:style>
  <w:style w:type="paragraph" w:styleId="List5">
    <w:name w:val="List 5"/>
    <w:basedOn w:val="BodyText"/>
    <w:rsid w:val="00EB7F69"/>
    <w:pPr>
      <w:tabs>
        <w:tab w:val="left" w:pos="1701"/>
      </w:tabs>
      <w:spacing w:before="60" w:after="60"/>
      <w:ind w:left="1701" w:hanging="340"/>
    </w:pPr>
  </w:style>
  <w:style w:type="paragraph" w:styleId="ListBullet4">
    <w:name w:val="List Bullet 4"/>
    <w:basedOn w:val="List4"/>
    <w:rsid w:val="00EB7F69"/>
    <w:pPr>
      <w:numPr>
        <w:numId w:val="4"/>
      </w:numPr>
      <w:tabs>
        <w:tab w:val="clear" w:pos="1361"/>
      </w:tabs>
    </w:pPr>
  </w:style>
  <w:style w:type="paragraph" w:styleId="ListBullet5">
    <w:name w:val="List Bullet 5"/>
    <w:basedOn w:val="List5"/>
    <w:rsid w:val="00EB7F69"/>
    <w:pPr>
      <w:numPr>
        <w:numId w:val="5"/>
      </w:numPr>
    </w:pPr>
  </w:style>
  <w:style w:type="paragraph" w:styleId="ListContinue2">
    <w:name w:val="List Continue 2"/>
    <w:basedOn w:val="List2"/>
    <w:rsid w:val="00EB7F69"/>
    <w:pPr>
      <w:ind w:firstLine="0"/>
    </w:pPr>
  </w:style>
  <w:style w:type="paragraph" w:styleId="ListContinue3">
    <w:name w:val="List Continue 3"/>
    <w:basedOn w:val="List3"/>
    <w:rsid w:val="00EB7F69"/>
    <w:pPr>
      <w:ind w:left="1021" w:firstLine="0"/>
    </w:pPr>
  </w:style>
  <w:style w:type="paragraph" w:styleId="ListContinue4">
    <w:name w:val="List Continue 4"/>
    <w:basedOn w:val="List4"/>
    <w:rsid w:val="00EB7F69"/>
    <w:pPr>
      <w:ind w:firstLine="0"/>
    </w:pPr>
  </w:style>
  <w:style w:type="paragraph" w:styleId="ListContinue5">
    <w:name w:val="List Continue 5"/>
    <w:basedOn w:val="List5"/>
    <w:rsid w:val="00EB7F69"/>
    <w:pPr>
      <w:ind w:firstLine="0"/>
    </w:pPr>
  </w:style>
  <w:style w:type="paragraph" w:styleId="ListNumber3">
    <w:name w:val="List Number 3"/>
    <w:basedOn w:val="List3"/>
    <w:rsid w:val="00EB7F69"/>
    <w:pPr>
      <w:numPr>
        <w:numId w:val="6"/>
      </w:numPr>
    </w:pPr>
  </w:style>
  <w:style w:type="paragraph" w:styleId="ListNumber4">
    <w:name w:val="List Number 4"/>
    <w:basedOn w:val="List4"/>
    <w:rsid w:val="00EB7F69"/>
    <w:pPr>
      <w:numPr>
        <w:numId w:val="7"/>
      </w:numPr>
    </w:pPr>
  </w:style>
  <w:style w:type="paragraph" w:styleId="ListNumber5">
    <w:name w:val="List Number 5"/>
    <w:basedOn w:val="List5"/>
    <w:rsid w:val="00EB7F69"/>
    <w:pPr>
      <w:numPr>
        <w:numId w:val="8"/>
      </w:numPr>
    </w:pPr>
  </w:style>
  <w:style w:type="paragraph" w:styleId="BlockText">
    <w:name w:val="Block Text"/>
    <w:basedOn w:val="Normal"/>
    <w:rsid w:val="00EB7F69"/>
    <w:pPr>
      <w:spacing w:after="120"/>
      <w:ind w:left="1440" w:right="1440"/>
    </w:pPr>
  </w:style>
  <w:style w:type="character" w:customStyle="1" w:styleId="Subscript">
    <w:name w:val="Subscript"/>
    <w:basedOn w:val="DefaultParagraphFont"/>
    <w:rsid w:val="00EB7F69"/>
    <w:rPr>
      <w:sz w:val="16"/>
      <w:vertAlign w:val="subscript"/>
    </w:rPr>
  </w:style>
  <w:style w:type="character" w:customStyle="1" w:styleId="Superscript">
    <w:name w:val="Superscript"/>
    <w:basedOn w:val="DefaultParagraphFont"/>
    <w:rsid w:val="00EB7F69"/>
    <w:rPr>
      <w:sz w:val="16"/>
      <w:vertAlign w:val="superscript"/>
    </w:rPr>
  </w:style>
  <w:style w:type="character" w:customStyle="1" w:styleId="Symbols">
    <w:name w:val="Symbols"/>
    <w:basedOn w:val="DefaultParagraphFont"/>
    <w:rsid w:val="00EB7F69"/>
    <w:rPr>
      <w:rFonts w:ascii="Symbol" w:hAnsi="Symbol"/>
    </w:rPr>
  </w:style>
  <w:style w:type="character" w:customStyle="1" w:styleId="MenuOptions">
    <w:name w:val="Menu Options"/>
    <w:basedOn w:val="DefaultParagraphFont"/>
    <w:rsid w:val="00EB7F69"/>
    <w:rPr>
      <w:rFonts w:ascii="Arial Narrow" w:hAnsi="Arial Narrow"/>
      <w:smallCaps/>
    </w:rPr>
  </w:style>
  <w:style w:type="character" w:customStyle="1" w:styleId="Buttons">
    <w:name w:val="Buttons"/>
    <w:basedOn w:val="DefaultParagraphFont"/>
    <w:rsid w:val="00EB7F69"/>
    <w:rPr>
      <w:b/>
    </w:rPr>
  </w:style>
  <w:style w:type="character" w:customStyle="1" w:styleId="Underlined">
    <w:name w:val="Underlined"/>
    <w:basedOn w:val="DefaultParagraphFont"/>
    <w:rsid w:val="00EB7F69"/>
    <w:rPr>
      <w:u w:val="single"/>
    </w:rPr>
  </w:style>
  <w:style w:type="paragraph" w:customStyle="1" w:styleId="TableBodyTextRight">
    <w:name w:val="Table Body Text Right"/>
    <w:basedOn w:val="TableBodyText"/>
    <w:rsid w:val="00EB7F69"/>
    <w:pPr>
      <w:widowControl w:val="0"/>
      <w:autoSpaceDE w:val="0"/>
      <w:autoSpaceDN w:val="0"/>
      <w:adjustRightInd w:val="0"/>
      <w:jc w:val="right"/>
    </w:pPr>
    <w:rPr>
      <w:rFonts w:cs="Arial"/>
      <w:szCs w:val="18"/>
    </w:rPr>
  </w:style>
  <w:style w:type="paragraph" w:customStyle="1" w:styleId="CopyrightText">
    <w:name w:val="Copyright Text"/>
    <w:basedOn w:val="BodyText"/>
    <w:rsid w:val="00EB7F69"/>
    <w:rPr>
      <w:sz w:val="18"/>
    </w:rPr>
  </w:style>
  <w:style w:type="paragraph" w:customStyle="1" w:styleId="BodySmallRight">
    <w:name w:val="Body Small Right"/>
    <w:basedOn w:val="BodyTextRight"/>
    <w:rsid w:val="00EB7F69"/>
    <w:rPr>
      <w:sz w:val="18"/>
      <w:szCs w:val="18"/>
    </w:rPr>
  </w:style>
  <w:style w:type="paragraph" w:customStyle="1" w:styleId="MarginEdition">
    <w:name w:val="Margin Edition"/>
    <w:basedOn w:val="MarginNote"/>
    <w:rsid w:val="00EB7F69"/>
    <w:pPr>
      <w:spacing w:before="0" w:after="0"/>
    </w:pPr>
    <w:rPr>
      <w:rFonts w:ascii="Times New Roman" w:hAnsi="Times New Roman"/>
      <w:color w:val="999999"/>
    </w:rPr>
  </w:style>
  <w:style w:type="paragraph" w:customStyle="1" w:styleId="Spacer">
    <w:name w:val="Spacer"/>
    <w:basedOn w:val="Normal"/>
    <w:rsid w:val="00EB7F69"/>
    <w:rPr>
      <w:sz w:val="2"/>
      <w:szCs w:val="2"/>
    </w:rPr>
  </w:style>
  <w:style w:type="character" w:customStyle="1" w:styleId="Small">
    <w:name w:val="Small"/>
    <w:basedOn w:val="DefaultParagraphFont"/>
    <w:rsid w:val="00EB7F69"/>
    <w:rPr>
      <w:sz w:val="16"/>
    </w:rPr>
  </w:style>
  <w:style w:type="paragraph" w:customStyle="1" w:styleId="WideTable">
    <w:name w:val="Wide Table"/>
    <w:basedOn w:val="Normal"/>
    <w:rsid w:val="00EB7F69"/>
    <w:pPr>
      <w:ind w:left="-1418"/>
    </w:pPr>
    <w:rPr>
      <w:sz w:val="2"/>
      <w:szCs w:val="2"/>
    </w:rPr>
  </w:style>
  <w:style w:type="character" w:styleId="PageNumber">
    <w:name w:val="page number"/>
    <w:basedOn w:val="DefaultParagraphFont"/>
    <w:rsid w:val="00EB7F69"/>
  </w:style>
  <w:style w:type="paragraph" w:styleId="Quote">
    <w:name w:val="Quote"/>
    <w:basedOn w:val="Heading1"/>
    <w:link w:val="QuoteChar"/>
    <w:qFormat/>
    <w:rsid w:val="00EB7F69"/>
    <w:rPr>
      <w:b w:val="0"/>
      <w:sz w:val="72"/>
      <w:szCs w:val="72"/>
      <w:lang w:val="en-NZ"/>
    </w:rPr>
  </w:style>
  <w:style w:type="character" w:customStyle="1" w:styleId="QuoteChar">
    <w:name w:val="Quote Char"/>
    <w:basedOn w:val="DefaultParagraphFont"/>
    <w:link w:val="Quote"/>
    <w:rsid w:val="00EB7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F69"/>
    <w:pPr>
      <w:pageBreakBefore/>
    </w:pPr>
  </w:style>
  <w:style w:type="paragraph" w:customStyle="1" w:styleId="Border">
    <w:name w:val="Border"/>
    <w:basedOn w:val="Normal"/>
    <w:qFormat/>
    <w:rsid w:val="00EB7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F69"/>
    <w:rPr>
      <w:b/>
      <w:bCs/>
      <w:i/>
      <w:iCs/>
      <w:color w:val="auto"/>
    </w:rPr>
  </w:style>
  <w:style w:type="paragraph" w:styleId="IntenseQuote">
    <w:name w:val="Intense Quote"/>
    <w:basedOn w:val="Normal"/>
    <w:next w:val="Normal"/>
    <w:link w:val="IntenseQuoteChar"/>
    <w:uiPriority w:val="30"/>
    <w:qFormat/>
    <w:rsid w:val="00EB7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F69"/>
    <w:rPr>
      <w:smallCaps/>
      <w:color w:val="auto"/>
      <w:u w:val="single"/>
    </w:rPr>
  </w:style>
  <w:style w:type="character" w:styleId="IntenseReference">
    <w:name w:val="Intense Reference"/>
    <w:basedOn w:val="DefaultParagraphFont"/>
    <w:uiPriority w:val="32"/>
    <w:qFormat/>
    <w:rsid w:val="00EB7F69"/>
    <w:rPr>
      <w:b/>
      <w:bCs/>
      <w:smallCaps/>
      <w:color w:val="auto"/>
      <w:spacing w:val="5"/>
      <w:u w:val="single"/>
    </w:rPr>
  </w:style>
  <w:style w:type="paragraph" w:customStyle="1" w:styleId="2ColumnHeading">
    <w:name w:val="2Column Heading"/>
    <w:basedOn w:val="BodyText"/>
    <w:qFormat/>
    <w:rsid w:val="00EB7F69"/>
    <w:pPr>
      <w:spacing w:after="60"/>
      <w:ind w:left="-2268"/>
    </w:pPr>
    <w:rPr>
      <w:b/>
    </w:rPr>
  </w:style>
  <w:style w:type="paragraph" w:customStyle="1" w:styleId="Heading1TOC">
    <w:name w:val="Heading1 TOC"/>
    <w:basedOn w:val="Normal"/>
    <w:qFormat/>
    <w:rsid w:val="00EB7F69"/>
    <w:pPr>
      <w:spacing w:before="240" w:after="120"/>
    </w:pPr>
    <w:rPr>
      <w:rFonts w:ascii="Times New Roman" w:hAnsi="Times New Roman"/>
      <w:b/>
      <w:sz w:val="32"/>
    </w:rPr>
  </w:style>
  <w:style w:type="paragraph" w:customStyle="1" w:styleId="Heading2TOC">
    <w:name w:val="Heading2 TOC"/>
    <w:basedOn w:val="Normal"/>
    <w:qFormat/>
    <w:rsid w:val="00EB7F69"/>
    <w:pPr>
      <w:spacing w:before="240" w:after="60"/>
    </w:pPr>
    <w:rPr>
      <w:rFonts w:ascii="Times New Roman" w:hAnsi="Times New Roman"/>
      <w:b/>
      <w:sz w:val="28"/>
    </w:rPr>
  </w:style>
  <w:style w:type="character" w:customStyle="1" w:styleId="Underline">
    <w:name w:val="Underline"/>
    <w:basedOn w:val="DefaultParagraphFont"/>
    <w:qFormat/>
    <w:rsid w:val="00EB7F69"/>
    <w:rPr>
      <w:u w:val="single"/>
    </w:rPr>
  </w:style>
  <w:style w:type="paragraph" w:styleId="BalloonText">
    <w:name w:val="Balloon Text"/>
    <w:basedOn w:val="Normal"/>
    <w:link w:val="BalloonTextChar"/>
    <w:rsid w:val="00EB7F69"/>
    <w:rPr>
      <w:rFonts w:ascii="Tahoma" w:hAnsi="Tahoma" w:cs="Tahoma"/>
      <w:sz w:val="16"/>
      <w:szCs w:val="16"/>
    </w:rPr>
  </w:style>
  <w:style w:type="character" w:customStyle="1" w:styleId="BalloonTextChar">
    <w:name w:val="Balloon Text Char"/>
    <w:basedOn w:val="DefaultParagraphFont"/>
    <w:link w:val="BalloonText"/>
    <w:rsid w:val="00EB7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F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F69"/>
    <w:rPr>
      <w:b/>
      <w:color w:val="660033"/>
      <w:spacing w:val="0"/>
    </w:rPr>
  </w:style>
  <w:style w:type="paragraph" w:customStyle="1" w:styleId="Nameditemlist">
    <w:name w:val="Named item list"/>
    <w:basedOn w:val="BodyText"/>
    <w:qFormat/>
    <w:rsid w:val="00EB7F69"/>
    <w:pPr>
      <w:tabs>
        <w:tab w:val="left" w:pos="2835"/>
      </w:tabs>
      <w:ind w:left="2835" w:hanging="2835"/>
    </w:pPr>
  </w:style>
  <w:style w:type="paragraph" w:customStyle="1" w:styleId="BodyTextnopadding">
    <w:name w:val="Body Text no padding"/>
    <w:basedOn w:val="BodyText"/>
    <w:qFormat/>
    <w:rsid w:val="00EB7F69"/>
    <w:pPr>
      <w:spacing w:before="0" w:after="0"/>
    </w:pPr>
  </w:style>
  <w:style w:type="paragraph" w:customStyle="1" w:styleId="BodyTextBold">
    <w:name w:val="Body Text Bold"/>
    <w:basedOn w:val="BodyText"/>
    <w:qFormat/>
    <w:rsid w:val="00EB7F69"/>
    <w:rPr>
      <w:b/>
    </w:rPr>
  </w:style>
  <w:style w:type="character" w:styleId="Hyperlink">
    <w:name w:val="Hyperlink"/>
    <w:basedOn w:val="DefaultParagraphFont"/>
    <w:uiPriority w:val="99"/>
    <w:unhideWhenUsed/>
    <w:rsid w:val="004B6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1373</Words>
  <Characters>8958</Characters>
  <Application>Microsoft Office Word</Application>
  <DocSecurity>0</DocSecurity>
  <Lines>319</Lines>
  <Paragraphs>264</Paragraphs>
  <ScaleCrop>false</ScaleCrop>
  <Company>Author-it Software Corporation Ltd.</Company>
  <LinksUpToDate>false</LinksUpToDate>
  <CharactersWithSpaces>10067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SITHASC003 Prepare Asian stocks and soups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