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B6E" w:rsidP="009D0B6E">
      <w:pPr>
        <w:pStyle w:val="Title"/>
      </w:pPr>
      <w:r>
        <w:fldChar w:fldCharType="begin"/>
      </w:r>
      <w:r>
        <w:instrText xml:space="preserve"> TITLE   \* MERGEFORMAT </w:instrText>
      </w:r>
      <w:r>
        <w:fldChar w:fldCharType="separate"/>
      </w:r>
      <w:r>
        <w:t>SITHACS015 Conduct night audit</w:t>
      </w:r>
      <w:r>
        <w:fldChar w:fldCharType="end"/>
      </w:r>
    </w:p>
    <w:p w:rsidR="009D0B6E" w:rsidP="009D0B6E">
      <w:pPr>
        <w:pStyle w:val="Version"/>
        <w:sectPr w:rsidSect="00700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1F9" w:rsidP="007001F9">
      <w:pPr>
        <w:pStyle w:val="SuperHeading"/>
      </w:pPr>
      <w:r w:rsidRPr="007001F9">
        <w:t>SITHACS015 Conduct night audit</w:t>
      </w:r>
    </w:p>
    <w:p w:rsidR="00000000" w:rsidRPr="007001F9" w:rsidP="007001F9">
      <w:pPr>
        <w:pStyle w:val="Heading1"/>
      </w:pPr>
      <w:bookmarkStart w:id="1" w:name="O_1229252"/>
      <w:bookmarkEnd w:id="1"/>
      <w:r w:rsidRPr="007001F9">
        <w:t>Modification History</w:t>
      </w:r>
    </w:p>
    <w:p w:rsidR="00000000" w:rsidRPr="007001F9" w:rsidP="009D0B6E">
      <w:pPr>
        <w:pStyle w:val="BodyText"/>
      </w:pPr>
      <w:r w:rsidRPr="007001F9">
        <w:t>Not applicable.</w:t>
      </w:r>
    </w:p>
    <w:p w:rsidR="00000000" w:rsidRPr="007001F9" w:rsidP="007001F9">
      <w:pPr>
        <w:pStyle w:val="Heading1"/>
      </w:pPr>
      <w:bookmarkStart w:id="2" w:name="O_1229259"/>
      <w:bookmarkEnd w:id="2"/>
      <w:r w:rsidRPr="007001F9">
        <w:t>Application</w:t>
      </w:r>
    </w:p>
    <w:p w:rsidR="00000000" w:rsidRPr="007001F9" w:rsidP="009D0B6E">
      <w:pPr>
        <w:pStyle w:val="BodyText"/>
      </w:pPr>
      <w:r w:rsidRPr="007001F9">
        <w:t>This unit describes the performance outcomes, skills and knowledge required to check and reconcile daily financial transactions and records, and produce reports relating to commercial acco</w:t>
      </w:r>
      <w:r w:rsidRPr="007001F9">
        <w:t>mmodation establishment trading and revenue.</w:t>
      </w:r>
    </w:p>
    <w:p w:rsidR="00000000" w:rsidRPr="007001F9" w:rsidP="009D0B6E">
      <w:pPr>
        <w:pStyle w:val="BodyText"/>
      </w:pPr>
      <w:r w:rsidRPr="007001F9">
        <w:t>The unit applies to all types of commercial accommodation, and to reception personnel or night auditors who check financial transactions during periods of minimal customer activity at the front desk. They work w</w:t>
      </w:r>
      <w:r w:rsidRPr="007001F9">
        <w:t>ithin established procedures and systems under some supervision, but the problem-solving nature of this activity means they apply some discretion and judgment.</w:t>
      </w:r>
    </w:p>
    <w:p w:rsidR="00000000" w:rsidRPr="007001F9" w:rsidP="009D0B6E">
      <w:pPr>
        <w:pStyle w:val="BodyText"/>
      </w:pPr>
      <w:r w:rsidRPr="007001F9">
        <w:t>In many establishments, the night audit function is now automated and runs throughout the day.</w:t>
      </w:r>
    </w:p>
    <w:p w:rsidR="00000000" w:rsidRPr="007001F9" w:rsidP="009D0B6E">
      <w:pPr>
        <w:pStyle w:val="BodyText"/>
      </w:pPr>
      <w:r w:rsidRPr="007001F9">
        <w:t>T</w:t>
      </w:r>
      <w:r w:rsidRPr="007001F9">
        <w:t>he skills in this unit must be applied in accordance with Commonwealth and State/Territory legislation, Australian/New Zealand standards and industry codes of practice.</w:t>
      </w:r>
    </w:p>
    <w:p w:rsidR="00000000" w:rsidRPr="007001F9" w:rsidP="009D0B6E">
      <w:pPr>
        <w:pStyle w:val="BodyText"/>
      </w:pPr>
      <w:r w:rsidRPr="007001F9">
        <w:t xml:space="preserve">No occupational licensing, certification or specific legislative requirements apply to </w:t>
      </w:r>
      <w:r w:rsidRPr="007001F9">
        <w:t>this unit at the time of publication.</w:t>
      </w:r>
    </w:p>
    <w:p w:rsidR="00000000" w:rsidRPr="007001F9" w:rsidP="007001F9">
      <w:pPr>
        <w:pStyle w:val="Heading1"/>
      </w:pPr>
      <w:bookmarkStart w:id="3" w:name="O_1229258"/>
      <w:bookmarkEnd w:id="3"/>
      <w:r w:rsidRPr="007001F9">
        <w:t>Pre-requisite Unit</w:t>
      </w:r>
    </w:p>
    <w:p w:rsidR="00000000" w:rsidRPr="007001F9" w:rsidP="009D0B6E">
      <w:pPr>
        <w:pStyle w:val="BodyText"/>
      </w:pPr>
      <w:r w:rsidRPr="007001F9">
        <w:t>Nil</w:t>
      </w:r>
    </w:p>
    <w:p w:rsidR="00000000" w:rsidRPr="007001F9" w:rsidP="007001F9">
      <w:pPr>
        <w:pStyle w:val="Heading1"/>
      </w:pPr>
      <w:bookmarkStart w:id="4" w:name="O_1229257"/>
      <w:bookmarkEnd w:id="4"/>
      <w:r w:rsidRPr="007001F9">
        <w:t>Competency Field</w:t>
      </w:r>
    </w:p>
    <w:p w:rsidR="00000000" w:rsidRPr="007001F9" w:rsidP="009D0B6E">
      <w:pPr>
        <w:pStyle w:val="BodyText"/>
      </w:pPr>
      <w:r w:rsidRPr="007001F9">
        <w:t xml:space="preserve">Accommodation Services </w:t>
      </w:r>
    </w:p>
    <w:p w:rsidR="00000000" w:rsidRPr="007001F9" w:rsidP="007001F9">
      <w:pPr>
        <w:pStyle w:val="Heading1"/>
      </w:pPr>
      <w:bookmarkStart w:id="5" w:name="O_1229256"/>
      <w:bookmarkEnd w:id="5"/>
      <w:r w:rsidRPr="007001F9">
        <w:t>Unit Sector</w:t>
      </w:r>
    </w:p>
    <w:p w:rsidR="00000000" w:rsidRPr="007001F9" w:rsidP="009D0B6E">
      <w:pPr>
        <w:pStyle w:val="BodyText"/>
      </w:pPr>
      <w:r w:rsidRPr="007001F9">
        <w:t xml:space="preserve">Hospitality </w:t>
      </w:r>
    </w:p>
    <w:p w:rsidR="00000000" w:rsidRPr="007001F9" w:rsidP="007001F9">
      <w:pPr>
        <w:pStyle w:val="Heading1"/>
      </w:pPr>
      <w:bookmarkStart w:id="6" w:name="O_1229255"/>
      <w:bookmarkEnd w:id="6"/>
      <w:r w:rsidRPr="007001F9">
        <w:t>Elements and Performance Criteria</w:t>
      </w:r>
    </w:p>
    <w:tbl>
      <w:tblPr>
        <w:tblW w:w="0" w:type="auto"/>
        <w:tblLayout w:type="fixed"/>
        <w:tblCellMar>
          <w:left w:w="62" w:type="dxa"/>
          <w:right w:w="62" w:type="dxa"/>
        </w:tblCellMar>
        <w:tblLook w:val="0000"/>
      </w:tblPr>
      <w:tblGrid>
        <w:gridCol w:w="2694"/>
        <w:gridCol w:w="6350"/>
      </w:tblGrid>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01F9" w:rsidP="007001F9">
            <w:pPr>
              <w:pStyle w:val="BodyText"/>
            </w:pPr>
            <w:r w:rsidRPr="007001F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rPr>
                <w:rStyle w:val="SpecialBold"/>
              </w:rPr>
              <w:t>PERFORMANC</w:t>
            </w:r>
            <w:r w:rsidRPr="007001F9">
              <w:rPr>
                <w:rStyle w:val="SpecialBold"/>
              </w:rPr>
              <w:t>E</w:t>
            </w:r>
            <w:r w:rsidRPr="007001F9">
              <w:t xml:space="preserve"> </w:t>
            </w:r>
            <w:r w:rsidRPr="007001F9">
              <w:rPr>
                <w:rStyle w:val="SpecialBold"/>
              </w:rPr>
              <w:t>CRITERIA</w:t>
            </w:r>
          </w:p>
        </w:tc>
      </w:tr>
      <w:tr w:rsidTr="007001F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001F9" w:rsidP="007001F9">
            <w:pPr>
              <w:pStyle w:val="BodyText"/>
            </w:pPr>
            <w:r w:rsidRPr="007001F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rPr>
                <w:rStyle w:val="Emphasis"/>
              </w:rPr>
              <w:t>Performance criteria describe the performance needed to demonstrate achievement of the element.</w:t>
            </w:r>
          </w:p>
        </w:tc>
      </w:tr>
      <w:tr w:rsidTr="007001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001F9">
            <w:pPr>
              <w:pStyle w:val="List"/>
              <w:rPr>
                <w:lang w:val="en-NZ"/>
              </w:rPr>
            </w:pPr>
            <w:r w:rsidRPr="007001F9">
              <w:t>1.  Review financial transactions.</w:t>
            </w:r>
          </w:p>
        </w:tc>
        <w:tc>
          <w:tcPr>
            <w:tcW w:w="6350" w:type="dxa"/>
            <w:tcBorders>
              <w:top w:val="nil"/>
              <w:left w:val="nil"/>
              <w:bottom w:val="nil"/>
              <w:right w:val="nil"/>
            </w:tcBorders>
            <w:tcMar>
              <w:top w:w="0" w:type="dxa"/>
              <w:left w:w="62" w:type="dxa"/>
              <w:bottom w:w="0" w:type="dxa"/>
              <w:right w:w="62" w:type="dxa"/>
            </w:tcMar>
          </w:tcPr>
          <w:p w:rsidR="00000000" w:rsidRPr="007001F9" w:rsidP="007001F9">
            <w:pPr>
              <w:pStyle w:val="List"/>
            </w:pPr>
            <w:r w:rsidRPr="007001F9">
              <w:t>1.1. Check that transactions comply with organisational policies and procedures.</w:t>
            </w:r>
          </w:p>
          <w:p w:rsidR="00000000" w:rsidRPr="007001F9" w:rsidP="007001F9">
            <w:pPr>
              <w:pStyle w:val="List"/>
            </w:pPr>
            <w:r w:rsidRPr="007001F9">
              <w:t>1.2. Check that balances prepared by others are accurate and comply with organisational policies and procedures.</w:t>
            </w:r>
          </w:p>
          <w:p w:rsidR="00000000" w:rsidRPr="007001F9" w:rsidP="007001F9">
            <w:pPr>
              <w:pStyle w:val="List"/>
            </w:pPr>
            <w:r w:rsidRPr="007001F9">
              <w:t>1.3. Identify financial and system discrepancies and resolve a</w:t>
            </w:r>
            <w:r w:rsidRPr="007001F9">
              <w:t>ccording to level of own responsibility.</w:t>
            </w:r>
          </w:p>
          <w:p w:rsidR="00000000" w:rsidRPr="007001F9" w:rsidP="007001F9">
            <w:pPr>
              <w:pStyle w:val="List"/>
            </w:pPr>
            <w:r w:rsidRPr="007001F9">
              <w:t>1.4. Implement financial systems and financial control systems according to organisational procedures.</w:t>
            </w:r>
          </w:p>
          <w:p w:rsidR="00000000" w:rsidP="007001F9">
            <w:pPr>
              <w:pStyle w:val="List"/>
              <w:rPr>
                <w:lang w:val="en-NZ"/>
              </w:rPr>
            </w:pPr>
            <w:r w:rsidRPr="007001F9">
              <w:t>1.5. Monitor systems and provide feedback to appropriate management.</w:t>
            </w:r>
          </w:p>
        </w:tc>
      </w:tr>
      <w:tr w:rsidTr="007001F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001F9">
            <w:pPr>
              <w:pStyle w:val="List"/>
              <w:rPr>
                <w:lang w:val="en-NZ"/>
              </w:rPr>
            </w:pPr>
            <w:r w:rsidRPr="007001F9">
              <w:t>2.  Complete routine records and reports.</w:t>
            </w:r>
          </w:p>
        </w:tc>
        <w:tc>
          <w:tcPr>
            <w:tcW w:w="6350" w:type="dxa"/>
            <w:tcBorders>
              <w:top w:val="nil"/>
              <w:left w:val="nil"/>
              <w:bottom w:val="nil"/>
              <w:right w:val="nil"/>
            </w:tcBorders>
            <w:tcMar>
              <w:top w:w="0" w:type="dxa"/>
              <w:left w:w="62" w:type="dxa"/>
              <w:bottom w:w="0" w:type="dxa"/>
              <w:right w:w="62" w:type="dxa"/>
            </w:tcMar>
          </w:tcPr>
          <w:p w:rsidR="00000000" w:rsidRPr="007001F9" w:rsidP="007001F9">
            <w:pPr>
              <w:pStyle w:val="List"/>
            </w:pPr>
            <w:r w:rsidRPr="007001F9">
              <w:t>2.1. Complete routine records and reports accurately within designated timelines.</w:t>
            </w:r>
          </w:p>
          <w:p w:rsidR="00000000" w:rsidRPr="007001F9" w:rsidP="007001F9">
            <w:pPr>
              <w:pStyle w:val="List"/>
            </w:pPr>
            <w:r w:rsidRPr="007001F9">
              <w:t>2.2. Process end or close of day trading and reports.</w:t>
            </w:r>
          </w:p>
          <w:p w:rsidR="00000000" w:rsidRPr="007001F9" w:rsidP="007001F9">
            <w:pPr>
              <w:pStyle w:val="List"/>
            </w:pPr>
            <w:r w:rsidRPr="007001F9">
              <w:t>2.3. Forward reports to required colleagues or department.</w:t>
            </w:r>
          </w:p>
          <w:p w:rsidR="00000000" w:rsidRPr="007001F9" w:rsidP="007001F9">
            <w:pPr>
              <w:pStyle w:val="List"/>
            </w:pPr>
            <w:r w:rsidRPr="007001F9">
              <w:t>2.4. Reduce waste by minimising use of printed materials.</w:t>
            </w:r>
          </w:p>
        </w:tc>
      </w:tr>
    </w:tbl>
    <w:p w:rsidR="00000000" w:rsidRPr="007001F9" w:rsidP="007001F9">
      <w:pPr>
        <w:pStyle w:val="BodyText"/>
      </w:pPr>
    </w:p>
    <w:p w:rsidR="00000000" w:rsidRPr="007001F9" w:rsidP="007001F9">
      <w:pPr>
        <w:pStyle w:val="AllowPageBreak"/>
      </w:pPr>
    </w:p>
    <w:p w:rsidR="00000000" w:rsidRPr="007001F9" w:rsidP="007001F9">
      <w:pPr>
        <w:pStyle w:val="Heading1"/>
      </w:pPr>
      <w:bookmarkStart w:id="7" w:name="O_1229254"/>
      <w:bookmarkEnd w:id="7"/>
      <w:r w:rsidRPr="007001F9">
        <w:t>Foundation Skills</w:t>
      </w:r>
    </w:p>
    <w:tbl>
      <w:tblPr>
        <w:tblW w:w="0" w:type="auto"/>
        <w:tblLayout w:type="fixed"/>
        <w:tblCellMar>
          <w:left w:w="62" w:type="dxa"/>
          <w:right w:w="62" w:type="dxa"/>
        </w:tblCellMar>
        <w:tblLook w:val="0000"/>
      </w:tblPr>
      <w:tblGrid>
        <w:gridCol w:w="2694"/>
        <w:gridCol w:w="6350"/>
      </w:tblGrid>
      <w:tr w:rsidTr="007001F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rPr>
                <w:rStyle w:val="Emphasis"/>
              </w:rPr>
              <w:t>Foundation skills essential to performance in this unit, but not explicit in the performance criteria are listed here, along with a brief context statement.</w:t>
            </w:r>
          </w:p>
        </w:tc>
      </w:tr>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01F9" w:rsidP="007001F9">
            <w:pPr>
              <w:pStyle w:val="BodyText"/>
            </w:pPr>
            <w:r w:rsidRPr="007001F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rPr>
                <w:rStyle w:val="SpecialBold"/>
              </w:rPr>
              <w:t>DESCRIPTION</w:t>
            </w:r>
          </w:p>
        </w:tc>
      </w:tr>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t>Reading skills to:</w:t>
            </w:r>
          </w:p>
        </w:tc>
        <w:tc>
          <w:tcPr>
            <w:tcW w:w="6350" w:type="dxa"/>
            <w:tcBorders>
              <w:top w:val="nil"/>
              <w:left w:val="nil"/>
              <w:bottom w:val="nil"/>
              <w:right w:val="nil"/>
            </w:tcBorders>
            <w:tcMar>
              <w:top w:w="0" w:type="dxa"/>
              <w:left w:w="62" w:type="dxa"/>
              <w:bottom w:w="0" w:type="dxa"/>
              <w:right w:w="62" w:type="dxa"/>
            </w:tcMar>
          </w:tcPr>
          <w:p w:rsidR="00000000" w:rsidP="007001F9">
            <w:pPr>
              <w:pStyle w:val="ListBullet"/>
              <w:rPr>
                <w:lang w:val="en-NZ"/>
              </w:rPr>
            </w:pPr>
            <w:r w:rsidRPr="007001F9">
              <w:t>interpret information about service charges.</w:t>
            </w:r>
          </w:p>
        </w:tc>
      </w:tr>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t>Numeracy skills to:</w:t>
            </w:r>
          </w:p>
        </w:tc>
        <w:tc>
          <w:tcPr>
            <w:tcW w:w="6350" w:type="dxa"/>
            <w:tcBorders>
              <w:top w:val="nil"/>
              <w:left w:val="nil"/>
              <w:bottom w:val="nil"/>
              <w:right w:val="nil"/>
            </w:tcBorders>
            <w:tcMar>
              <w:top w:w="0" w:type="dxa"/>
              <w:left w:w="62" w:type="dxa"/>
              <w:bottom w:w="0" w:type="dxa"/>
              <w:right w:w="62" w:type="dxa"/>
            </w:tcMar>
          </w:tcPr>
          <w:p w:rsidR="00000000" w:rsidRPr="007001F9" w:rsidP="007001F9">
            <w:pPr>
              <w:pStyle w:val="ListBullet"/>
            </w:pPr>
            <w:r w:rsidRPr="007001F9">
              <w:t>calculate and interpret large amounts of numerical data to identify and rectify variances and discrepancies</w:t>
            </w:r>
          </w:p>
          <w:p w:rsidR="00000000" w:rsidP="007001F9">
            <w:pPr>
              <w:pStyle w:val="ListBullet"/>
              <w:rPr>
                <w:lang w:val="en-NZ"/>
              </w:rPr>
            </w:pPr>
            <w:r w:rsidRPr="007001F9">
              <w:t>reconcile individual and whole operating period transactions.</w:t>
            </w:r>
          </w:p>
        </w:tc>
      </w:tr>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001F9">
            <w:pPr>
              <w:pStyle w:val="ListBullet"/>
              <w:rPr>
                <w:lang w:val="en-NZ"/>
              </w:rPr>
            </w:pPr>
            <w:r w:rsidRPr="007001F9">
              <w:t>prioritise reporting duties to allow for timely provision to appropriate colleagues or department.</w:t>
            </w:r>
          </w:p>
        </w:tc>
      </w:tr>
      <w:tr w:rsidTr="007001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01F9">
            <w:pPr>
              <w:pStyle w:val="BodyText"/>
              <w:rPr>
                <w:lang w:val="en-NZ"/>
              </w:rPr>
            </w:pPr>
            <w:r w:rsidRPr="007001F9">
              <w:t>Technology skills to:</w:t>
            </w:r>
          </w:p>
        </w:tc>
        <w:tc>
          <w:tcPr>
            <w:tcW w:w="6350" w:type="dxa"/>
            <w:tcBorders>
              <w:top w:val="nil"/>
              <w:left w:val="nil"/>
              <w:bottom w:val="nil"/>
              <w:right w:val="nil"/>
            </w:tcBorders>
            <w:tcMar>
              <w:top w:w="0" w:type="dxa"/>
              <w:left w:w="62" w:type="dxa"/>
              <w:bottom w:w="0" w:type="dxa"/>
              <w:right w:w="62" w:type="dxa"/>
            </w:tcMar>
          </w:tcPr>
          <w:p w:rsidR="00000000" w:rsidRPr="007001F9" w:rsidP="007001F9">
            <w:pPr>
              <w:pStyle w:val="ListBullet"/>
            </w:pPr>
            <w:r w:rsidRPr="007001F9">
              <w:t>work with accounting or front office software.</w:t>
            </w:r>
          </w:p>
        </w:tc>
      </w:tr>
    </w:tbl>
    <w:p w:rsidR="00000000" w:rsidRPr="007001F9" w:rsidP="007001F9">
      <w:pPr>
        <w:pStyle w:val="BodyText"/>
      </w:pPr>
    </w:p>
    <w:p w:rsidR="00000000" w:rsidRPr="007001F9" w:rsidP="007001F9">
      <w:pPr>
        <w:pStyle w:val="AllowPageBreak"/>
      </w:pPr>
    </w:p>
    <w:p w:rsidR="00000000" w:rsidRPr="007001F9" w:rsidP="007001F9">
      <w:pPr>
        <w:pStyle w:val="Heading1"/>
      </w:pPr>
      <w:bookmarkStart w:id="8" w:name="O_1229253"/>
      <w:bookmarkEnd w:id="8"/>
      <w:r w:rsidRPr="007001F9">
        <w:t>Unit Mapping Information</w:t>
      </w:r>
    </w:p>
    <w:p w:rsidR="00000000" w:rsidRPr="007001F9" w:rsidP="009D0B6E">
      <w:pPr>
        <w:pStyle w:val="BodyText"/>
      </w:pPr>
      <w:r w:rsidRPr="007001F9">
        <w:t>Supe</w:t>
      </w:r>
      <w:r w:rsidRPr="007001F9">
        <w:t>rsedes and is equivalent to SITHACS007 Conduct night audit.</w:t>
      </w:r>
    </w:p>
    <w:p w:rsidR="00000000" w:rsidRPr="007001F9" w:rsidP="007001F9">
      <w:pPr>
        <w:pStyle w:val="Heading1"/>
      </w:pPr>
      <w:bookmarkStart w:id="9" w:name="O_1229246"/>
      <w:bookmarkEnd w:id="9"/>
      <w:r w:rsidRPr="007001F9">
        <w:t>Links</w:t>
      </w:r>
    </w:p>
    <w:p w:rsidR="00000000" w:rsidRPr="007001F9" w:rsidP="009D0B6E">
      <w:pPr>
        <w:pStyle w:val="BodyText"/>
      </w:pPr>
      <w:r w:rsidRPr="007001F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7386C">
        <w:rPr>
          <w:rStyle w:val="Hyperlink"/>
        </w:rPr>
        <w:t>https://vetnet.gov.au/Pages/TrainingDocs.aspx?q=68c40a93-e51d-4e0f-bc06-899dff092694</w:t>
      </w:r>
      <w:r>
        <w:fldChar w:fldCharType="end"/>
      </w:r>
    </w:p>
    <w:p w:rsidR="00000000" w:rsidRPr="007001F9" w:rsidP="007001F9"/>
    <w:sectPr w:rsidSect="007001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F9" w:rsidRPr="009D0B6E" w:rsidP="009D0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E" w:rsidP="00700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B6E" w:rsidP="007001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D0B6E" w:rsidP="00700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1F9" w:rsidRPr="009D0B6E" w:rsidP="009D0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6E" w:rsidRPr="002D2AF8" w:rsidP="007001F9">
    <w:pPr>
      <w:pStyle w:val="Header"/>
      <w:framePr w:wrap="around"/>
    </w:pPr>
    <w:r>
      <w:fldChar w:fldCharType="begin"/>
    </w:r>
    <w:r>
      <w:instrText xml:space="preserve"> TITLE   \* MERGEFORMAT </w:instrText>
    </w:r>
    <w:r>
      <w:fldChar w:fldCharType="separate"/>
    </w:r>
    <w:r>
      <w:t>SITHACS015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D0B6E" w:rsidP="00700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7EC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E6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1F9"/>
    <w:pPr>
      <w:spacing w:before="360" w:after="60"/>
      <w:outlineLvl w:val="0"/>
    </w:pPr>
    <w:rPr>
      <w:sz w:val="32"/>
    </w:rPr>
  </w:style>
  <w:style w:type="paragraph" w:styleId="Heading2">
    <w:name w:val="heading 2"/>
    <w:basedOn w:val="HeadingBase"/>
    <w:next w:val="BodyText"/>
    <w:link w:val="Heading2Char"/>
    <w:qFormat/>
    <w:rsid w:val="007001F9"/>
    <w:pPr>
      <w:keepLines/>
      <w:spacing w:before="240" w:after="120"/>
      <w:outlineLvl w:val="1"/>
    </w:pPr>
    <w:rPr>
      <w:sz w:val="28"/>
      <w:szCs w:val="40"/>
    </w:rPr>
  </w:style>
  <w:style w:type="paragraph" w:styleId="Heading3">
    <w:name w:val="heading 3"/>
    <w:basedOn w:val="HeadingBase"/>
    <w:next w:val="BodyText"/>
    <w:link w:val="Heading3Char"/>
    <w:qFormat/>
    <w:rsid w:val="007001F9"/>
    <w:pPr>
      <w:spacing w:before="180" w:after="120"/>
      <w:outlineLvl w:val="2"/>
    </w:pPr>
    <w:rPr>
      <w:spacing w:val="-10"/>
      <w:kern w:val="32"/>
    </w:rPr>
  </w:style>
  <w:style w:type="paragraph" w:styleId="Heading4">
    <w:name w:val="heading 4"/>
    <w:basedOn w:val="HeadingBase"/>
    <w:next w:val="BodyText"/>
    <w:link w:val="Heading4Char"/>
    <w:qFormat/>
    <w:rsid w:val="007001F9"/>
    <w:pPr>
      <w:spacing w:before="160" w:after="120"/>
      <w:outlineLvl w:val="3"/>
    </w:pPr>
    <w:rPr>
      <w:sz w:val="22"/>
    </w:rPr>
  </w:style>
  <w:style w:type="paragraph" w:styleId="Heading5">
    <w:name w:val="heading 5"/>
    <w:basedOn w:val="HeadingBase"/>
    <w:next w:val="Normal"/>
    <w:link w:val="Heading5Char"/>
    <w:qFormat/>
    <w:rsid w:val="007001F9"/>
    <w:pPr>
      <w:spacing w:before="80"/>
      <w:outlineLvl w:val="4"/>
    </w:pPr>
    <w:rPr>
      <w:color w:val="918585"/>
      <w:sz w:val="20"/>
    </w:rPr>
  </w:style>
  <w:style w:type="paragraph" w:styleId="Heading6">
    <w:name w:val="heading 6"/>
    <w:basedOn w:val="HeadingBase"/>
    <w:next w:val="Normal"/>
    <w:link w:val="Heading6Char"/>
    <w:qFormat/>
    <w:rsid w:val="007001F9"/>
    <w:pPr>
      <w:spacing w:before="60"/>
      <w:outlineLvl w:val="5"/>
    </w:pPr>
    <w:rPr>
      <w:color w:val="918585"/>
      <w:sz w:val="20"/>
    </w:rPr>
  </w:style>
  <w:style w:type="paragraph" w:styleId="Heading7">
    <w:name w:val="heading 7"/>
    <w:basedOn w:val="Normal"/>
    <w:next w:val="Normal"/>
    <w:link w:val="Heading7Char"/>
    <w:qFormat/>
    <w:rsid w:val="007001F9"/>
    <w:pPr>
      <w:ind w:left="720"/>
      <w:outlineLvl w:val="6"/>
    </w:pPr>
    <w:rPr>
      <w:i/>
    </w:rPr>
  </w:style>
  <w:style w:type="paragraph" w:styleId="Heading8">
    <w:name w:val="heading 8"/>
    <w:basedOn w:val="Normal"/>
    <w:next w:val="Normal"/>
    <w:link w:val="Heading8Char"/>
    <w:qFormat/>
    <w:rsid w:val="007001F9"/>
    <w:pPr>
      <w:ind w:left="720"/>
      <w:outlineLvl w:val="7"/>
    </w:pPr>
    <w:rPr>
      <w:i/>
    </w:rPr>
  </w:style>
  <w:style w:type="paragraph" w:styleId="Heading9">
    <w:name w:val="heading 9"/>
    <w:basedOn w:val="Normal"/>
    <w:next w:val="Normal"/>
    <w:link w:val="Heading9Char"/>
    <w:qFormat/>
    <w:rsid w:val="007001F9"/>
    <w:pPr>
      <w:ind w:left="720"/>
      <w:outlineLvl w:val="8"/>
    </w:pPr>
    <w:rPr>
      <w:i/>
    </w:rPr>
  </w:style>
  <w:style w:type="character" w:default="1" w:styleId="DefaultParagraphFont">
    <w:name w:val="Default Paragraph Font"/>
    <w:uiPriority w:val="1"/>
    <w:unhideWhenUsed/>
    <w:rsid w:val="00700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1F9"/>
  </w:style>
  <w:style w:type="character" w:customStyle="1" w:styleId="Heading1Char">
    <w:name w:val="Heading 1 Char"/>
    <w:basedOn w:val="DefaultParagraphFont"/>
    <w:link w:val="Heading1"/>
    <w:rsid w:val="007001F9"/>
    <w:rPr>
      <w:rFonts w:ascii="Times New Roman" w:eastAsia="Times New Roman" w:hAnsi="Times New Roman" w:cs="Times New Roman"/>
      <w:b/>
      <w:sz w:val="32"/>
      <w:szCs w:val="20"/>
      <w:lang w:eastAsia="en-US"/>
    </w:rPr>
  </w:style>
  <w:style w:type="paragraph" w:styleId="BodyText">
    <w:name w:val="Body Text"/>
    <w:basedOn w:val="Normal"/>
    <w:link w:val="BodyTextChar"/>
    <w:rsid w:val="00700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1F9"/>
    <w:rPr>
      <w:rFonts w:ascii="Times New Roman" w:eastAsia="Times New Roman" w:hAnsi="Times New Roman" w:cs="Times New Roman"/>
      <w:sz w:val="24"/>
      <w:lang w:eastAsia="en-US"/>
    </w:rPr>
  </w:style>
  <w:style w:type="paragraph" w:styleId="List">
    <w:name w:val="List"/>
    <w:basedOn w:val="BodyText"/>
    <w:next w:val="BodyText"/>
    <w:rsid w:val="007001F9"/>
    <w:pPr>
      <w:tabs>
        <w:tab w:val="left" w:pos="340"/>
      </w:tabs>
      <w:spacing w:before="60" w:after="60"/>
      <w:ind w:left="340" w:hanging="340"/>
    </w:pPr>
  </w:style>
  <w:style w:type="paragraph" w:styleId="ListBullet">
    <w:name w:val="List Bullet"/>
    <w:basedOn w:val="List"/>
    <w:rsid w:val="007001F9"/>
    <w:pPr>
      <w:numPr>
        <w:numId w:val="11"/>
      </w:numPr>
      <w:tabs>
        <w:tab w:val="clear" w:pos="340"/>
      </w:tabs>
      <w:spacing w:before="40" w:after="40"/>
    </w:pPr>
  </w:style>
  <w:style w:type="character" w:customStyle="1" w:styleId="SpecialBold">
    <w:name w:val="Special Bold"/>
    <w:basedOn w:val="DefaultParagraphFont"/>
    <w:rsid w:val="007001F9"/>
    <w:rPr>
      <w:b/>
      <w:spacing w:val="0"/>
    </w:rPr>
  </w:style>
  <w:style w:type="character" w:styleId="Emphasis">
    <w:name w:val="Emphasis"/>
    <w:basedOn w:val="DefaultParagraphFont"/>
    <w:qFormat/>
    <w:rsid w:val="007001F9"/>
    <w:rPr>
      <w:i/>
    </w:rPr>
  </w:style>
  <w:style w:type="paragraph" w:customStyle="1" w:styleId="SuperHeading">
    <w:name w:val="SuperHeading"/>
    <w:basedOn w:val="Normal"/>
    <w:rsid w:val="007001F9"/>
    <w:pPr>
      <w:spacing w:before="240" w:after="120"/>
      <w:outlineLvl w:val="0"/>
    </w:pPr>
    <w:rPr>
      <w:rFonts w:ascii="Times New Roman" w:hAnsi="Times New Roman"/>
      <w:b/>
      <w:sz w:val="32"/>
    </w:rPr>
  </w:style>
  <w:style w:type="paragraph" w:customStyle="1" w:styleId="AllowPageBreak">
    <w:name w:val="AllowPageBreak"/>
    <w:rsid w:val="00700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1F9"/>
    <w:rPr>
      <w:rFonts w:ascii="Courier New" w:eastAsia="Times New Roman" w:hAnsi="Courier New" w:cs="Times New Roman"/>
      <w:i/>
      <w:szCs w:val="20"/>
      <w:lang w:eastAsia="en-US"/>
    </w:rPr>
  </w:style>
  <w:style w:type="paragraph" w:customStyle="1" w:styleId="HeadingBase">
    <w:name w:val="Heading Base"/>
    <w:rsid w:val="00700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1F9"/>
    <w:pPr>
      <w:tabs>
        <w:tab w:val="right" w:leader="dot" w:pos="9072"/>
      </w:tabs>
      <w:ind w:left="567"/>
    </w:pPr>
    <w:rPr>
      <w:szCs w:val="22"/>
    </w:rPr>
  </w:style>
  <w:style w:type="paragraph" w:customStyle="1" w:styleId="TOCBase">
    <w:name w:val="TOC Base"/>
    <w:rsid w:val="00700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1F9"/>
    <w:pPr>
      <w:tabs>
        <w:tab w:val="right" w:leader="dot" w:pos="9072"/>
      </w:tabs>
      <w:spacing w:before="40" w:after="40"/>
      <w:ind w:left="284"/>
    </w:pPr>
    <w:rPr>
      <w:rFonts w:ascii="Times New Roman" w:hAnsi="Times New Roman"/>
    </w:rPr>
  </w:style>
  <w:style w:type="paragraph" w:styleId="TOC1">
    <w:name w:val="toc 1"/>
    <w:basedOn w:val="TOCBase"/>
    <w:next w:val="Normal"/>
    <w:rsid w:val="00700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1F9"/>
    <w:rPr>
      <w:rFonts w:ascii="Times New Roman" w:eastAsia="Times New Roman" w:hAnsi="Times New Roman" w:cs="Times New Roman"/>
      <w:sz w:val="16"/>
      <w:lang w:eastAsia="en-US"/>
    </w:rPr>
  </w:style>
  <w:style w:type="paragraph" w:styleId="Title">
    <w:name w:val="Title"/>
    <w:basedOn w:val="HeadingBase"/>
    <w:link w:val="TitleChar"/>
    <w:qFormat/>
    <w:rsid w:val="007001F9"/>
    <w:pPr>
      <w:spacing w:before="5040"/>
      <w:jc w:val="center"/>
    </w:pPr>
    <w:rPr>
      <w:sz w:val="48"/>
      <w:szCs w:val="72"/>
      <w:lang w:val="en-US"/>
    </w:rPr>
  </w:style>
  <w:style w:type="character" w:customStyle="1" w:styleId="TitleChar">
    <w:name w:val="Title Char"/>
    <w:basedOn w:val="DefaultParagraphFont"/>
    <w:link w:val="Title"/>
    <w:rsid w:val="00700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1F9"/>
    <w:pPr>
      <w:tabs>
        <w:tab w:val="left" w:pos="3600"/>
        <w:tab w:val="left" w:pos="3958"/>
      </w:tabs>
    </w:pPr>
  </w:style>
  <w:style w:type="paragraph" w:customStyle="1" w:styleId="Note">
    <w:name w:val="Note"/>
    <w:basedOn w:val="BodyText"/>
    <w:rsid w:val="00700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1F9"/>
    <w:pPr>
      <w:framePr w:wrap="auto" w:hAnchor="text" w:y="6049"/>
    </w:pPr>
    <w:rPr>
      <w:color w:val="000000"/>
      <w:sz w:val="40"/>
    </w:rPr>
  </w:style>
  <w:style w:type="paragraph" w:customStyle="1" w:styleId="TOCTitle">
    <w:name w:val="TOCTitle"/>
    <w:basedOn w:val="Heading1"/>
    <w:rsid w:val="007001F9"/>
    <w:pPr>
      <w:spacing w:after="240"/>
      <w:jc w:val="center"/>
      <w:outlineLvl w:val="9"/>
    </w:pPr>
    <w:rPr>
      <w:caps/>
    </w:rPr>
  </w:style>
  <w:style w:type="paragraph" w:customStyle="1" w:styleId="Version">
    <w:name w:val="Version"/>
    <w:rsid w:val="007001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1F9"/>
    <w:pPr>
      <w:numPr>
        <w:numId w:val="12"/>
      </w:numPr>
      <w:tabs>
        <w:tab w:val="clear" w:pos="680"/>
      </w:tabs>
    </w:pPr>
  </w:style>
  <w:style w:type="paragraph" w:styleId="Index1">
    <w:name w:val="index 1"/>
    <w:basedOn w:val="Normal"/>
    <w:next w:val="Normal"/>
    <w:semiHidden/>
    <w:rsid w:val="007001F9"/>
    <w:pPr>
      <w:keepNext w:val="0"/>
      <w:tabs>
        <w:tab w:val="right" w:pos="4176"/>
      </w:tabs>
      <w:ind w:left="198" w:hanging="198"/>
    </w:pPr>
    <w:rPr>
      <w:rFonts w:ascii="Garamond" w:hAnsi="Garamond"/>
    </w:rPr>
  </w:style>
  <w:style w:type="paragraph" w:styleId="IndexHeading">
    <w:name w:val="index heading"/>
    <w:basedOn w:val="Normal"/>
    <w:next w:val="Index1"/>
    <w:semiHidden/>
    <w:rsid w:val="007001F9"/>
    <w:pPr>
      <w:spacing w:before="120" w:after="120"/>
    </w:pPr>
    <w:rPr>
      <w:rFonts w:ascii="Arial" w:hAnsi="Arial"/>
      <w:b/>
      <w:color w:val="918585"/>
      <w:sz w:val="24"/>
    </w:rPr>
  </w:style>
  <w:style w:type="paragraph" w:styleId="Header">
    <w:name w:val="header"/>
    <w:basedOn w:val="Normal"/>
    <w:link w:val="HeaderChar"/>
    <w:rsid w:val="00700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1F9"/>
    <w:rPr>
      <w:rFonts w:ascii="Times New Roman" w:eastAsia="Times New Roman" w:hAnsi="Times New Roman" w:cs="Times New Roman"/>
      <w:sz w:val="16"/>
      <w:szCs w:val="20"/>
      <w:lang w:val="en-GB" w:eastAsia="en-US"/>
    </w:rPr>
  </w:style>
  <w:style w:type="paragraph" w:customStyle="1" w:styleId="Chapter">
    <w:name w:val="Chapter"/>
    <w:basedOn w:val="Normal"/>
    <w:rsid w:val="007001F9"/>
    <w:pPr>
      <w:spacing w:before="240"/>
    </w:pPr>
    <w:rPr>
      <w:rFonts w:ascii="Times New Roman" w:hAnsi="Times New Roman"/>
      <w:smallCaps/>
      <w:spacing w:val="80"/>
      <w:sz w:val="28"/>
    </w:rPr>
  </w:style>
  <w:style w:type="paragraph" w:customStyle="1" w:styleId="InChapter">
    <w:name w:val="InChapter"/>
    <w:basedOn w:val="Heading3"/>
    <w:rsid w:val="007001F9"/>
    <w:pPr>
      <w:spacing w:after="240"/>
      <w:outlineLvl w:val="9"/>
    </w:pPr>
    <w:rPr>
      <w:noProof/>
    </w:rPr>
  </w:style>
  <w:style w:type="paragraph" w:styleId="Index2">
    <w:name w:val="index 2"/>
    <w:basedOn w:val="Normal"/>
    <w:next w:val="Normal"/>
    <w:semiHidden/>
    <w:rsid w:val="007001F9"/>
    <w:pPr>
      <w:tabs>
        <w:tab w:val="right" w:pos="4176"/>
      </w:tabs>
      <w:ind w:left="568" w:hanging="284"/>
    </w:pPr>
    <w:rPr>
      <w:rFonts w:ascii="Garamond" w:hAnsi="Garamond"/>
    </w:rPr>
  </w:style>
  <w:style w:type="paragraph" w:customStyle="1" w:styleId="Byline">
    <w:name w:val="Byline"/>
    <w:rsid w:val="00700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1F9"/>
    <w:pPr>
      <w:tabs>
        <w:tab w:val="clear" w:pos="3600"/>
        <w:tab w:val="clear" w:pos="3958"/>
      </w:tabs>
      <w:jc w:val="right"/>
    </w:pPr>
  </w:style>
  <w:style w:type="paragraph" w:styleId="Caption">
    <w:name w:val="caption"/>
    <w:basedOn w:val="BodyText"/>
    <w:next w:val="Normal"/>
    <w:qFormat/>
    <w:rsid w:val="007001F9"/>
    <w:pPr>
      <w:framePr w:w="2268" w:hSpace="181" w:vSpace="181" w:wrap="around" w:vAnchor="text" w:hAnchor="page" w:x="1135" w:y="285" w:anchorLock="1"/>
    </w:pPr>
    <w:rPr>
      <w:i/>
    </w:rPr>
  </w:style>
  <w:style w:type="paragraph" w:customStyle="1" w:styleId="MiniTOCTitle">
    <w:name w:val="MiniTOCTitle"/>
    <w:basedOn w:val="Heading4"/>
    <w:rsid w:val="007001F9"/>
    <w:pPr>
      <w:spacing w:before="240"/>
      <w:outlineLvl w:val="9"/>
    </w:pPr>
    <w:rPr>
      <w:noProof/>
      <w:sz w:val="24"/>
    </w:rPr>
  </w:style>
  <w:style w:type="paragraph" w:customStyle="1" w:styleId="MiniTOCItem">
    <w:name w:val="MiniTOCItem"/>
    <w:basedOn w:val="ListBullet"/>
    <w:rsid w:val="007001F9"/>
    <w:pPr>
      <w:numPr>
        <w:numId w:val="0"/>
      </w:numPr>
      <w:tabs>
        <w:tab w:val="right" w:leader="dot" w:pos="6521"/>
      </w:tabs>
      <w:spacing w:before="0" w:after="0"/>
    </w:pPr>
  </w:style>
  <w:style w:type="paragraph" w:customStyle="1" w:styleId="TOFTitle">
    <w:name w:val="TOFTitle"/>
    <w:basedOn w:val="TOCTitle"/>
    <w:rsid w:val="007001F9"/>
  </w:style>
  <w:style w:type="paragraph" w:styleId="TableofFigures">
    <w:name w:val="table of figures"/>
    <w:basedOn w:val="Normal"/>
    <w:next w:val="Normal"/>
    <w:semiHidden/>
    <w:rsid w:val="007001F9"/>
    <w:pPr>
      <w:tabs>
        <w:tab w:val="right" w:leader="dot" w:pos="9072"/>
      </w:tabs>
      <w:ind w:left="970" w:hanging="403"/>
    </w:pPr>
    <w:rPr>
      <w:rFonts w:ascii="Times New Roman" w:hAnsi="Times New Roman"/>
      <w:b/>
    </w:rPr>
  </w:style>
  <w:style w:type="paragraph" w:styleId="ListNumber">
    <w:name w:val="List Number"/>
    <w:basedOn w:val="List"/>
    <w:rsid w:val="007001F9"/>
    <w:pPr>
      <w:numPr>
        <w:numId w:val="14"/>
      </w:numPr>
      <w:tabs>
        <w:tab w:val="clear" w:pos="340"/>
      </w:tabs>
    </w:pPr>
  </w:style>
  <w:style w:type="character" w:customStyle="1" w:styleId="WingdingSymbols">
    <w:name w:val="Wingding Symbols"/>
    <w:rsid w:val="007001F9"/>
    <w:rPr>
      <w:rFonts w:ascii="Wingdings" w:hAnsi="Wingdings"/>
    </w:rPr>
  </w:style>
  <w:style w:type="paragraph" w:customStyle="1" w:styleId="TableHeading">
    <w:name w:val="Table Heading"/>
    <w:basedOn w:val="HeadingBase"/>
    <w:rsid w:val="007001F9"/>
    <w:pPr>
      <w:keepLines/>
      <w:pBdr>
        <w:bottom w:val="single" w:sz="6" w:space="1" w:color="918585"/>
      </w:pBdr>
      <w:spacing w:before="240"/>
    </w:pPr>
  </w:style>
  <w:style w:type="character" w:customStyle="1" w:styleId="HotSpot">
    <w:name w:val="HotSpot"/>
    <w:rsid w:val="007001F9"/>
    <w:rPr>
      <w:color w:val="0033CC"/>
      <w:u w:val="none"/>
    </w:rPr>
  </w:style>
  <w:style w:type="paragraph" w:customStyle="1" w:styleId="BodyTextRight">
    <w:name w:val="Body Text Right"/>
    <w:basedOn w:val="BodyText"/>
    <w:rsid w:val="007001F9"/>
    <w:pPr>
      <w:spacing w:before="0" w:after="0"/>
      <w:jc w:val="right"/>
    </w:pPr>
  </w:style>
  <w:style w:type="paragraph" w:styleId="Index3">
    <w:name w:val="index 3"/>
    <w:basedOn w:val="ListNumber2"/>
    <w:next w:val="Normal"/>
    <w:semiHidden/>
    <w:rsid w:val="007001F9"/>
    <w:pPr>
      <w:numPr>
        <w:numId w:val="0"/>
      </w:numPr>
      <w:tabs>
        <w:tab w:val="right" w:leader="dot" w:pos="4176"/>
      </w:tabs>
    </w:pPr>
  </w:style>
  <w:style w:type="paragraph" w:styleId="ListNumber2">
    <w:name w:val="List Number 2"/>
    <w:basedOn w:val="List2"/>
    <w:rsid w:val="007001F9"/>
    <w:pPr>
      <w:numPr>
        <w:numId w:val="9"/>
      </w:numPr>
      <w:tabs>
        <w:tab w:val="clear" w:pos="1060"/>
      </w:tabs>
    </w:pPr>
  </w:style>
  <w:style w:type="paragraph" w:customStyle="1" w:styleId="MarginNote">
    <w:name w:val="Margin Note"/>
    <w:basedOn w:val="BodyText"/>
    <w:rsid w:val="00700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1F9"/>
    <w:rPr>
      <w:sz w:val="32"/>
    </w:rPr>
  </w:style>
  <w:style w:type="paragraph" w:customStyle="1" w:styleId="HeadingProcedure">
    <w:name w:val="Heading Procedure"/>
    <w:basedOn w:val="HeadingBase"/>
    <w:next w:val="Normal"/>
    <w:rsid w:val="007001F9"/>
    <w:pPr>
      <w:tabs>
        <w:tab w:val="left" w:pos="0"/>
      </w:tabs>
      <w:spacing w:before="120" w:after="60"/>
    </w:pPr>
    <w:rPr>
      <w:i/>
      <w:color w:val="918585"/>
      <w:sz w:val="22"/>
    </w:rPr>
  </w:style>
  <w:style w:type="paragraph" w:customStyle="1" w:styleId="TableBodyText">
    <w:name w:val="Table Body Text"/>
    <w:basedOn w:val="BodyText"/>
    <w:rsid w:val="007001F9"/>
    <w:pPr>
      <w:spacing w:before="60" w:after="60"/>
    </w:pPr>
  </w:style>
  <w:style w:type="paragraph" w:styleId="ListContinue">
    <w:name w:val="List Continue"/>
    <w:basedOn w:val="List"/>
    <w:rsid w:val="007001F9"/>
    <w:pPr>
      <w:ind w:firstLine="0"/>
    </w:pPr>
  </w:style>
  <w:style w:type="paragraph" w:customStyle="1" w:styleId="ListNote">
    <w:name w:val="List Note"/>
    <w:basedOn w:val="List"/>
    <w:rsid w:val="007001F9"/>
    <w:pPr>
      <w:pBdr>
        <w:top w:val="single" w:sz="6" w:space="2" w:color="918585"/>
        <w:bottom w:val="single" w:sz="6" w:space="2" w:color="918585"/>
      </w:pBdr>
      <w:tabs>
        <w:tab w:val="left" w:pos="1021"/>
      </w:tabs>
      <w:ind w:firstLine="0"/>
    </w:pPr>
  </w:style>
  <w:style w:type="paragraph" w:customStyle="1" w:styleId="Warning">
    <w:name w:val="Warning"/>
    <w:basedOn w:val="BodyText"/>
    <w:rsid w:val="007001F9"/>
    <w:pPr>
      <w:shd w:val="clear" w:color="auto" w:fill="D9D9D9"/>
      <w:tabs>
        <w:tab w:val="left" w:pos="992"/>
      </w:tabs>
      <w:ind w:left="119" w:right="119"/>
    </w:pPr>
    <w:rPr>
      <w:sz w:val="20"/>
    </w:rPr>
  </w:style>
  <w:style w:type="paragraph" w:customStyle="1" w:styleId="MarginIcons">
    <w:name w:val="Margin Icons"/>
    <w:basedOn w:val="BodyText"/>
    <w:rsid w:val="00700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1F9"/>
    <w:rPr>
      <w:rFonts w:ascii="Courier New" w:hAnsi="Courier New"/>
    </w:rPr>
  </w:style>
  <w:style w:type="paragraph" w:customStyle="1" w:styleId="NoteBullet">
    <w:name w:val="Note Bullet"/>
    <w:basedOn w:val="Note"/>
    <w:rsid w:val="007001F9"/>
    <w:pPr>
      <w:tabs>
        <w:tab w:val="clear" w:pos="680"/>
      </w:tabs>
      <w:spacing w:before="60" w:after="60"/>
    </w:pPr>
  </w:style>
  <w:style w:type="paragraph" w:customStyle="1" w:styleId="SubHeading2">
    <w:name w:val="SubHeading2"/>
    <w:basedOn w:val="HeadingBase"/>
    <w:rsid w:val="007001F9"/>
    <w:pPr>
      <w:spacing w:before="240" w:after="60"/>
    </w:pPr>
    <w:rPr>
      <w:sz w:val="20"/>
    </w:rPr>
  </w:style>
  <w:style w:type="paragraph" w:customStyle="1" w:styleId="SubHeading1">
    <w:name w:val="SubHeading1"/>
    <w:basedOn w:val="HeadingBase"/>
    <w:rsid w:val="007001F9"/>
    <w:pPr>
      <w:spacing w:before="240" w:after="60"/>
    </w:pPr>
    <w:rPr>
      <w:color w:val="918585"/>
      <w:sz w:val="22"/>
    </w:rPr>
  </w:style>
  <w:style w:type="paragraph" w:customStyle="1" w:styleId="SideHeading">
    <w:name w:val="Side Heading"/>
    <w:basedOn w:val="HeadingBase"/>
    <w:rsid w:val="00700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1F9"/>
    <w:pPr>
      <w:numPr>
        <w:numId w:val="10"/>
      </w:numPr>
    </w:pPr>
  </w:style>
  <w:style w:type="paragraph" w:styleId="PlainText">
    <w:name w:val="Plain Text"/>
    <w:basedOn w:val="Normal"/>
    <w:link w:val="PlainTextChar"/>
    <w:rsid w:val="007001F9"/>
    <w:rPr>
      <w:sz w:val="20"/>
    </w:rPr>
  </w:style>
  <w:style w:type="character" w:customStyle="1" w:styleId="PlainTextChar">
    <w:name w:val="Plain Text Char"/>
    <w:basedOn w:val="DefaultParagraphFont"/>
    <w:link w:val="PlainText"/>
    <w:rsid w:val="007001F9"/>
    <w:rPr>
      <w:rFonts w:ascii="Courier New" w:eastAsia="Times New Roman" w:hAnsi="Courier New" w:cs="Times New Roman"/>
      <w:sz w:val="20"/>
      <w:szCs w:val="20"/>
      <w:lang w:eastAsia="en-US"/>
    </w:rPr>
  </w:style>
  <w:style w:type="character" w:customStyle="1" w:styleId="MenuOption">
    <w:name w:val="Menu Option"/>
    <w:basedOn w:val="DefaultParagraphFont"/>
    <w:rsid w:val="007001F9"/>
    <w:rPr>
      <w:b/>
      <w:smallCaps/>
    </w:rPr>
  </w:style>
  <w:style w:type="paragraph" w:customStyle="1" w:styleId="TableListNumber">
    <w:name w:val="Table List Number"/>
    <w:basedOn w:val="ListNumber"/>
    <w:rsid w:val="007001F9"/>
    <w:pPr>
      <w:numPr>
        <w:numId w:val="0"/>
      </w:numPr>
    </w:pPr>
  </w:style>
  <w:style w:type="paragraph" w:styleId="TOC4">
    <w:name w:val="toc 4"/>
    <w:basedOn w:val="TOCBase"/>
    <w:next w:val="Normal"/>
    <w:semiHidden/>
    <w:rsid w:val="007001F9"/>
    <w:pPr>
      <w:tabs>
        <w:tab w:val="right" w:leader="dot" w:pos="9071"/>
      </w:tabs>
      <w:ind w:left="1701"/>
    </w:pPr>
  </w:style>
  <w:style w:type="paragraph" w:customStyle="1" w:styleId="ListAlpha">
    <w:name w:val="List Alpha"/>
    <w:basedOn w:val="List"/>
    <w:rsid w:val="007001F9"/>
    <w:pPr>
      <w:numPr>
        <w:numId w:val="8"/>
      </w:numPr>
    </w:pPr>
  </w:style>
  <w:style w:type="paragraph" w:customStyle="1" w:styleId="ListAlpha2">
    <w:name w:val="List Alpha 2"/>
    <w:basedOn w:val="List2"/>
    <w:rsid w:val="007001F9"/>
    <w:pPr>
      <w:numPr>
        <w:numId w:val="7"/>
      </w:numPr>
    </w:pPr>
  </w:style>
  <w:style w:type="paragraph" w:styleId="List2">
    <w:name w:val="List 2"/>
    <w:basedOn w:val="BodyText"/>
    <w:rsid w:val="007001F9"/>
    <w:pPr>
      <w:tabs>
        <w:tab w:val="left" w:pos="680"/>
      </w:tabs>
      <w:spacing w:before="60" w:after="60"/>
      <w:ind w:left="680" w:hanging="340"/>
    </w:pPr>
  </w:style>
  <w:style w:type="paragraph" w:styleId="List3">
    <w:name w:val="List 3"/>
    <w:basedOn w:val="BodyText"/>
    <w:rsid w:val="007001F9"/>
    <w:pPr>
      <w:tabs>
        <w:tab w:val="left" w:pos="1021"/>
      </w:tabs>
      <w:spacing w:before="60" w:after="60"/>
      <w:ind w:left="1020" w:hanging="340"/>
    </w:pPr>
  </w:style>
  <w:style w:type="paragraph" w:styleId="List4">
    <w:name w:val="List 4"/>
    <w:basedOn w:val="BodyText"/>
    <w:rsid w:val="007001F9"/>
    <w:pPr>
      <w:tabs>
        <w:tab w:val="left" w:pos="1361"/>
      </w:tabs>
      <w:spacing w:before="60" w:after="60"/>
      <w:ind w:left="1361" w:hanging="340"/>
    </w:pPr>
  </w:style>
  <w:style w:type="paragraph" w:styleId="List5">
    <w:name w:val="List 5"/>
    <w:basedOn w:val="BodyText"/>
    <w:rsid w:val="007001F9"/>
    <w:pPr>
      <w:tabs>
        <w:tab w:val="left" w:pos="1701"/>
      </w:tabs>
      <w:spacing w:before="60" w:after="60"/>
      <w:ind w:left="1701" w:hanging="340"/>
    </w:pPr>
  </w:style>
  <w:style w:type="paragraph" w:styleId="ListBullet3">
    <w:name w:val="List Bullet 3"/>
    <w:basedOn w:val="List3"/>
    <w:rsid w:val="007001F9"/>
    <w:pPr>
      <w:numPr>
        <w:numId w:val="13"/>
      </w:numPr>
      <w:tabs>
        <w:tab w:val="clear" w:pos="1021"/>
      </w:tabs>
      <w:ind w:left="1037" w:hanging="357"/>
    </w:pPr>
  </w:style>
  <w:style w:type="paragraph" w:styleId="ListBullet4">
    <w:name w:val="List Bullet 4"/>
    <w:basedOn w:val="List4"/>
    <w:rsid w:val="007001F9"/>
    <w:pPr>
      <w:numPr>
        <w:numId w:val="2"/>
      </w:numPr>
      <w:tabs>
        <w:tab w:val="clear" w:pos="1361"/>
      </w:tabs>
    </w:pPr>
  </w:style>
  <w:style w:type="paragraph" w:styleId="ListBullet5">
    <w:name w:val="List Bullet 5"/>
    <w:basedOn w:val="List5"/>
    <w:rsid w:val="007001F9"/>
    <w:pPr>
      <w:numPr>
        <w:numId w:val="3"/>
      </w:numPr>
    </w:pPr>
  </w:style>
  <w:style w:type="paragraph" w:styleId="ListContinue2">
    <w:name w:val="List Continue 2"/>
    <w:basedOn w:val="List2"/>
    <w:rsid w:val="007001F9"/>
    <w:pPr>
      <w:ind w:firstLine="0"/>
    </w:pPr>
  </w:style>
  <w:style w:type="paragraph" w:styleId="ListContinue3">
    <w:name w:val="List Continue 3"/>
    <w:basedOn w:val="List3"/>
    <w:rsid w:val="007001F9"/>
    <w:pPr>
      <w:ind w:left="1021" w:firstLine="0"/>
    </w:pPr>
  </w:style>
  <w:style w:type="paragraph" w:styleId="ListContinue4">
    <w:name w:val="List Continue 4"/>
    <w:basedOn w:val="List4"/>
    <w:rsid w:val="007001F9"/>
    <w:pPr>
      <w:ind w:firstLine="0"/>
    </w:pPr>
  </w:style>
  <w:style w:type="paragraph" w:styleId="ListContinue5">
    <w:name w:val="List Continue 5"/>
    <w:basedOn w:val="List5"/>
    <w:rsid w:val="007001F9"/>
    <w:pPr>
      <w:ind w:firstLine="0"/>
    </w:pPr>
  </w:style>
  <w:style w:type="paragraph" w:styleId="ListNumber3">
    <w:name w:val="List Number 3"/>
    <w:basedOn w:val="List3"/>
    <w:rsid w:val="007001F9"/>
    <w:pPr>
      <w:numPr>
        <w:numId w:val="4"/>
      </w:numPr>
    </w:pPr>
  </w:style>
  <w:style w:type="paragraph" w:styleId="ListNumber4">
    <w:name w:val="List Number 4"/>
    <w:basedOn w:val="List4"/>
    <w:rsid w:val="007001F9"/>
    <w:pPr>
      <w:numPr>
        <w:numId w:val="5"/>
      </w:numPr>
    </w:pPr>
  </w:style>
  <w:style w:type="paragraph" w:styleId="ListNumber5">
    <w:name w:val="List Number 5"/>
    <w:basedOn w:val="List5"/>
    <w:rsid w:val="007001F9"/>
    <w:pPr>
      <w:numPr>
        <w:numId w:val="6"/>
      </w:numPr>
    </w:pPr>
  </w:style>
  <w:style w:type="paragraph" w:styleId="BlockText">
    <w:name w:val="Block Text"/>
    <w:basedOn w:val="Normal"/>
    <w:rsid w:val="007001F9"/>
    <w:pPr>
      <w:spacing w:after="120"/>
      <w:ind w:left="1440" w:right="1440"/>
    </w:pPr>
  </w:style>
  <w:style w:type="character" w:customStyle="1" w:styleId="Subscript">
    <w:name w:val="Subscript"/>
    <w:basedOn w:val="DefaultParagraphFont"/>
    <w:rsid w:val="007001F9"/>
    <w:rPr>
      <w:sz w:val="16"/>
      <w:vertAlign w:val="subscript"/>
    </w:rPr>
  </w:style>
  <w:style w:type="character" w:customStyle="1" w:styleId="Superscript">
    <w:name w:val="Superscript"/>
    <w:basedOn w:val="DefaultParagraphFont"/>
    <w:rsid w:val="007001F9"/>
    <w:rPr>
      <w:sz w:val="16"/>
      <w:vertAlign w:val="superscript"/>
    </w:rPr>
  </w:style>
  <w:style w:type="character" w:customStyle="1" w:styleId="Symbols">
    <w:name w:val="Symbols"/>
    <w:basedOn w:val="DefaultParagraphFont"/>
    <w:rsid w:val="007001F9"/>
    <w:rPr>
      <w:rFonts w:ascii="Symbol" w:hAnsi="Symbol"/>
    </w:rPr>
  </w:style>
  <w:style w:type="character" w:customStyle="1" w:styleId="MenuOptions">
    <w:name w:val="Menu Options"/>
    <w:basedOn w:val="DefaultParagraphFont"/>
    <w:rsid w:val="007001F9"/>
    <w:rPr>
      <w:rFonts w:ascii="Arial Narrow" w:hAnsi="Arial Narrow"/>
      <w:smallCaps/>
    </w:rPr>
  </w:style>
  <w:style w:type="character" w:customStyle="1" w:styleId="Buttons">
    <w:name w:val="Buttons"/>
    <w:basedOn w:val="DefaultParagraphFont"/>
    <w:rsid w:val="007001F9"/>
    <w:rPr>
      <w:b/>
    </w:rPr>
  </w:style>
  <w:style w:type="character" w:customStyle="1" w:styleId="Underlined">
    <w:name w:val="Underlined"/>
    <w:basedOn w:val="DefaultParagraphFont"/>
    <w:rsid w:val="007001F9"/>
    <w:rPr>
      <w:u w:val="single"/>
    </w:rPr>
  </w:style>
  <w:style w:type="paragraph" w:customStyle="1" w:styleId="TableBodyTextRight">
    <w:name w:val="Table Body Text Right"/>
    <w:basedOn w:val="TableBodyText"/>
    <w:rsid w:val="007001F9"/>
    <w:pPr>
      <w:widowControl w:val="0"/>
      <w:autoSpaceDE w:val="0"/>
      <w:autoSpaceDN w:val="0"/>
      <w:adjustRightInd w:val="0"/>
      <w:jc w:val="right"/>
    </w:pPr>
    <w:rPr>
      <w:rFonts w:cs="Arial"/>
      <w:szCs w:val="18"/>
    </w:rPr>
  </w:style>
  <w:style w:type="paragraph" w:customStyle="1" w:styleId="CopyrightText">
    <w:name w:val="Copyright Text"/>
    <w:basedOn w:val="BodyText"/>
    <w:rsid w:val="007001F9"/>
    <w:rPr>
      <w:sz w:val="18"/>
    </w:rPr>
  </w:style>
  <w:style w:type="paragraph" w:customStyle="1" w:styleId="BodySmallRight">
    <w:name w:val="Body Small Right"/>
    <w:basedOn w:val="BodyTextRight"/>
    <w:rsid w:val="007001F9"/>
    <w:rPr>
      <w:sz w:val="18"/>
      <w:szCs w:val="18"/>
    </w:rPr>
  </w:style>
  <w:style w:type="paragraph" w:customStyle="1" w:styleId="MarginEdition">
    <w:name w:val="Margin Edition"/>
    <w:basedOn w:val="MarginNote"/>
    <w:rsid w:val="007001F9"/>
    <w:pPr>
      <w:spacing w:before="0" w:after="0"/>
    </w:pPr>
    <w:rPr>
      <w:rFonts w:ascii="Times New Roman" w:hAnsi="Times New Roman"/>
      <w:color w:val="999999"/>
    </w:rPr>
  </w:style>
  <w:style w:type="paragraph" w:customStyle="1" w:styleId="Spacer">
    <w:name w:val="Spacer"/>
    <w:basedOn w:val="Normal"/>
    <w:rsid w:val="007001F9"/>
    <w:rPr>
      <w:sz w:val="2"/>
      <w:szCs w:val="2"/>
    </w:rPr>
  </w:style>
  <w:style w:type="character" w:customStyle="1" w:styleId="Small">
    <w:name w:val="Small"/>
    <w:basedOn w:val="DefaultParagraphFont"/>
    <w:rsid w:val="007001F9"/>
    <w:rPr>
      <w:sz w:val="16"/>
    </w:rPr>
  </w:style>
  <w:style w:type="paragraph" w:customStyle="1" w:styleId="WideTable">
    <w:name w:val="Wide Table"/>
    <w:basedOn w:val="Normal"/>
    <w:rsid w:val="007001F9"/>
    <w:pPr>
      <w:ind w:left="-1418"/>
    </w:pPr>
    <w:rPr>
      <w:sz w:val="2"/>
      <w:szCs w:val="2"/>
    </w:rPr>
  </w:style>
  <w:style w:type="character" w:styleId="PageNumber">
    <w:name w:val="page number"/>
    <w:basedOn w:val="DefaultParagraphFont"/>
    <w:rsid w:val="007001F9"/>
  </w:style>
  <w:style w:type="paragraph" w:styleId="Quote">
    <w:name w:val="Quote"/>
    <w:basedOn w:val="Heading1"/>
    <w:link w:val="QuoteChar"/>
    <w:qFormat/>
    <w:rsid w:val="007001F9"/>
    <w:rPr>
      <w:b w:val="0"/>
      <w:sz w:val="72"/>
      <w:szCs w:val="72"/>
      <w:lang w:val="en-NZ"/>
    </w:rPr>
  </w:style>
  <w:style w:type="character" w:customStyle="1" w:styleId="QuoteChar">
    <w:name w:val="Quote Char"/>
    <w:basedOn w:val="DefaultParagraphFont"/>
    <w:link w:val="Quote"/>
    <w:rsid w:val="00700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1F9"/>
    <w:pPr>
      <w:pageBreakBefore/>
    </w:pPr>
  </w:style>
  <w:style w:type="paragraph" w:customStyle="1" w:styleId="Border">
    <w:name w:val="Border"/>
    <w:basedOn w:val="Normal"/>
    <w:qFormat/>
    <w:rsid w:val="00700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1F9"/>
    <w:rPr>
      <w:b/>
      <w:bCs/>
      <w:i/>
      <w:iCs/>
      <w:color w:val="auto"/>
    </w:rPr>
  </w:style>
  <w:style w:type="paragraph" w:styleId="IntenseQuote">
    <w:name w:val="Intense Quote"/>
    <w:basedOn w:val="Normal"/>
    <w:next w:val="Normal"/>
    <w:link w:val="IntenseQuoteChar"/>
    <w:uiPriority w:val="30"/>
    <w:qFormat/>
    <w:rsid w:val="00700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1F9"/>
    <w:rPr>
      <w:smallCaps/>
      <w:color w:val="auto"/>
      <w:u w:val="single"/>
    </w:rPr>
  </w:style>
  <w:style w:type="character" w:styleId="IntenseReference">
    <w:name w:val="Intense Reference"/>
    <w:basedOn w:val="DefaultParagraphFont"/>
    <w:uiPriority w:val="32"/>
    <w:qFormat/>
    <w:rsid w:val="007001F9"/>
    <w:rPr>
      <w:b/>
      <w:bCs/>
      <w:smallCaps/>
      <w:color w:val="auto"/>
      <w:spacing w:val="5"/>
      <w:u w:val="single"/>
    </w:rPr>
  </w:style>
  <w:style w:type="paragraph" w:customStyle="1" w:styleId="2ColumnHeading">
    <w:name w:val="2Column Heading"/>
    <w:basedOn w:val="BodyText"/>
    <w:qFormat/>
    <w:rsid w:val="007001F9"/>
    <w:pPr>
      <w:spacing w:after="60"/>
      <w:ind w:left="-2268"/>
    </w:pPr>
    <w:rPr>
      <w:b/>
    </w:rPr>
  </w:style>
  <w:style w:type="paragraph" w:customStyle="1" w:styleId="Heading1TOC">
    <w:name w:val="Heading1 TOC"/>
    <w:basedOn w:val="Normal"/>
    <w:qFormat/>
    <w:rsid w:val="007001F9"/>
    <w:pPr>
      <w:spacing w:before="240" w:after="120"/>
    </w:pPr>
    <w:rPr>
      <w:rFonts w:ascii="Times New Roman" w:hAnsi="Times New Roman"/>
      <w:b/>
      <w:sz w:val="32"/>
    </w:rPr>
  </w:style>
  <w:style w:type="paragraph" w:customStyle="1" w:styleId="Heading2TOC">
    <w:name w:val="Heading2 TOC"/>
    <w:basedOn w:val="Normal"/>
    <w:qFormat/>
    <w:rsid w:val="007001F9"/>
    <w:pPr>
      <w:spacing w:before="240" w:after="60"/>
    </w:pPr>
    <w:rPr>
      <w:rFonts w:ascii="Times New Roman" w:hAnsi="Times New Roman"/>
      <w:b/>
      <w:sz w:val="28"/>
    </w:rPr>
  </w:style>
  <w:style w:type="character" w:customStyle="1" w:styleId="Underline">
    <w:name w:val="Underline"/>
    <w:basedOn w:val="DefaultParagraphFont"/>
    <w:qFormat/>
    <w:rsid w:val="007001F9"/>
    <w:rPr>
      <w:u w:val="single"/>
    </w:rPr>
  </w:style>
  <w:style w:type="character" w:customStyle="1" w:styleId="BoldandItalics">
    <w:name w:val="Bold and Italics"/>
    <w:qFormat/>
    <w:rsid w:val="007001F9"/>
    <w:rPr>
      <w:b/>
      <w:i/>
      <w:u w:val="none"/>
    </w:rPr>
  </w:style>
  <w:style w:type="paragraph" w:styleId="BalloonText">
    <w:name w:val="Balloon Text"/>
    <w:basedOn w:val="Normal"/>
    <w:link w:val="BalloonTextChar"/>
    <w:rsid w:val="007001F9"/>
    <w:rPr>
      <w:rFonts w:ascii="Tahoma" w:hAnsi="Tahoma" w:cs="Tahoma"/>
      <w:sz w:val="16"/>
      <w:szCs w:val="16"/>
    </w:rPr>
  </w:style>
  <w:style w:type="character" w:customStyle="1" w:styleId="BalloonTextChar">
    <w:name w:val="Balloon Text Char"/>
    <w:basedOn w:val="DefaultParagraphFont"/>
    <w:link w:val="BalloonText"/>
    <w:rsid w:val="00700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1F9"/>
    <w:rPr>
      <w:b/>
      <w:color w:val="660033"/>
      <w:spacing w:val="0"/>
    </w:rPr>
  </w:style>
  <w:style w:type="paragraph" w:customStyle="1" w:styleId="Nameditemlist">
    <w:name w:val="Named item list"/>
    <w:basedOn w:val="BodyText"/>
    <w:qFormat/>
    <w:rsid w:val="007001F9"/>
    <w:pPr>
      <w:tabs>
        <w:tab w:val="left" w:pos="2835"/>
      </w:tabs>
      <w:ind w:left="2835" w:hanging="2835"/>
    </w:pPr>
  </w:style>
  <w:style w:type="paragraph" w:customStyle="1" w:styleId="BodyTextnopadding">
    <w:name w:val="Body Text no padding"/>
    <w:basedOn w:val="BodyText"/>
    <w:qFormat/>
    <w:rsid w:val="007001F9"/>
    <w:pPr>
      <w:spacing w:before="0" w:after="0"/>
    </w:pPr>
  </w:style>
  <w:style w:type="paragraph" w:customStyle="1" w:styleId="BodyTextBold">
    <w:name w:val="Body Text Bold"/>
    <w:basedOn w:val="BodyText"/>
    <w:qFormat/>
    <w:rsid w:val="007001F9"/>
    <w:rPr>
      <w:b/>
    </w:rPr>
  </w:style>
  <w:style w:type="character" w:styleId="Hyperlink">
    <w:name w:val="Hyperlink"/>
    <w:basedOn w:val="DefaultParagraphFont"/>
    <w:uiPriority w:val="99"/>
    <w:unhideWhenUsed/>
    <w:rsid w:val="009D0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2850</Characters>
  <Application>Microsoft Office Word</Application>
  <DocSecurity>0</DocSecurity>
  <Lines>91</Lines>
  <Paragraphs>60</Paragraphs>
  <ScaleCrop>false</ScaleCrop>
  <Company>Author-it Software Corporation Ltd.</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SITHACS015 Conduct night audit</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