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7CC" w:rsidP="00C837CC">
      <w:pPr>
        <w:pStyle w:val="Title"/>
      </w:pPr>
      <w:r>
        <w:fldChar w:fldCharType="begin"/>
      </w:r>
      <w:r>
        <w:instrText xml:space="preserve"> TITLE   \* MERGEFORMAT </w:instrText>
      </w:r>
      <w:r>
        <w:fldChar w:fldCharType="separate"/>
      </w:r>
      <w:r>
        <w:t>SITHACS015 Conduct night audit</w:t>
      </w:r>
      <w:r>
        <w:fldChar w:fldCharType="end"/>
      </w:r>
    </w:p>
    <w:p w:rsidR="00C837CC" w:rsidP="00C837CC">
      <w:pPr>
        <w:pStyle w:val="Version"/>
        <w:sectPr w:rsidSect="00B82B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BBD" w:rsidP="00B82BBD">
      <w:pPr>
        <w:pStyle w:val="SuperHeading"/>
      </w:pPr>
      <w:r w:rsidRPr="00B82BBD">
        <w:t>SITHACS015 Conduct night audit</w:t>
      </w:r>
    </w:p>
    <w:p w:rsidR="00000000" w:rsidRPr="00B82BBD" w:rsidP="00B82BBD">
      <w:pPr>
        <w:pStyle w:val="Heading1"/>
      </w:pPr>
      <w:bookmarkStart w:id="1" w:name="O_1229252"/>
      <w:bookmarkEnd w:id="1"/>
      <w:r w:rsidRPr="00B82BBD">
        <w:t>Modification History</w:t>
      </w:r>
    </w:p>
    <w:p w:rsidR="00000000" w:rsidRPr="00B82BBD" w:rsidP="00C837CC">
      <w:pPr>
        <w:pStyle w:val="BodyText"/>
      </w:pPr>
      <w:r w:rsidRPr="00B82BBD">
        <w:t>Not applicable.</w:t>
      </w:r>
    </w:p>
    <w:p w:rsidR="00000000" w:rsidRPr="00B82BBD" w:rsidP="00B82BBD">
      <w:pPr>
        <w:pStyle w:val="Heading1"/>
      </w:pPr>
      <w:bookmarkStart w:id="2" w:name="O_1229259"/>
      <w:bookmarkEnd w:id="2"/>
      <w:r w:rsidRPr="00B82BBD">
        <w:t>Application</w:t>
      </w:r>
    </w:p>
    <w:p w:rsidR="00000000" w:rsidRPr="00B82BBD" w:rsidP="00C837CC">
      <w:pPr>
        <w:pStyle w:val="BodyText"/>
      </w:pPr>
      <w:r w:rsidRPr="00B82BBD">
        <w:t>This unit describes the performance outcomes, skills and knowledge required to check and reconcile daily financial transactions and records, and produce reports relating to commercial acco</w:t>
      </w:r>
      <w:r w:rsidRPr="00B82BBD">
        <w:t>mmodation establishment trading and revenue.</w:t>
      </w:r>
    </w:p>
    <w:p w:rsidR="00000000" w:rsidRPr="00B82BBD" w:rsidP="00C837CC">
      <w:pPr>
        <w:pStyle w:val="BodyText"/>
      </w:pPr>
      <w:r w:rsidRPr="00B82BBD">
        <w:t>The unit applies to all types of commercial accommodation, and to reception personnel or night auditors who check financial transactions during periods of minimal customer activity at the front desk. They work w</w:t>
      </w:r>
      <w:r w:rsidRPr="00B82BBD">
        <w:t>ithin established procedures and systems under some supervision, but the problem-solving nature of this activity means they apply some discretion and judgment.</w:t>
      </w:r>
    </w:p>
    <w:p w:rsidR="00000000" w:rsidRPr="00B82BBD" w:rsidP="00C837CC">
      <w:pPr>
        <w:pStyle w:val="BodyText"/>
      </w:pPr>
      <w:r w:rsidRPr="00B82BBD">
        <w:t>In many establishments, the night audit function is now automated and runs throughout the day.</w:t>
      </w:r>
    </w:p>
    <w:p w:rsidR="00000000" w:rsidRPr="00B82BBD" w:rsidP="00C837CC">
      <w:pPr>
        <w:pStyle w:val="BodyText"/>
      </w:pPr>
      <w:r w:rsidRPr="00B82BBD">
        <w:t>T</w:t>
      </w:r>
      <w:r w:rsidRPr="00B82BBD">
        <w:t>he skills in this unit must be applied in accordance with Commonwealth and State/Territory legislation, Australian/New Zealand standards and industry codes of practice.</w:t>
      </w:r>
    </w:p>
    <w:p w:rsidR="00000000" w:rsidRPr="00B82BBD" w:rsidP="00C837CC">
      <w:pPr>
        <w:pStyle w:val="BodyText"/>
      </w:pPr>
      <w:r w:rsidRPr="00B82BBD">
        <w:t xml:space="preserve">No occupational licensing, certification or specific legislative requirements apply to </w:t>
      </w:r>
      <w:r w:rsidRPr="00B82BBD">
        <w:t>this unit at the time of publication.</w:t>
      </w:r>
    </w:p>
    <w:p w:rsidR="00000000" w:rsidRPr="00B82BBD" w:rsidP="00B82BBD">
      <w:pPr>
        <w:pStyle w:val="Heading1"/>
      </w:pPr>
      <w:bookmarkStart w:id="3" w:name="O_1229258"/>
      <w:bookmarkEnd w:id="3"/>
      <w:r w:rsidRPr="00B82BBD">
        <w:t>Pre-requisite Unit</w:t>
      </w:r>
    </w:p>
    <w:p w:rsidR="00000000" w:rsidRPr="00B82BBD" w:rsidP="00C837CC">
      <w:pPr>
        <w:pStyle w:val="BodyText"/>
      </w:pPr>
      <w:r w:rsidRPr="00B82BBD">
        <w:t>Nil</w:t>
      </w:r>
    </w:p>
    <w:p w:rsidR="00000000" w:rsidRPr="00B82BBD" w:rsidP="00B82BBD">
      <w:pPr>
        <w:pStyle w:val="Heading1"/>
      </w:pPr>
      <w:bookmarkStart w:id="4" w:name="O_1229257"/>
      <w:bookmarkEnd w:id="4"/>
      <w:r w:rsidRPr="00B82BBD">
        <w:t>Competency Field</w:t>
      </w:r>
    </w:p>
    <w:p w:rsidR="00000000" w:rsidRPr="00B82BBD" w:rsidP="00C837CC">
      <w:pPr>
        <w:pStyle w:val="BodyText"/>
      </w:pPr>
      <w:r w:rsidRPr="00B82BBD">
        <w:t xml:space="preserve">Accommodation Services </w:t>
      </w:r>
    </w:p>
    <w:p w:rsidR="00000000" w:rsidRPr="00B82BBD" w:rsidP="00B82BBD">
      <w:pPr>
        <w:pStyle w:val="Heading1"/>
      </w:pPr>
      <w:bookmarkStart w:id="5" w:name="O_1229256"/>
      <w:bookmarkEnd w:id="5"/>
      <w:r w:rsidRPr="00B82BBD">
        <w:t>Unit Sector</w:t>
      </w:r>
    </w:p>
    <w:p w:rsidR="00000000" w:rsidRPr="00B82BBD" w:rsidP="00C837CC">
      <w:pPr>
        <w:pStyle w:val="BodyText"/>
      </w:pPr>
      <w:r w:rsidRPr="00B82BBD">
        <w:t xml:space="preserve">Hospitality </w:t>
      </w:r>
    </w:p>
    <w:p w:rsidR="00000000" w:rsidRPr="00B82BBD" w:rsidP="00B82BBD">
      <w:pPr>
        <w:pStyle w:val="Heading1"/>
      </w:pPr>
      <w:bookmarkStart w:id="6" w:name="O_1229255"/>
      <w:bookmarkEnd w:id="6"/>
      <w:r w:rsidRPr="00B82BBD">
        <w:t>Elements and Performance Criteria</w:t>
      </w:r>
    </w:p>
    <w:tbl>
      <w:tblPr>
        <w:tblW w:w="0" w:type="auto"/>
        <w:tblLayout w:type="fixed"/>
        <w:tblCellMar>
          <w:left w:w="62" w:type="dxa"/>
          <w:right w:w="62" w:type="dxa"/>
        </w:tblCellMar>
        <w:tblLook w:val="0000"/>
      </w:tblPr>
      <w:tblGrid>
        <w:gridCol w:w="2694"/>
        <w:gridCol w:w="6350"/>
      </w:tblGrid>
      <w:tr w:rsidTr="00B82B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2BBD" w:rsidP="00B82BBD">
            <w:pPr>
              <w:pStyle w:val="BodyText"/>
            </w:pPr>
            <w:r w:rsidRPr="00B82BB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rPr>
                <w:rStyle w:val="SpecialBold"/>
              </w:rPr>
              <w:t>PERFORMANC</w:t>
            </w:r>
            <w:r w:rsidRPr="00B82BBD">
              <w:rPr>
                <w:rStyle w:val="SpecialBold"/>
              </w:rPr>
              <w:t>E</w:t>
            </w:r>
            <w:r w:rsidRPr="00B82BBD">
              <w:t xml:space="preserve"> </w:t>
            </w:r>
            <w:r w:rsidRPr="00B82BBD">
              <w:rPr>
                <w:rStyle w:val="SpecialBold"/>
              </w:rPr>
              <w:t>CRITERIA</w:t>
            </w:r>
          </w:p>
        </w:tc>
      </w:tr>
      <w:tr w:rsidTr="00B82BB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82BBD" w:rsidP="00B82BBD">
            <w:pPr>
              <w:pStyle w:val="BodyText"/>
            </w:pPr>
            <w:r w:rsidRPr="00B82BB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rPr>
                <w:rStyle w:val="Emphasis"/>
              </w:rPr>
              <w:t>Performance criteria describe the performance needed to demonstrate achievement of the element.</w:t>
            </w:r>
          </w:p>
        </w:tc>
      </w:tr>
      <w:tr w:rsidTr="00B82B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2BBD">
            <w:pPr>
              <w:pStyle w:val="List"/>
              <w:rPr>
                <w:lang w:val="en-NZ"/>
              </w:rPr>
            </w:pPr>
            <w:r w:rsidRPr="00B82BBD">
              <w:t>1.  Review financial transactions.</w:t>
            </w:r>
          </w:p>
        </w:tc>
        <w:tc>
          <w:tcPr>
            <w:tcW w:w="6350" w:type="dxa"/>
            <w:tcBorders>
              <w:top w:val="nil"/>
              <w:left w:val="nil"/>
              <w:bottom w:val="nil"/>
              <w:right w:val="nil"/>
            </w:tcBorders>
            <w:tcMar>
              <w:top w:w="0" w:type="dxa"/>
              <w:left w:w="62" w:type="dxa"/>
              <w:bottom w:w="0" w:type="dxa"/>
              <w:right w:w="62" w:type="dxa"/>
            </w:tcMar>
          </w:tcPr>
          <w:p w:rsidR="00000000" w:rsidRPr="00B82BBD" w:rsidP="00B82BBD">
            <w:pPr>
              <w:pStyle w:val="List"/>
            </w:pPr>
            <w:r w:rsidRPr="00B82BBD">
              <w:t>1.1. Check that transactions comply with organisational policies and procedures.</w:t>
            </w:r>
          </w:p>
          <w:p w:rsidR="00000000" w:rsidRPr="00B82BBD" w:rsidP="00B82BBD">
            <w:pPr>
              <w:pStyle w:val="List"/>
            </w:pPr>
            <w:r w:rsidRPr="00B82BBD">
              <w:t>1.2. Check that balances prepared by others are accurate and comply with organisational policies and procedures.</w:t>
            </w:r>
          </w:p>
          <w:p w:rsidR="00000000" w:rsidRPr="00B82BBD" w:rsidP="00B82BBD">
            <w:pPr>
              <w:pStyle w:val="List"/>
            </w:pPr>
            <w:r w:rsidRPr="00B82BBD">
              <w:t>1.3. Identify financial and system discrepancies and resolve a</w:t>
            </w:r>
            <w:r w:rsidRPr="00B82BBD">
              <w:t>ccording to level of own responsibility.</w:t>
            </w:r>
          </w:p>
          <w:p w:rsidR="00000000" w:rsidRPr="00B82BBD" w:rsidP="00B82BBD">
            <w:pPr>
              <w:pStyle w:val="List"/>
            </w:pPr>
            <w:r w:rsidRPr="00B82BBD">
              <w:t>1.4. Implement financial systems and financial control systems according to organisational procedures.</w:t>
            </w:r>
          </w:p>
          <w:p w:rsidR="00000000" w:rsidP="00B82BBD">
            <w:pPr>
              <w:pStyle w:val="List"/>
              <w:rPr>
                <w:lang w:val="en-NZ"/>
              </w:rPr>
            </w:pPr>
            <w:r w:rsidRPr="00B82BBD">
              <w:t>1.5. Monitor systems and provide feedback to appropriate management.</w:t>
            </w:r>
          </w:p>
        </w:tc>
      </w:tr>
      <w:tr w:rsidTr="00B82B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82BBD">
            <w:pPr>
              <w:pStyle w:val="List"/>
              <w:rPr>
                <w:lang w:val="en-NZ"/>
              </w:rPr>
            </w:pPr>
            <w:r w:rsidRPr="00B82BBD">
              <w:t>2.  Complete routine records and reports.</w:t>
            </w:r>
          </w:p>
        </w:tc>
        <w:tc>
          <w:tcPr>
            <w:tcW w:w="6350" w:type="dxa"/>
            <w:tcBorders>
              <w:top w:val="nil"/>
              <w:left w:val="nil"/>
              <w:bottom w:val="nil"/>
              <w:right w:val="nil"/>
            </w:tcBorders>
            <w:tcMar>
              <w:top w:w="0" w:type="dxa"/>
              <w:left w:w="62" w:type="dxa"/>
              <w:bottom w:w="0" w:type="dxa"/>
              <w:right w:w="62" w:type="dxa"/>
            </w:tcMar>
          </w:tcPr>
          <w:p w:rsidR="00000000" w:rsidRPr="00B82BBD" w:rsidP="00B82BBD">
            <w:pPr>
              <w:pStyle w:val="List"/>
            </w:pPr>
            <w:r w:rsidRPr="00B82BBD">
              <w:t>2.1. Complete routine records and reports accurately within designated timelines.</w:t>
            </w:r>
          </w:p>
          <w:p w:rsidR="00000000" w:rsidRPr="00B82BBD" w:rsidP="00B82BBD">
            <w:pPr>
              <w:pStyle w:val="List"/>
            </w:pPr>
            <w:r w:rsidRPr="00B82BBD">
              <w:t>2.2. Process end or close of day trading and reports.</w:t>
            </w:r>
          </w:p>
          <w:p w:rsidR="00000000" w:rsidRPr="00B82BBD" w:rsidP="00B82BBD">
            <w:pPr>
              <w:pStyle w:val="List"/>
            </w:pPr>
            <w:r w:rsidRPr="00B82BBD">
              <w:t>2.3. Forward reports to required colleagues or department.</w:t>
            </w:r>
          </w:p>
          <w:p w:rsidR="00000000" w:rsidRPr="00B82BBD" w:rsidP="00B82BBD">
            <w:pPr>
              <w:pStyle w:val="List"/>
            </w:pPr>
            <w:r w:rsidRPr="00B82BBD">
              <w:t>2.4. Reduce waste by minimising use of printed materials.</w:t>
            </w:r>
          </w:p>
        </w:tc>
      </w:tr>
    </w:tbl>
    <w:p w:rsidR="00000000" w:rsidRPr="00B82BBD" w:rsidP="00B82BBD">
      <w:pPr>
        <w:pStyle w:val="BodyText"/>
      </w:pPr>
    </w:p>
    <w:p w:rsidR="00000000" w:rsidRPr="00B82BBD" w:rsidP="00B82BBD">
      <w:pPr>
        <w:pStyle w:val="AllowPageBreak"/>
      </w:pPr>
    </w:p>
    <w:p w:rsidR="00000000" w:rsidRPr="00B82BBD" w:rsidP="00B82BBD">
      <w:pPr>
        <w:pStyle w:val="Heading1"/>
      </w:pPr>
      <w:bookmarkStart w:id="7" w:name="O_1229254"/>
      <w:bookmarkEnd w:id="7"/>
      <w:r w:rsidRPr="00B82BBD">
        <w:t>Foundation Skills</w:t>
      </w:r>
    </w:p>
    <w:tbl>
      <w:tblPr>
        <w:tblW w:w="0" w:type="auto"/>
        <w:tblLayout w:type="fixed"/>
        <w:tblCellMar>
          <w:left w:w="62" w:type="dxa"/>
          <w:right w:w="62" w:type="dxa"/>
        </w:tblCellMar>
        <w:tblLook w:val="0000"/>
      </w:tblPr>
      <w:tblGrid>
        <w:gridCol w:w="2694"/>
        <w:gridCol w:w="6350"/>
      </w:tblGrid>
      <w:tr w:rsidTr="00B82BB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rPr>
                <w:rStyle w:val="Emphasis"/>
              </w:rPr>
              <w:t>Foundation skills essential to performance in this unit, but not explicit in the performance criteria are listed here, along with a brief context statement.</w:t>
            </w:r>
          </w:p>
        </w:tc>
      </w:tr>
      <w:tr w:rsidTr="00B82B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2BBD" w:rsidP="00B82BBD">
            <w:pPr>
              <w:pStyle w:val="BodyText"/>
            </w:pPr>
            <w:r w:rsidRPr="00B82BB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rPr>
                <w:rStyle w:val="SpecialBold"/>
              </w:rPr>
              <w:t>DESCRIPTION</w:t>
            </w:r>
          </w:p>
        </w:tc>
      </w:tr>
      <w:tr w:rsidTr="00B82B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t>Reading skills to:</w:t>
            </w:r>
          </w:p>
        </w:tc>
        <w:tc>
          <w:tcPr>
            <w:tcW w:w="6350" w:type="dxa"/>
            <w:tcBorders>
              <w:top w:val="nil"/>
              <w:left w:val="nil"/>
              <w:bottom w:val="nil"/>
              <w:right w:val="nil"/>
            </w:tcBorders>
            <w:tcMar>
              <w:top w:w="0" w:type="dxa"/>
              <w:left w:w="62" w:type="dxa"/>
              <w:bottom w:w="0" w:type="dxa"/>
              <w:right w:w="62" w:type="dxa"/>
            </w:tcMar>
          </w:tcPr>
          <w:p w:rsidR="00000000" w:rsidP="00B82BBD">
            <w:pPr>
              <w:pStyle w:val="ListBullet"/>
              <w:rPr>
                <w:lang w:val="en-NZ"/>
              </w:rPr>
            </w:pPr>
            <w:r w:rsidRPr="00B82BBD">
              <w:t>interpret information about service charges.</w:t>
            </w:r>
          </w:p>
        </w:tc>
      </w:tr>
      <w:tr w:rsidTr="00B82B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t>Numeracy skills to:</w:t>
            </w:r>
          </w:p>
        </w:tc>
        <w:tc>
          <w:tcPr>
            <w:tcW w:w="6350" w:type="dxa"/>
            <w:tcBorders>
              <w:top w:val="nil"/>
              <w:left w:val="nil"/>
              <w:bottom w:val="nil"/>
              <w:right w:val="nil"/>
            </w:tcBorders>
            <w:tcMar>
              <w:top w:w="0" w:type="dxa"/>
              <w:left w:w="62" w:type="dxa"/>
              <w:bottom w:w="0" w:type="dxa"/>
              <w:right w:w="62" w:type="dxa"/>
            </w:tcMar>
          </w:tcPr>
          <w:p w:rsidR="00000000" w:rsidRPr="00B82BBD" w:rsidP="00B82BBD">
            <w:pPr>
              <w:pStyle w:val="ListBullet"/>
            </w:pPr>
            <w:r w:rsidRPr="00B82BBD">
              <w:t>calculate and interpret large amounts of numerical data to identify and rectify variances and discrepancies</w:t>
            </w:r>
          </w:p>
          <w:p w:rsidR="00000000" w:rsidP="00B82BBD">
            <w:pPr>
              <w:pStyle w:val="ListBullet"/>
              <w:rPr>
                <w:lang w:val="en-NZ"/>
              </w:rPr>
            </w:pPr>
            <w:r w:rsidRPr="00B82BBD">
              <w:t>reconcile individual and whole operating period transactions.</w:t>
            </w:r>
          </w:p>
        </w:tc>
      </w:tr>
      <w:tr w:rsidTr="00B82B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82BBD">
            <w:pPr>
              <w:pStyle w:val="ListBullet"/>
              <w:rPr>
                <w:lang w:val="en-NZ"/>
              </w:rPr>
            </w:pPr>
            <w:r w:rsidRPr="00B82BBD">
              <w:t>prioritise reporting duties to allow for timely provision to appropriate colleagues or department.</w:t>
            </w:r>
          </w:p>
        </w:tc>
      </w:tr>
      <w:tr w:rsidTr="00B82B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2BBD">
            <w:pPr>
              <w:pStyle w:val="BodyText"/>
              <w:rPr>
                <w:lang w:val="en-NZ"/>
              </w:rPr>
            </w:pPr>
            <w:r w:rsidRPr="00B82BBD">
              <w:t>Technology skills to:</w:t>
            </w:r>
          </w:p>
        </w:tc>
        <w:tc>
          <w:tcPr>
            <w:tcW w:w="6350" w:type="dxa"/>
            <w:tcBorders>
              <w:top w:val="nil"/>
              <w:left w:val="nil"/>
              <w:bottom w:val="nil"/>
              <w:right w:val="nil"/>
            </w:tcBorders>
            <w:tcMar>
              <w:top w:w="0" w:type="dxa"/>
              <w:left w:w="62" w:type="dxa"/>
              <w:bottom w:w="0" w:type="dxa"/>
              <w:right w:w="62" w:type="dxa"/>
            </w:tcMar>
          </w:tcPr>
          <w:p w:rsidR="00000000" w:rsidRPr="00B82BBD" w:rsidP="00B82BBD">
            <w:pPr>
              <w:pStyle w:val="ListBullet"/>
            </w:pPr>
            <w:r w:rsidRPr="00B82BBD">
              <w:t>work with accounting or front office software.</w:t>
            </w:r>
          </w:p>
        </w:tc>
      </w:tr>
    </w:tbl>
    <w:p w:rsidR="00000000" w:rsidRPr="00B82BBD" w:rsidP="00B82BBD">
      <w:pPr>
        <w:pStyle w:val="BodyText"/>
      </w:pPr>
    </w:p>
    <w:p w:rsidR="00000000" w:rsidRPr="00B82BBD" w:rsidP="00B82BBD">
      <w:pPr>
        <w:pStyle w:val="AllowPageBreak"/>
      </w:pPr>
    </w:p>
    <w:p w:rsidR="00000000" w:rsidRPr="00B82BBD" w:rsidP="00B82BBD">
      <w:pPr>
        <w:pStyle w:val="Heading1"/>
      </w:pPr>
      <w:bookmarkStart w:id="8" w:name="O_1229253"/>
      <w:bookmarkEnd w:id="8"/>
      <w:r w:rsidRPr="00B82BBD">
        <w:t>Unit Mapping Information</w:t>
      </w:r>
    </w:p>
    <w:p w:rsidR="00000000" w:rsidRPr="00B82BBD" w:rsidP="00C837CC">
      <w:pPr>
        <w:pStyle w:val="BodyText"/>
      </w:pPr>
      <w:r w:rsidRPr="00B82BBD">
        <w:t>Supe</w:t>
      </w:r>
      <w:r w:rsidRPr="00B82BBD">
        <w:t>rsedes and is equivalent to SITHACS007 Conduct night audit.</w:t>
      </w:r>
    </w:p>
    <w:p w:rsidR="00000000" w:rsidRPr="00B82BBD" w:rsidP="00B82BBD">
      <w:pPr>
        <w:pStyle w:val="Heading1"/>
      </w:pPr>
      <w:bookmarkStart w:id="9" w:name="O_1229246"/>
      <w:bookmarkEnd w:id="9"/>
      <w:r w:rsidRPr="00B82BBD">
        <w:t>Links</w:t>
      </w:r>
    </w:p>
    <w:p w:rsidR="00000000" w:rsidRPr="00B82BBD" w:rsidP="00C837CC">
      <w:pPr>
        <w:pStyle w:val="BodyText"/>
      </w:pPr>
      <w:r w:rsidRPr="00B82BB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62AD6">
        <w:rPr>
          <w:rStyle w:val="Hyperlink"/>
        </w:rPr>
        <w:t>https://vetnet.gov.au/Pages/TrainingDocs.aspx?q=68c40a93-e51d-4e0f-bc06-899dff092694</w:t>
      </w:r>
      <w:r>
        <w:fldChar w:fldCharType="end"/>
      </w:r>
    </w:p>
    <w:p w:rsidR="00000000" w:rsidRPr="00B82BBD" w:rsidP="00C837CC">
      <w:pPr>
        <w:pStyle w:val="BodyText"/>
        <w:sectPr w:rsidSect="00B82BBD">
          <w:headerReference w:type="default" r:id="rId10"/>
          <w:footerReference w:type="default" r:id="rId11"/>
          <w:pgSz w:w="11908" w:h="16833"/>
          <w:pgMar w:top="1702" w:right="1418" w:bottom="1702" w:left="1418" w:header="992" w:footer="992" w:gutter="0"/>
          <w:cols w:space="720"/>
          <w:noEndnote/>
          <w:docGrid w:linePitch="299"/>
        </w:sectPr>
      </w:pPr>
    </w:p>
    <w:p w:rsidR="00000000" w:rsidRPr="00B82BBD" w:rsidP="00B82BBD">
      <w:pPr>
        <w:pStyle w:val="SuperHeading"/>
      </w:pPr>
      <w:r w:rsidRPr="00B82BBD">
        <w:t>Assessment Requirements for SITHACS015 Conduct night audit</w:t>
      </w:r>
    </w:p>
    <w:p w:rsidR="00000000" w:rsidRPr="00B82BBD" w:rsidP="00B82BBD">
      <w:pPr>
        <w:pStyle w:val="Heading1"/>
      </w:pPr>
      <w:bookmarkStart w:id="10" w:name="O_1229248"/>
      <w:bookmarkEnd w:id="10"/>
      <w:r w:rsidRPr="00B82BBD">
        <w:t>Modification History</w:t>
      </w:r>
    </w:p>
    <w:p w:rsidR="00000000" w:rsidRPr="00B82BBD" w:rsidP="00C837CC">
      <w:pPr>
        <w:pStyle w:val="BodyText"/>
      </w:pPr>
      <w:r w:rsidRPr="00B82BBD">
        <w:t>Not applicable.</w:t>
      </w:r>
    </w:p>
    <w:p w:rsidR="00000000" w:rsidRPr="00B82BBD" w:rsidP="00B82BBD">
      <w:pPr>
        <w:pStyle w:val="Heading1"/>
      </w:pPr>
      <w:bookmarkStart w:id="11" w:name="O_1229251"/>
      <w:bookmarkEnd w:id="11"/>
      <w:r w:rsidRPr="00B82BBD">
        <w:t>Performance Evidence</w:t>
      </w:r>
    </w:p>
    <w:p w:rsidR="00000000" w:rsidRPr="00B82BBD" w:rsidP="00C837CC">
      <w:pPr>
        <w:pStyle w:val="BodyText"/>
      </w:pPr>
      <w:r w:rsidRPr="00B82BBD">
        <w:t>Evidence of the ability to complete tasks outlined in elements and performance criteria of this unit in the context of the job role, and:</w:t>
      </w:r>
    </w:p>
    <w:p w:rsidR="00000000" w:rsidRPr="00B82BBD" w:rsidP="00B82BBD">
      <w:pPr>
        <w:pStyle w:val="ListBullet"/>
      </w:pPr>
      <w:r w:rsidRPr="00B82BBD">
        <w:t>use standard accounting procedures to complete an audit of the following activities from at least six different opera</w:t>
      </w:r>
      <w:r w:rsidRPr="00B82BBD">
        <w:t>ting periods:</w:t>
      </w:r>
    </w:p>
    <w:p w:rsidR="00000000" w:rsidRPr="00B82BBD" w:rsidP="00B82BBD">
      <w:pPr>
        <w:pStyle w:val="ListBullet2"/>
      </w:pPr>
      <w:r w:rsidRPr="00B82BBD">
        <w:t>commercial account activity</w:t>
      </w:r>
    </w:p>
    <w:p w:rsidR="00000000" w:rsidRPr="00B82BBD" w:rsidP="00B82BBD">
      <w:pPr>
        <w:pStyle w:val="ListBullet2"/>
      </w:pPr>
      <w:r w:rsidRPr="00B82BBD">
        <w:t>commission earnings</w:t>
      </w:r>
    </w:p>
    <w:p w:rsidR="00000000" w:rsidRPr="00B82BBD" w:rsidP="00B82BBD">
      <w:pPr>
        <w:pStyle w:val="ListBullet2"/>
      </w:pPr>
      <w:r w:rsidRPr="00B82BBD">
        <w:t>department break-ups</w:t>
      </w:r>
    </w:p>
    <w:p w:rsidR="00000000" w:rsidRPr="00B82BBD" w:rsidP="00B82BBD">
      <w:pPr>
        <w:pStyle w:val="ListBullet2"/>
      </w:pPr>
      <w:r w:rsidRPr="00B82BBD">
        <w:t>foreign currency activities</w:t>
      </w:r>
    </w:p>
    <w:p w:rsidR="00000000" w:rsidRPr="00B82BBD" w:rsidP="00B82BBD">
      <w:pPr>
        <w:pStyle w:val="ListBullet2"/>
      </w:pPr>
      <w:r w:rsidRPr="00B82BBD">
        <w:t>occupancy</w:t>
      </w:r>
    </w:p>
    <w:p w:rsidR="00000000" w:rsidRPr="00B82BBD" w:rsidP="00B82BBD">
      <w:pPr>
        <w:pStyle w:val="ListBullet2"/>
      </w:pPr>
      <w:r w:rsidRPr="00B82BBD">
        <w:t>sales performance</w:t>
      </w:r>
    </w:p>
    <w:p w:rsidR="00000000" w:rsidRPr="00B82BBD" w:rsidP="00B82BBD">
      <w:pPr>
        <w:pStyle w:val="ListBullet2"/>
      </w:pPr>
      <w:r w:rsidRPr="00B82BBD">
        <w:t>sales returns</w:t>
      </w:r>
    </w:p>
    <w:p w:rsidR="00000000" w:rsidRPr="00B82BBD" w:rsidP="00B82BBD">
      <w:pPr>
        <w:pStyle w:val="ListBullet2"/>
      </w:pPr>
      <w:r w:rsidRPr="00B82BBD">
        <w:t>supplier activity</w:t>
      </w:r>
    </w:p>
    <w:p w:rsidR="00000000" w:rsidRPr="00B82BBD" w:rsidP="00B82BBD">
      <w:pPr>
        <w:pStyle w:val="ListBullet"/>
      </w:pPr>
      <w:r w:rsidRPr="00B82BBD">
        <w:t>check and balance transactions relating to the above activities, including identifying and rectifying discrepancies.</w:t>
      </w:r>
    </w:p>
    <w:p w:rsidR="00000000" w:rsidRPr="00B82BBD" w:rsidP="00B82BBD">
      <w:pPr>
        <w:pStyle w:val="AllowPageBreak"/>
      </w:pPr>
    </w:p>
    <w:p w:rsidR="00000000" w:rsidRPr="00B82BBD" w:rsidP="00B82BBD">
      <w:pPr>
        <w:pStyle w:val="Heading1"/>
      </w:pPr>
      <w:bookmarkStart w:id="12" w:name="O_1229250"/>
      <w:bookmarkEnd w:id="12"/>
      <w:r w:rsidRPr="00B82BBD">
        <w:t>Knowledge Evidence</w:t>
      </w:r>
    </w:p>
    <w:p w:rsidR="00000000" w:rsidRPr="00B82BBD" w:rsidP="00C837CC">
      <w:pPr>
        <w:pStyle w:val="BodyText"/>
      </w:pPr>
      <w:r w:rsidRPr="00B82BBD">
        <w:t>Demonstrated knowledge required to complete the tasks outlined in elements and performance criteria o</w:t>
      </w:r>
      <w:r w:rsidRPr="00B82BBD">
        <w:t>f this unit:</w:t>
      </w:r>
    </w:p>
    <w:p w:rsidR="00000000" w:rsidRPr="00B82BBD" w:rsidP="00B82BBD">
      <w:pPr>
        <w:pStyle w:val="ListBullet"/>
      </w:pPr>
      <w:r w:rsidRPr="00B82BBD">
        <w:t>role of night audit in overall financial management systems</w:t>
      </w:r>
    </w:p>
    <w:p w:rsidR="00000000" w:rsidRPr="00B82BBD" w:rsidP="00B82BBD">
      <w:pPr>
        <w:pStyle w:val="ListBullet"/>
      </w:pPr>
      <w:r w:rsidRPr="00B82BBD">
        <w:t>standard accounting procedures and financial control processes and procedures that apply to front office operations:</w:t>
      </w:r>
    </w:p>
    <w:p w:rsidR="00000000" w:rsidRPr="00B82BBD" w:rsidP="00B82BBD">
      <w:pPr>
        <w:pStyle w:val="ListBullet2"/>
      </w:pPr>
      <w:r w:rsidRPr="00B82BBD">
        <w:t>reporting protocols</w:t>
      </w:r>
    </w:p>
    <w:p w:rsidR="00000000" w:rsidRPr="00B82BBD" w:rsidP="00B82BBD">
      <w:pPr>
        <w:pStyle w:val="ListBullet2"/>
      </w:pPr>
      <w:r w:rsidRPr="00B82BBD">
        <w:t>reporting cycles</w:t>
      </w:r>
    </w:p>
    <w:p w:rsidR="00000000" w:rsidRPr="00B82BBD" w:rsidP="00B82BBD">
      <w:pPr>
        <w:pStyle w:val="ListBullet"/>
      </w:pPr>
      <w:r w:rsidRPr="00B82BBD">
        <w:t>features of common cashiering facilities and financial software used in commercial accommodation establishments</w:t>
      </w:r>
    </w:p>
    <w:p w:rsidR="00000000" w:rsidRPr="00B82BBD" w:rsidP="00B82BBD">
      <w:pPr>
        <w:pStyle w:val="ListBullet"/>
      </w:pPr>
      <w:r w:rsidRPr="00B82BBD">
        <w:t>features of common property management software used in commercial accommodation establishments</w:t>
      </w:r>
    </w:p>
    <w:p w:rsidR="00000000" w:rsidRPr="00B82BBD" w:rsidP="00B82BBD">
      <w:pPr>
        <w:pStyle w:val="ListBullet"/>
      </w:pPr>
      <w:r w:rsidRPr="00B82BBD">
        <w:t xml:space="preserve">main types of financial transactions that occur </w:t>
      </w:r>
      <w:r w:rsidRPr="00B82BBD">
        <w:t>in a commercial accommodation establishment:</w:t>
      </w:r>
    </w:p>
    <w:p w:rsidR="00000000" w:rsidRPr="00B82BBD" w:rsidP="00B82BBD">
      <w:pPr>
        <w:pStyle w:val="ListBullet2"/>
      </w:pPr>
      <w:r w:rsidRPr="00B82BBD">
        <w:t>arrivals and departures</w:t>
      </w:r>
    </w:p>
    <w:p w:rsidR="00000000" w:rsidRPr="00B82BBD" w:rsidP="00B82BBD">
      <w:pPr>
        <w:pStyle w:val="ListBullet2"/>
      </w:pPr>
      <w:r w:rsidRPr="00B82BBD">
        <w:t>food and beverage</w:t>
      </w:r>
    </w:p>
    <w:p w:rsidR="00000000" w:rsidRPr="00B82BBD" w:rsidP="00B82BBD">
      <w:pPr>
        <w:pStyle w:val="ListBullet2"/>
      </w:pPr>
      <w:r w:rsidRPr="00B82BBD">
        <w:t>foreign currency activities</w:t>
      </w:r>
    </w:p>
    <w:p w:rsidR="00000000" w:rsidRPr="00B82BBD" w:rsidP="00B82BBD">
      <w:pPr>
        <w:pStyle w:val="ListBullet2"/>
      </w:pPr>
      <w:r w:rsidRPr="00B82BBD">
        <w:t>interdepartmental vouchers</w:t>
      </w:r>
    </w:p>
    <w:p w:rsidR="00000000" w:rsidRPr="00B82BBD" w:rsidP="00B82BBD">
      <w:pPr>
        <w:pStyle w:val="ListBullet2"/>
      </w:pPr>
      <w:r w:rsidRPr="00B82BBD">
        <w:t>internal and external change backs</w:t>
      </w:r>
    </w:p>
    <w:p w:rsidR="00000000" w:rsidRPr="00B82BBD" w:rsidP="00B82BBD">
      <w:pPr>
        <w:pStyle w:val="ListBullet2"/>
      </w:pPr>
      <w:r w:rsidRPr="00B82BBD">
        <w:t>laundry and other services</w:t>
      </w:r>
    </w:p>
    <w:p w:rsidR="00000000" w:rsidRPr="00B82BBD" w:rsidP="00B82BBD">
      <w:pPr>
        <w:pStyle w:val="ListBullet2"/>
      </w:pPr>
      <w:r w:rsidRPr="00B82BBD">
        <w:t>mini-bar</w:t>
      </w:r>
    </w:p>
    <w:p w:rsidR="00000000" w:rsidRPr="00B82BBD" w:rsidP="00B82BBD">
      <w:pPr>
        <w:pStyle w:val="ListBullet"/>
      </w:pPr>
      <w:r w:rsidRPr="00B82BBD">
        <w:t>main types of financial systems that occur in a commercial accommodation establishment:</w:t>
      </w:r>
    </w:p>
    <w:p w:rsidR="00000000" w:rsidRPr="00B82BBD" w:rsidP="00B82BBD">
      <w:pPr>
        <w:pStyle w:val="ListBullet2"/>
      </w:pPr>
      <w:r w:rsidRPr="00B82BBD">
        <w:t>banking procedures</w:t>
      </w:r>
    </w:p>
    <w:p w:rsidR="00000000" w:rsidRPr="00B82BBD" w:rsidP="00B82BBD">
      <w:pPr>
        <w:pStyle w:val="ListBullet2"/>
      </w:pPr>
      <w:r w:rsidRPr="00B82BBD">
        <w:t>debtor control</w:t>
      </w:r>
    </w:p>
    <w:p w:rsidR="00000000" w:rsidRPr="00B82BBD" w:rsidP="00B82BBD">
      <w:pPr>
        <w:pStyle w:val="ListBullet2"/>
      </w:pPr>
      <w:r w:rsidRPr="00B82BBD">
        <w:t>floats</w:t>
      </w:r>
    </w:p>
    <w:p w:rsidR="00000000" w:rsidRPr="00B82BBD" w:rsidP="00B82BBD">
      <w:pPr>
        <w:pStyle w:val="ListBullet2"/>
      </w:pPr>
      <w:r w:rsidRPr="00B82BBD">
        <w:t>petty cash</w:t>
      </w:r>
    </w:p>
    <w:p w:rsidR="00000000" w:rsidRPr="00B82BBD" w:rsidP="00B82BBD">
      <w:pPr>
        <w:pStyle w:val="ListBullet"/>
      </w:pPr>
      <w:r w:rsidRPr="00B82BBD">
        <w:t>common types of financial discrepancies that occur in a commercial accommodation establishment:</w:t>
      </w:r>
    </w:p>
    <w:p w:rsidR="00000000" w:rsidRPr="00B82BBD" w:rsidP="00B82BBD">
      <w:pPr>
        <w:pStyle w:val="ListBullet2"/>
      </w:pPr>
      <w:r w:rsidRPr="00B82BBD">
        <w:t>computer errors</w:t>
      </w:r>
    </w:p>
    <w:p w:rsidR="00000000" w:rsidRPr="00B82BBD" w:rsidP="00B82BBD">
      <w:pPr>
        <w:pStyle w:val="ListBullet2"/>
      </w:pPr>
      <w:r w:rsidRPr="00B82BBD">
        <w:t>e</w:t>
      </w:r>
      <w:r w:rsidRPr="00B82BBD">
        <w:t>rrors in guest folios</w:t>
      </w:r>
    </w:p>
    <w:p w:rsidR="00000000" w:rsidRPr="00B82BBD" w:rsidP="00B82BBD">
      <w:pPr>
        <w:pStyle w:val="ListBullet2"/>
      </w:pPr>
      <w:r w:rsidRPr="00B82BBD">
        <w:t>errors in source documentation</w:t>
      </w:r>
    </w:p>
    <w:p w:rsidR="00000000" w:rsidRPr="00B82BBD" w:rsidP="00B82BBD">
      <w:pPr>
        <w:pStyle w:val="ListBullet"/>
      </w:pPr>
      <w:r w:rsidRPr="00B82BBD">
        <w:t>organisational policies and procedures for:</w:t>
      </w:r>
    </w:p>
    <w:p w:rsidR="00000000" w:rsidRPr="00B82BBD" w:rsidP="00B82BBD">
      <w:pPr>
        <w:pStyle w:val="ListBullet2"/>
      </w:pPr>
      <w:r w:rsidRPr="00B82BBD">
        <w:t>recording financial transactions</w:t>
      </w:r>
    </w:p>
    <w:p w:rsidR="00000000" w:rsidRPr="00B82BBD" w:rsidP="00B82BBD">
      <w:pPr>
        <w:pStyle w:val="ListBullet2"/>
      </w:pPr>
      <w:r w:rsidRPr="00B82BBD">
        <w:t>processing transactions</w:t>
      </w:r>
    </w:p>
    <w:p w:rsidR="00000000" w:rsidRPr="00B82BBD" w:rsidP="00B82BBD">
      <w:pPr>
        <w:pStyle w:val="ListBullet2"/>
      </w:pPr>
      <w:r w:rsidRPr="00B82BBD">
        <w:t>preparing account balances</w:t>
      </w:r>
    </w:p>
    <w:p w:rsidR="00000000" w:rsidRPr="00B82BBD" w:rsidP="00B82BBD">
      <w:pPr>
        <w:pStyle w:val="ListBullet2"/>
      </w:pPr>
      <w:r w:rsidRPr="00B82BBD">
        <w:t>implementing financial systems and financial controls</w:t>
      </w:r>
    </w:p>
    <w:p w:rsidR="00000000" w:rsidRPr="00B82BBD" w:rsidP="00B82BBD">
      <w:pPr>
        <w:pStyle w:val="ListBullet2"/>
      </w:pPr>
      <w:r w:rsidRPr="00B82BBD">
        <w:t>preparing financial reports.</w:t>
      </w:r>
    </w:p>
    <w:p w:rsidR="00000000" w:rsidRPr="00B82BBD" w:rsidP="00B82BBD">
      <w:pPr>
        <w:pStyle w:val="AllowPageBreak"/>
      </w:pPr>
    </w:p>
    <w:p w:rsidR="00000000" w:rsidRPr="00B82BBD" w:rsidP="00B82BBD">
      <w:pPr>
        <w:pStyle w:val="Heading1"/>
      </w:pPr>
      <w:bookmarkStart w:id="13" w:name="O_1229249"/>
      <w:bookmarkEnd w:id="13"/>
      <w:r w:rsidRPr="00B82BBD">
        <w:t>Assessment Conditions</w:t>
      </w:r>
    </w:p>
    <w:p w:rsidR="00000000" w:rsidRPr="00B82BBD" w:rsidP="00C837CC">
      <w:pPr>
        <w:pStyle w:val="BodyText"/>
      </w:pPr>
      <w:r w:rsidRPr="00B82BBD">
        <w:t>Skills must be demonstrated in a commercial accommodation environment. This can be:</w:t>
      </w:r>
    </w:p>
    <w:p w:rsidR="00000000" w:rsidRPr="00B82BBD" w:rsidP="00B82BBD">
      <w:pPr>
        <w:pStyle w:val="ListBullet"/>
      </w:pPr>
      <w:r w:rsidRPr="00B82BBD">
        <w:t>an industry workplace; or</w:t>
      </w:r>
    </w:p>
    <w:p w:rsidR="00000000" w:rsidRPr="00B82BBD" w:rsidP="00B82BBD">
      <w:pPr>
        <w:pStyle w:val="ListBullet"/>
      </w:pPr>
      <w:r w:rsidRPr="00B82BBD">
        <w:t>a simulated industry environment set up for the purposes of assessment.</w:t>
      </w:r>
    </w:p>
    <w:p w:rsidR="00000000" w:rsidRPr="00B82BBD" w:rsidP="00C837CC">
      <w:pPr>
        <w:pStyle w:val="BodyText"/>
      </w:pPr>
      <w:r w:rsidRPr="00B82BBD">
        <w:t>Ass</w:t>
      </w:r>
      <w:r w:rsidRPr="00B82BBD">
        <w:t>essment must ensure access to:</w:t>
      </w:r>
    </w:p>
    <w:p w:rsidR="00000000" w:rsidRPr="00B82BBD" w:rsidP="00B82BBD">
      <w:pPr>
        <w:pStyle w:val="ListBullet"/>
      </w:pPr>
      <w:r w:rsidRPr="00B82BBD">
        <w:t>fixtures and electronic equipment</w:t>
      </w:r>
    </w:p>
    <w:p w:rsidR="00000000" w:rsidRPr="00B82BBD" w:rsidP="00B82BBD">
      <w:pPr>
        <w:pStyle w:val="ListBullet"/>
      </w:pPr>
      <w:r w:rsidRPr="00B82BBD">
        <w:t>cashiering facilities</w:t>
      </w:r>
    </w:p>
    <w:p w:rsidR="00000000" w:rsidRPr="00B82BBD" w:rsidP="00B82BBD">
      <w:pPr>
        <w:pStyle w:val="ListBullet"/>
      </w:pPr>
      <w:r w:rsidRPr="00B82BBD">
        <w:t>industry-current front office reservations, accounting and reporting system</w:t>
      </w:r>
    </w:p>
    <w:p w:rsidR="00000000" w:rsidRPr="00B82BBD" w:rsidP="00B82BBD">
      <w:pPr>
        <w:pStyle w:val="ListBullet"/>
      </w:pPr>
      <w:r w:rsidRPr="00B82BBD">
        <w:t>computer software and applications used in hotel front office operations</w:t>
      </w:r>
    </w:p>
    <w:p w:rsidR="00000000" w:rsidRPr="00B82BBD" w:rsidP="00B82BBD">
      <w:pPr>
        <w:pStyle w:val="ListBullet"/>
      </w:pPr>
      <w:r w:rsidRPr="00B82BBD">
        <w:t>transaction data from different operating periods.</w:t>
      </w:r>
    </w:p>
    <w:p w:rsidR="00000000" w:rsidRPr="00B82BBD" w:rsidP="00C837CC">
      <w:pPr>
        <w:pStyle w:val="BodyText"/>
      </w:pPr>
      <w:r w:rsidRPr="00B82BBD">
        <w:t xml:space="preserve">Assessors must satisfy the Standards for Registered Training Organisations’ requirements for assessors and have worked in industry for at least three years where they have applied the skills and knowledge </w:t>
      </w:r>
      <w:r w:rsidRPr="00B82BBD">
        <w:t>of this unit of competency.</w:t>
      </w:r>
    </w:p>
    <w:p w:rsidR="00000000" w:rsidRPr="00B82BBD" w:rsidP="00B82BBD">
      <w:pPr>
        <w:pStyle w:val="Heading1"/>
      </w:pPr>
      <w:bookmarkStart w:id="14" w:name="O_1229247"/>
      <w:bookmarkEnd w:id="14"/>
      <w:r w:rsidRPr="00B82BBD">
        <w:t>Links</w:t>
      </w:r>
    </w:p>
    <w:p w:rsidR="00000000" w:rsidRPr="00B82BBD" w:rsidP="00C837CC">
      <w:pPr>
        <w:pStyle w:val="BodyText"/>
      </w:pPr>
      <w:r w:rsidRPr="00B82BB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62AD6">
        <w:rPr>
          <w:rStyle w:val="Hyperlink"/>
        </w:rPr>
        <w:t>https://vetnet.gov.au/Pages/TrainingDocs.aspx?q=68c40a93-e51d-4e0f-bc06-899dff092694</w:t>
      </w:r>
      <w:r>
        <w:fldChar w:fldCharType="end"/>
      </w:r>
    </w:p>
    <w:p w:rsidR="00000000" w:rsidRPr="00B82BBD" w:rsidP="00B82BBD"/>
    <w:sectPr w:rsidSect="00B82B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rsidRPr="00C837CC" w:rsidP="00C83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CC" w:rsidP="00B82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7CC" w:rsidP="00B82B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837CC" w:rsidP="00B82B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rsidP="00B82BBD">
    <w:pPr>
      <w:pStyle w:val="Footer"/>
      <w:framePr w:wrap="around"/>
    </w:pPr>
    <w:r>
      <w:fldChar w:fldCharType="begin"/>
    </w:r>
    <w:r>
      <w:instrText xml:space="preserve"> DOCPROPERTY  Subject  \* MERGEFORMAT </w:instrText>
    </w:r>
    <w:r>
      <w:fldChar w:fldCharType="separate"/>
    </w:r>
    <w:r w:rsidR="00C837CC">
      <w:t>Approved</w:t>
    </w:r>
    <w:r w:rsidR="00C837CC">
      <w:fldChar w:fldCharType="end"/>
    </w:r>
    <w:r>
      <w:tab/>
      <w:t xml:space="preserve">Page </w:t>
    </w:r>
    <w:r>
      <w:fldChar w:fldCharType="begin"/>
    </w:r>
    <w:r>
      <w:instrText xml:space="preserve"> PAGE  \* Arabic  \* MERGEFORMAT </w:instrText>
    </w:r>
    <w:r>
      <w:fldChar w:fldCharType="separate"/>
    </w:r>
    <w:r w:rsidR="00C837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7CC">
      <w:rPr>
        <w:noProof/>
      </w:rPr>
      <w:t>4</w:t>
    </w:r>
    <w:r>
      <w:rPr>
        <w:noProof/>
      </w:rPr>
      <w:fldChar w:fldCharType="end"/>
    </w:r>
  </w:p>
  <w:p w:rsidR="00B82BBD" w:rsidP="00B82BBD">
    <w:pPr>
      <w:pStyle w:val="Footer"/>
      <w:framePr w:wrap="around"/>
    </w:pPr>
    <w:r>
      <w:t xml:space="preserve">© Commonwealth of Australia, </w:t>
    </w:r>
    <w:r>
      <w:fldChar w:fldCharType="begin"/>
    </w:r>
    <w:r>
      <w:instrText xml:space="preserve"> DATE  \@ "yyyy"  \* MERGEFORMAT </w:instrText>
    </w:r>
    <w:r>
      <w:fldChar w:fldCharType="separate"/>
    </w:r>
    <w:r w:rsidR="00C837CC">
      <w:rPr>
        <w:noProof/>
      </w:rPr>
      <w:t>2025</w:t>
    </w:r>
    <w:r>
      <w:fldChar w:fldCharType="end"/>
    </w:r>
    <w:r>
      <w:tab/>
    </w:r>
    <w:r>
      <w:fldChar w:fldCharType="begin"/>
    </w:r>
    <w:r>
      <w:instrText xml:space="preserve"> DOCPROPERTY  Author  \* MERGEFORMAT </w:instrText>
    </w:r>
    <w:r>
      <w:fldChar w:fldCharType="separate"/>
    </w:r>
    <w:r w:rsidR="00C837CC">
      <w:t>Service and Creative Skills Australia</w:t>
    </w:r>
    <w:r w:rsidR="00C837CC">
      <w:fldChar w:fldCharType="end"/>
    </w:r>
  </w:p>
  <w:p w:rsidR="00B82BBD" w:rsidP="00B82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BBD" w:rsidRPr="00C837CC" w:rsidP="00C83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CC" w:rsidRPr="002D2AF8" w:rsidP="00B82BBD">
    <w:pPr>
      <w:pStyle w:val="Header"/>
      <w:framePr w:wrap="around"/>
    </w:pPr>
    <w:r>
      <w:fldChar w:fldCharType="begin"/>
    </w:r>
    <w:r>
      <w:instrText xml:space="preserve"> TITLE   \* MERGEFORMAT </w:instrText>
    </w:r>
    <w:r>
      <w:fldChar w:fldCharType="separate"/>
    </w:r>
    <w:r>
      <w:t>SITHACS015 Conduct night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37CC" w:rsidP="00B82B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BD" w:rsidRPr="002D2AF8" w:rsidP="00B82BBD">
    <w:pPr>
      <w:pStyle w:val="Header"/>
      <w:framePr w:wrap="around"/>
    </w:pPr>
    <w:r>
      <w:fldChar w:fldCharType="begin"/>
    </w:r>
    <w:r>
      <w:instrText xml:space="preserve"> TITLE   \* MERGEFORMAT </w:instrText>
    </w:r>
    <w:r>
      <w:fldChar w:fldCharType="separate"/>
    </w:r>
    <w:r w:rsidR="00C837CC">
      <w:t>SITHACS015 Conduct night audit</w:t>
    </w:r>
    <w:r w:rsidR="00C837CC">
      <w:fldChar w:fldCharType="end"/>
    </w:r>
    <w:r>
      <w:tab/>
      <w:t xml:space="preserve">Date this document was generated: </w:t>
    </w:r>
    <w:r>
      <w:fldChar w:fldCharType="begin"/>
    </w:r>
    <w:r>
      <w:instrText xml:space="preserve"> CREATEDATE  \@ "d MMMM yyyy"  \* MERGEFORMAT </w:instrText>
    </w:r>
    <w:r>
      <w:fldChar w:fldCharType="separate"/>
    </w:r>
    <w:r w:rsidR="00C837CC">
      <w:rPr>
        <w:noProof/>
      </w:rPr>
      <w:t>2 March 2025</w:t>
    </w:r>
    <w:r>
      <w:fldChar w:fldCharType="end"/>
    </w:r>
  </w:p>
  <w:p w:rsidR="00B82BBD" w:rsidP="00B82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2E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2B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8F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BBD"/>
    <w:pPr>
      <w:spacing w:before="360" w:after="60"/>
      <w:outlineLvl w:val="0"/>
    </w:pPr>
    <w:rPr>
      <w:sz w:val="32"/>
    </w:rPr>
  </w:style>
  <w:style w:type="paragraph" w:styleId="Heading2">
    <w:name w:val="heading 2"/>
    <w:basedOn w:val="HeadingBase"/>
    <w:next w:val="BodyText"/>
    <w:link w:val="Heading2Char"/>
    <w:qFormat/>
    <w:rsid w:val="00B82BBD"/>
    <w:pPr>
      <w:keepLines/>
      <w:spacing w:before="240" w:after="120"/>
      <w:outlineLvl w:val="1"/>
    </w:pPr>
    <w:rPr>
      <w:sz w:val="28"/>
      <w:szCs w:val="40"/>
    </w:rPr>
  </w:style>
  <w:style w:type="paragraph" w:styleId="Heading3">
    <w:name w:val="heading 3"/>
    <w:basedOn w:val="HeadingBase"/>
    <w:next w:val="BodyText"/>
    <w:link w:val="Heading3Char"/>
    <w:qFormat/>
    <w:rsid w:val="00B82BBD"/>
    <w:pPr>
      <w:spacing w:before="180" w:after="120"/>
      <w:outlineLvl w:val="2"/>
    </w:pPr>
    <w:rPr>
      <w:spacing w:val="-10"/>
      <w:kern w:val="32"/>
    </w:rPr>
  </w:style>
  <w:style w:type="paragraph" w:styleId="Heading4">
    <w:name w:val="heading 4"/>
    <w:basedOn w:val="HeadingBase"/>
    <w:next w:val="BodyText"/>
    <w:link w:val="Heading4Char"/>
    <w:qFormat/>
    <w:rsid w:val="00B82BBD"/>
    <w:pPr>
      <w:spacing w:before="160" w:after="120"/>
      <w:outlineLvl w:val="3"/>
    </w:pPr>
    <w:rPr>
      <w:sz w:val="22"/>
    </w:rPr>
  </w:style>
  <w:style w:type="paragraph" w:styleId="Heading5">
    <w:name w:val="heading 5"/>
    <w:basedOn w:val="HeadingBase"/>
    <w:next w:val="Normal"/>
    <w:link w:val="Heading5Char"/>
    <w:qFormat/>
    <w:rsid w:val="00B82BBD"/>
    <w:pPr>
      <w:spacing w:before="80"/>
      <w:outlineLvl w:val="4"/>
    </w:pPr>
    <w:rPr>
      <w:color w:val="918585"/>
      <w:sz w:val="20"/>
    </w:rPr>
  </w:style>
  <w:style w:type="paragraph" w:styleId="Heading6">
    <w:name w:val="heading 6"/>
    <w:basedOn w:val="HeadingBase"/>
    <w:next w:val="Normal"/>
    <w:link w:val="Heading6Char"/>
    <w:qFormat/>
    <w:rsid w:val="00B82BBD"/>
    <w:pPr>
      <w:spacing w:before="60"/>
      <w:outlineLvl w:val="5"/>
    </w:pPr>
    <w:rPr>
      <w:color w:val="918585"/>
      <w:sz w:val="20"/>
    </w:rPr>
  </w:style>
  <w:style w:type="paragraph" w:styleId="Heading7">
    <w:name w:val="heading 7"/>
    <w:basedOn w:val="Normal"/>
    <w:next w:val="Normal"/>
    <w:link w:val="Heading7Char"/>
    <w:qFormat/>
    <w:rsid w:val="00B82BBD"/>
    <w:pPr>
      <w:ind w:left="720"/>
      <w:outlineLvl w:val="6"/>
    </w:pPr>
    <w:rPr>
      <w:i/>
    </w:rPr>
  </w:style>
  <w:style w:type="paragraph" w:styleId="Heading8">
    <w:name w:val="heading 8"/>
    <w:basedOn w:val="Normal"/>
    <w:next w:val="Normal"/>
    <w:link w:val="Heading8Char"/>
    <w:qFormat/>
    <w:rsid w:val="00B82BBD"/>
    <w:pPr>
      <w:ind w:left="720"/>
      <w:outlineLvl w:val="7"/>
    </w:pPr>
    <w:rPr>
      <w:i/>
    </w:rPr>
  </w:style>
  <w:style w:type="paragraph" w:styleId="Heading9">
    <w:name w:val="heading 9"/>
    <w:basedOn w:val="Normal"/>
    <w:next w:val="Normal"/>
    <w:link w:val="Heading9Char"/>
    <w:qFormat/>
    <w:rsid w:val="00B82BBD"/>
    <w:pPr>
      <w:ind w:left="720"/>
      <w:outlineLvl w:val="8"/>
    </w:pPr>
    <w:rPr>
      <w:i/>
    </w:rPr>
  </w:style>
  <w:style w:type="character" w:default="1" w:styleId="DefaultParagraphFont">
    <w:name w:val="Default Paragraph Font"/>
    <w:uiPriority w:val="1"/>
    <w:unhideWhenUsed/>
    <w:rsid w:val="00B82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BBD"/>
  </w:style>
  <w:style w:type="character" w:customStyle="1" w:styleId="Heading1Char">
    <w:name w:val="Heading 1 Char"/>
    <w:basedOn w:val="DefaultParagraphFont"/>
    <w:link w:val="Heading1"/>
    <w:rsid w:val="00B82BBD"/>
    <w:rPr>
      <w:rFonts w:ascii="Times New Roman" w:eastAsia="Times New Roman" w:hAnsi="Times New Roman" w:cs="Times New Roman"/>
      <w:b/>
      <w:sz w:val="32"/>
      <w:szCs w:val="20"/>
      <w:lang w:eastAsia="en-US"/>
    </w:rPr>
  </w:style>
  <w:style w:type="paragraph" w:styleId="BodyText">
    <w:name w:val="Body Text"/>
    <w:basedOn w:val="Normal"/>
    <w:link w:val="BodyTextChar"/>
    <w:rsid w:val="00B82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BBD"/>
    <w:rPr>
      <w:rFonts w:ascii="Times New Roman" w:eastAsia="Times New Roman" w:hAnsi="Times New Roman" w:cs="Times New Roman"/>
      <w:sz w:val="24"/>
      <w:lang w:eastAsia="en-US"/>
    </w:rPr>
  </w:style>
  <w:style w:type="paragraph" w:styleId="List">
    <w:name w:val="List"/>
    <w:basedOn w:val="BodyText"/>
    <w:next w:val="BodyText"/>
    <w:rsid w:val="00B82BBD"/>
    <w:pPr>
      <w:tabs>
        <w:tab w:val="left" w:pos="340"/>
      </w:tabs>
      <w:spacing w:before="60" w:after="60"/>
      <w:ind w:left="340" w:hanging="340"/>
    </w:pPr>
  </w:style>
  <w:style w:type="paragraph" w:styleId="ListBullet">
    <w:name w:val="List Bullet"/>
    <w:basedOn w:val="List"/>
    <w:rsid w:val="00B82BBD"/>
    <w:pPr>
      <w:numPr>
        <w:numId w:val="12"/>
      </w:numPr>
      <w:tabs>
        <w:tab w:val="clear" w:pos="340"/>
      </w:tabs>
      <w:spacing w:before="40" w:after="40"/>
    </w:pPr>
  </w:style>
  <w:style w:type="character" w:customStyle="1" w:styleId="SpecialBold">
    <w:name w:val="Special Bold"/>
    <w:basedOn w:val="DefaultParagraphFont"/>
    <w:rsid w:val="00B82BBD"/>
    <w:rPr>
      <w:b/>
      <w:spacing w:val="0"/>
    </w:rPr>
  </w:style>
  <w:style w:type="paragraph" w:styleId="ListBullet2">
    <w:name w:val="List Bullet 2"/>
    <w:basedOn w:val="List2"/>
    <w:rsid w:val="00B82BBD"/>
    <w:pPr>
      <w:numPr>
        <w:numId w:val="13"/>
      </w:numPr>
      <w:tabs>
        <w:tab w:val="clear" w:pos="680"/>
      </w:tabs>
    </w:pPr>
  </w:style>
  <w:style w:type="character" w:styleId="Emphasis">
    <w:name w:val="Emphasis"/>
    <w:basedOn w:val="DefaultParagraphFont"/>
    <w:qFormat/>
    <w:rsid w:val="00B82BBD"/>
    <w:rPr>
      <w:i/>
    </w:rPr>
  </w:style>
  <w:style w:type="paragraph" w:customStyle="1" w:styleId="SuperHeading">
    <w:name w:val="SuperHeading"/>
    <w:basedOn w:val="Normal"/>
    <w:rsid w:val="00B82BBD"/>
    <w:pPr>
      <w:spacing w:before="240" w:after="120"/>
      <w:outlineLvl w:val="0"/>
    </w:pPr>
    <w:rPr>
      <w:rFonts w:ascii="Times New Roman" w:hAnsi="Times New Roman"/>
      <w:b/>
      <w:sz w:val="32"/>
    </w:rPr>
  </w:style>
  <w:style w:type="paragraph" w:customStyle="1" w:styleId="AllowPageBreak">
    <w:name w:val="AllowPageBreak"/>
    <w:rsid w:val="00B82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BBD"/>
    <w:rPr>
      <w:rFonts w:ascii="Courier New" w:eastAsia="Times New Roman" w:hAnsi="Courier New" w:cs="Times New Roman"/>
      <w:i/>
      <w:szCs w:val="20"/>
      <w:lang w:eastAsia="en-US"/>
    </w:rPr>
  </w:style>
  <w:style w:type="paragraph" w:customStyle="1" w:styleId="HeadingBase">
    <w:name w:val="Heading Base"/>
    <w:rsid w:val="00B82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BBD"/>
    <w:pPr>
      <w:tabs>
        <w:tab w:val="right" w:leader="dot" w:pos="9072"/>
      </w:tabs>
      <w:ind w:left="567"/>
    </w:pPr>
    <w:rPr>
      <w:szCs w:val="22"/>
    </w:rPr>
  </w:style>
  <w:style w:type="paragraph" w:customStyle="1" w:styleId="TOCBase">
    <w:name w:val="TOC Base"/>
    <w:rsid w:val="00B82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BBD"/>
    <w:pPr>
      <w:tabs>
        <w:tab w:val="right" w:leader="dot" w:pos="9072"/>
      </w:tabs>
      <w:spacing w:before="40" w:after="40"/>
      <w:ind w:left="284"/>
    </w:pPr>
    <w:rPr>
      <w:rFonts w:ascii="Times New Roman" w:hAnsi="Times New Roman"/>
    </w:rPr>
  </w:style>
  <w:style w:type="paragraph" w:styleId="TOC1">
    <w:name w:val="toc 1"/>
    <w:basedOn w:val="TOCBase"/>
    <w:next w:val="Normal"/>
    <w:rsid w:val="00B82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BBD"/>
    <w:rPr>
      <w:rFonts w:ascii="Times New Roman" w:eastAsia="Times New Roman" w:hAnsi="Times New Roman" w:cs="Times New Roman"/>
      <w:sz w:val="16"/>
      <w:lang w:eastAsia="en-US"/>
    </w:rPr>
  </w:style>
  <w:style w:type="paragraph" w:styleId="Title">
    <w:name w:val="Title"/>
    <w:basedOn w:val="HeadingBase"/>
    <w:link w:val="TitleChar"/>
    <w:qFormat/>
    <w:rsid w:val="00B82BBD"/>
    <w:pPr>
      <w:spacing w:before="5040"/>
      <w:jc w:val="center"/>
    </w:pPr>
    <w:rPr>
      <w:sz w:val="48"/>
      <w:szCs w:val="72"/>
      <w:lang w:val="en-US"/>
    </w:rPr>
  </w:style>
  <w:style w:type="character" w:customStyle="1" w:styleId="TitleChar">
    <w:name w:val="Title Char"/>
    <w:basedOn w:val="DefaultParagraphFont"/>
    <w:link w:val="Title"/>
    <w:rsid w:val="00B82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BBD"/>
    <w:pPr>
      <w:tabs>
        <w:tab w:val="left" w:pos="3600"/>
        <w:tab w:val="left" w:pos="3958"/>
      </w:tabs>
    </w:pPr>
  </w:style>
  <w:style w:type="paragraph" w:customStyle="1" w:styleId="Note">
    <w:name w:val="Note"/>
    <w:basedOn w:val="BodyText"/>
    <w:rsid w:val="00B82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BBD"/>
    <w:pPr>
      <w:framePr w:wrap="auto" w:hAnchor="text" w:y="6049"/>
    </w:pPr>
    <w:rPr>
      <w:color w:val="000000"/>
      <w:sz w:val="40"/>
    </w:rPr>
  </w:style>
  <w:style w:type="paragraph" w:customStyle="1" w:styleId="TOCTitle">
    <w:name w:val="TOCTitle"/>
    <w:basedOn w:val="Heading1"/>
    <w:rsid w:val="00B82BBD"/>
    <w:pPr>
      <w:spacing w:after="240"/>
      <w:jc w:val="center"/>
      <w:outlineLvl w:val="9"/>
    </w:pPr>
    <w:rPr>
      <w:caps/>
    </w:rPr>
  </w:style>
  <w:style w:type="paragraph" w:customStyle="1" w:styleId="Version">
    <w:name w:val="Version"/>
    <w:rsid w:val="00B82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BBD"/>
    <w:pPr>
      <w:keepNext w:val="0"/>
      <w:tabs>
        <w:tab w:val="right" w:pos="4176"/>
      </w:tabs>
      <w:ind w:left="198" w:hanging="198"/>
    </w:pPr>
    <w:rPr>
      <w:rFonts w:ascii="Garamond" w:hAnsi="Garamond"/>
    </w:rPr>
  </w:style>
  <w:style w:type="paragraph" w:styleId="IndexHeading">
    <w:name w:val="index heading"/>
    <w:basedOn w:val="Normal"/>
    <w:next w:val="Index1"/>
    <w:semiHidden/>
    <w:rsid w:val="00B82BBD"/>
    <w:pPr>
      <w:spacing w:before="120" w:after="120"/>
    </w:pPr>
    <w:rPr>
      <w:rFonts w:ascii="Arial" w:hAnsi="Arial"/>
      <w:b/>
      <w:color w:val="918585"/>
      <w:sz w:val="24"/>
    </w:rPr>
  </w:style>
  <w:style w:type="paragraph" w:styleId="Header">
    <w:name w:val="header"/>
    <w:basedOn w:val="Normal"/>
    <w:link w:val="HeaderChar"/>
    <w:rsid w:val="00B82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BBD"/>
    <w:rPr>
      <w:rFonts w:ascii="Times New Roman" w:eastAsia="Times New Roman" w:hAnsi="Times New Roman" w:cs="Times New Roman"/>
      <w:sz w:val="16"/>
      <w:szCs w:val="20"/>
      <w:lang w:val="en-GB" w:eastAsia="en-US"/>
    </w:rPr>
  </w:style>
  <w:style w:type="paragraph" w:customStyle="1" w:styleId="Chapter">
    <w:name w:val="Chapter"/>
    <w:basedOn w:val="Normal"/>
    <w:rsid w:val="00B82BBD"/>
    <w:pPr>
      <w:spacing w:before="240"/>
    </w:pPr>
    <w:rPr>
      <w:rFonts w:ascii="Times New Roman" w:hAnsi="Times New Roman"/>
      <w:smallCaps/>
      <w:spacing w:val="80"/>
      <w:sz w:val="28"/>
    </w:rPr>
  </w:style>
  <w:style w:type="paragraph" w:customStyle="1" w:styleId="InChapter">
    <w:name w:val="InChapter"/>
    <w:basedOn w:val="Heading3"/>
    <w:rsid w:val="00B82BBD"/>
    <w:pPr>
      <w:spacing w:after="240"/>
      <w:outlineLvl w:val="9"/>
    </w:pPr>
    <w:rPr>
      <w:noProof/>
    </w:rPr>
  </w:style>
  <w:style w:type="paragraph" w:styleId="Index2">
    <w:name w:val="index 2"/>
    <w:basedOn w:val="Normal"/>
    <w:next w:val="Normal"/>
    <w:semiHidden/>
    <w:rsid w:val="00B82BBD"/>
    <w:pPr>
      <w:tabs>
        <w:tab w:val="right" w:pos="4176"/>
      </w:tabs>
      <w:ind w:left="568" w:hanging="284"/>
    </w:pPr>
    <w:rPr>
      <w:rFonts w:ascii="Garamond" w:hAnsi="Garamond"/>
    </w:rPr>
  </w:style>
  <w:style w:type="paragraph" w:customStyle="1" w:styleId="Byline">
    <w:name w:val="Byline"/>
    <w:rsid w:val="00B82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BBD"/>
    <w:pPr>
      <w:tabs>
        <w:tab w:val="clear" w:pos="3600"/>
        <w:tab w:val="clear" w:pos="3958"/>
      </w:tabs>
      <w:jc w:val="right"/>
    </w:pPr>
  </w:style>
  <w:style w:type="paragraph" w:styleId="Caption">
    <w:name w:val="caption"/>
    <w:basedOn w:val="BodyText"/>
    <w:next w:val="Normal"/>
    <w:qFormat/>
    <w:rsid w:val="00B82BBD"/>
    <w:pPr>
      <w:framePr w:w="2268" w:hSpace="181" w:vSpace="181" w:wrap="around" w:vAnchor="text" w:hAnchor="page" w:x="1135" w:y="285" w:anchorLock="1"/>
    </w:pPr>
    <w:rPr>
      <w:i/>
    </w:rPr>
  </w:style>
  <w:style w:type="paragraph" w:customStyle="1" w:styleId="MiniTOCTitle">
    <w:name w:val="MiniTOCTitle"/>
    <w:basedOn w:val="Heading4"/>
    <w:rsid w:val="00B82BBD"/>
    <w:pPr>
      <w:spacing w:before="240"/>
      <w:outlineLvl w:val="9"/>
    </w:pPr>
    <w:rPr>
      <w:noProof/>
      <w:sz w:val="24"/>
    </w:rPr>
  </w:style>
  <w:style w:type="paragraph" w:customStyle="1" w:styleId="MiniTOCItem">
    <w:name w:val="MiniTOCItem"/>
    <w:basedOn w:val="ListBullet"/>
    <w:rsid w:val="00B82BBD"/>
    <w:pPr>
      <w:numPr>
        <w:numId w:val="0"/>
      </w:numPr>
      <w:tabs>
        <w:tab w:val="right" w:leader="dot" w:pos="6521"/>
      </w:tabs>
      <w:spacing w:before="0" w:after="0"/>
    </w:pPr>
  </w:style>
  <w:style w:type="paragraph" w:customStyle="1" w:styleId="TOFTitle">
    <w:name w:val="TOFTitle"/>
    <w:basedOn w:val="TOCTitle"/>
    <w:rsid w:val="00B82BBD"/>
  </w:style>
  <w:style w:type="paragraph" w:styleId="TableofFigures">
    <w:name w:val="table of figures"/>
    <w:basedOn w:val="Normal"/>
    <w:next w:val="Normal"/>
    <w:semiHidden/>
    <w:rsid w:val="00B82BBD"/>
    <w:pPr>
      <w:tabs>
        <w:tab w:val="right" w:leader="dot" w:pos="9072"/>
      </w:tabs>
      <w:ind w:left="970" w:hanging="403"/>
    </w:pPr>
    <w:rPr>
      <w:rFonts w:ascii="Times New Roman" w:hAnsi="Times New Roman"/>
      <w:b/>
    </w:rPr>
  </w:style>
  <w:style w:type="paragraph" w:styleId="ListNumber">
    <w:name w:val="List Number"/>
    <w:basedOn w:val="List"/>
    <w:rsid w:val="00B82BBD"/>
    <w:pPr>
      <w:numPr>
        <w:numId w:val="15"/>
      </w:numPr>
      <w:tabs>
        <w:tab w:val="clear" w:pos="340"/>
      </w:tabs>
    </w:pPr>
  </w:style>
  <w:style w:type="character" w:customStyle="1" w:styleId="WingdingSymbols">
    <w:name w:val="Wingding Symbols"/>
    <w:rsid w:val="00B82BBD"/>
    <w:rPr>
      <w:rFonts w:ascii="Wingdings" w:hAnsi="Wingdings"/>
    </w:rPr>
  </w:style>
  <w:style w:type="paragraph" w:customStyle="1" w:styleId="TableHeading">
    <w:name w:val="Table Heading"/>
    <w:basedOn w:val="HeadingBase"/>
    <w:rsid w:val="00B82BBD"/>
    <w:pPr>
      <w:keepLines/>
      <w:pBdr>
        <w:bottom w:val="single" w:sz="6" w:space="1" w:color="918585"/>
      </w:pBdr>
      <w:spacing w:before="240"/>
    </w:pPr>
  </w:style>
  <w:style w:type="character" w:customStyle="1" w:styleId="HotSpot">
    <w:name w:val="HotSpot"/>
    <w:rsid w:val="00B82BBD"/>
    <w:rPr>
      <w:color w:val="0033CC"/>
      <w:u w:val="none"/>
    </w:rPr>
  </w:style>
  <w:style w:type="paragraph" w:customStyle="1" w:styleId="BodyTextRight">
    <w:name w:val="Body Text Right"/>
    <w:basedOn w:val="BodyText"/>
    <w:rsid w:val="00B82BBD"/>
    <w:pPr>
      <w:spacing w:before="0" w:after="0"/>
      <w:jc w:val="right"/>
    </w:pPr>
  </w:style>
  <w:style w:type="paragraph" w:styleId="Index3">
    <w:name w:val="index 3"/>
    <w:basedOn w:val="ListNumber2"/>
    <w:next w:val="Normal"/>
    <w:semiHidden/>
    <w:rsid w:val="00B82BBD"/>
    <w:pPr>
      <w:numPr>
        <w:numId w:val="0"/>
      </w:numPr>
      <w:tabs>
        <w:tab w:val="right" w:leader="dot" w:pos="4176"/>
      </w:tabs>
    </w:pPr>
  </w:style>
  <w:style w:type="paragraph" w:styleId="ListNumber2">
    <w:name w:val="List Number 2"/>
    <w:basedOn w:val="List2"/>
    <w:rsid w:val="00B82BBD"/>
    <w:pPr>
      <w:numPr>
        <w:numId w:val="10"/>
      </w:numPr>
      <w:tabs>
        <w:tab w:val="clear" w:pos="1060"/>
      </w:tabs>
    </w:pPr>
  </w:style>
  <w:style w:type="paragraph" w:customStyle="1" w:styleId="MarginNote">
    <w:name w:val="Margin Note"/>
    <w:basedOn w:val="BodyText"/>
    <w:rsid w:val="00B82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BBD"/>
    <w:rPr>
      <w:sz w:val="32"/>
    </w:rPr>
  </w:style>
  <w:style w:type="paragraph" w:customStyle="1" w:styleId="HeadingProcedure">
    <w:name w:val="Heading Procedure"/>
    <w:basedOn w:val="HeadingBase"/>
    <w:next w:val="Normal"/>
    <w:rsid w:val="00B82BBD"/>
    <w:pPr>
      <w:tabs>
        <w:tab w:val="left" w:pos="0"/>
      </w:tabs>
      <w:spacing w:before="120" w:after="60"/>
    </w:pPr>
    <w:rPr>
      <w:i/>
      <w:color w:val="918585"/>
      <w:sz w:val="22"/>
    </w:rPr>
  </w:style>
  <w:style w:type="paragraph" w:customStyle="1" w:styleId="TableBodyText">
    <w:name w:val="Table Body Text"/>
    <w:basedOn w:val="BodyText"/>
    <w:rsid w:val="00B82BBD"/>
    <w:pPr>
      <w:spacing w:before="60" w:after="60"/>
    </w:pPr>
  </w:style>
  <w:style w:type="paragraph" w:styleId="ListContinue">
    <w:name w:val="List Continue"/>
    <w:basedOn w:val="List"/>
    <w:rsid w:val="00B82BBD"/>
    <w:pPr>
      <w:ind w:firstLine="0"/>
    </w:pPr>
  </w:style>
  <w:style w:type="paragraph" w:customStyle="1" w:styleId="ListNote">
    <w:name w:val="List Note"/>
    <w:basedOn w:val="List"/>
    <w:rsid w:val="00B82BBD"/>
    <w:pPr>
      <w:pBdr>
        <w:top w:val="single" w:sz="6" w:space="2" w:color="918585"/>
        <w:bottom w:val="single" w:sz="6" w:space="2" w:color="918585"/>
      </w:pBdr>
      <w:tabs>
        <w:tab w:val="left" w:pos="1021"/>
      </w:tabs>
      <w:ind w:firstLine="0"/>
    </w:pPr>
  </w:style>
  <w:style w:type="paragraph" w:customStyle="1" w:styleId="Warning">
    <w:name w:val="Warning"/>
    <w:basedOn w:val="BodyText"/>
    <w:rsid w:val="00B82BBD"/>
    <w:pPr>
      <w:shd w:val="clear" w:color="auto" w:fill="D9D9D9"/>
      <w:tabs>
        <w:tab w:val="left" w:pos="992"/>
      </w:tabs>
      <w:ind w:left="119" w:right="119"/>
    </w:pPr>
    <w:rPr>
      <w:sz w:val="20"/>
    </w:rPr>
  </w:style>
  <w:style w:type="paragraph" w:customStyle="1" w:styleId="MarginIcons">
    <w:name w:val="Margin Icons"/>
    <w:basedOn w:val="BodyText"/>
    <w:rsid w:val="00B82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BBD"/>
    <w:rPr>
      <w:rFonts w:ascii="Courier New" w:hAnsi="Courier New"/>
    </w:rPr>
  </w:style>
  <w:style w:type="paragraph" w:customStyle="1" w:styleId="NoteBullet">
    <w:name w:val="Note Bullet"/>
    <w:basedOn w:val="Note"/>
    <w:rsid w:val="00B82BBD"/>
    <w:pPr>
      <w:tabs>
        <w:tab w:val="clear" w:pos="680"/>
      </w:tabs>
      <w:spacing w:before="60" w:after="60"/>
    </w:pPr>
  </w:style>
  <w:style w:type="paragraph" w:customStyle="1" w:styleId="SubHeading2">
    <w:name w:val="SubHeading2"/>
    <w:basedOn w:val="HeadingBase"/>
    <w:rsid w:val="00B82BBD"/>
    <w:pPr>
      <w:spacing w:before="240" w:after="60"/>
    </w:pPr>
    <w:rPr>
      <w:sz w:val="20"/>
    </w:rPr>
  </w:style>
  <w:style w:type="paragraph" w:customStyle="1" w:styleId="SubHeading1">
    <w:name w:val="SubHeading1"/>
    <w:basedOn w:val="HeadingBase"/>
    <w:rsid w:val="00B82BBD"/>
    <w:pPr>
      <w:spacing w:before="240" w:after="60"/>
    </w:pPr>
    <w:rPr>
      <w:color w:val="918585"/>
      <w:sz w:val="22"/>
    </w:rPr>
  </w:style>
  <w:style w:type="paragraph" w:customStyle="1" w:styleId="SideHeading">
    <w:name w:val="Side Heading"/>
    <w:basedOn w:val="HeadingBase"/>
    <w:rsid w:val="00B82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BBD"/>
    <w:pPr>
      <w:tabs>
        <w:tab w:val="num" w:pos="360"/>
      </w:tabs>
    </w:pPr>
  </w:style>
  <w:style w:type="paragraph" w:styleId="PlainText">
    <w:name w:val="Plain Text"/>
    <w:basedOn w:val="Normal"/>
    <w:link w:val="PlainTextChar"/>
    <w:rsid w:val="00B82BBD"/>
    <w:rPr>
      <w:sz w:val="20"/>
    </w:rPr>
  </w:style>
  <w:style w:type="character" w:customStyle="1" w:styleId="PlainTextChar">
    <w:name w:val="Plain Text Char"/>
    <w:basedOn w:val="DefaultParagraphFont"/>
    <w:link w:val="PlainText"/>
    <w:rsid w:val="00B82BBD"/>
    <w:rPr>
      <w:rFonts w:ascii="Courier New" w:eastAsia="Times New Roman" w:hAnsi="Courier New" w:cs="Times New Roman"/>
      <w:sz w:val="20"/>
      <w:szCs w:val="20"/>
      <w:lang w:eastAsia="en-US"/>
    </w:rPr>
  </w:style>
  <w:style w:type="character" w:customStyle="1" w:styleId="MenuOption">
    <w:name w:val="Menu Option"/>
    <w:basedOn w:val="DefaultParagraphFont"/>
    <w:rsid w:val="00B82BBD"/>
    <w:rPr>
      <w:b/>
      <w:smallCaps/>
    </w:rPr>
  </w:style>
  <w:style w:type="paragraph" w:customStyle="1" w:styleId="TableListNumber">
    <w:name w:val="Table List Number"/>
    <w:basedOn w:val="ListNumber"/>
    <w:rsid w:val="00B82BBD"/>
    <w:pPr>
      <w:numPr>
        <w:numId w:val="0"/>
      </w:numPr>
    </w:pPr>
  </w:style>
  <w:style w:type="paragraph" w:styleId="TOC4">
    <w:name w:val="toc 4"/>
    <w:basedOn w:val="TOCBase"/>
    <w:next w:val="Normal"/>
    <w:semiHidden/>
    <w:rsid w:val="00B82BBD"/>
    <w:pPr>
      <w:tabs>
        <w:tab w:val="right" w:leader="dot" w:pos="9071"/>
      </w:tabs>
      <w:ind w:left="1701"/>
    </w:pPr>
  </w:style>
  <w:style w:type="paragraph" w:customStyle="1" w:styleId="ListAlpha">
    <w:name w:val="List Alpha"/>
    <w:basedOn w:val="List"/>
    <w:rsid w:val="00B82BBD"/>
    <w:pPr>
      <w:numPr>
        <w:numId w:val="9"/>
      </w:numPr>
    </w:pPr>
  </w:style>
  <w:style w:type="paragraph" w:customStyle="1" w:styleId="ListAlpha2">
    <w:name w:val="List Alpha 2"/>
    <w:basedOn w:val="List2"/>
    <w:rsid w:val="00B82BBD"/>
    <w:pPr>
      <w:numPr>
        <w:numId w:val="8"/>
      </w:numPr>
    </w:pPr>
  </w:style>
  <w:style w:type="paragraph" w:styleId="List2">
    <w:name w:val="List 2"/>
    <w:basedOn w:val="BodyText"/>
    <w:rsid w:val="00B82BBD"/>
    <w:pPr>
      <w:tabs>
        <w:tab w:val="left" w:pos="680"/>
      </w:tabs>
      <w:spacing w:before="60" w:after="60"/>
      <w:ind w:left="680" w:hanging="340"/>
    </w:pPr>
  </w:style>
  <w:style w:type="paragraph" w:styleId="List3">
    <w:name w:val="List 3"/>
    <w:basedOn w:val="BodyText"/>
    <w:rsid w:val="00B82BBD"/>
    <w:pPr>
      <w:tabs>
        <w:tab w:val="left" w:pos="1021"/>
      </w:tabs>
      <w:spacing w:before="60" w:after="60"/>
      <w:ind w:left="1020" w:hanging="340"/>
    </w:pPr>
  </w:style>
  <w:style w:type="paragraph" w:styleId="List4">
    <w:name w:val="List 4"/>
    <w:basedOn w:val="BodyText"/>
    <w:rsid w:val="00B82BBD"/>
    <w:pPr>
      <w:tabs>
        <w:tab w:val="left" w:pos="1361"/>
      </w:tabs>
      <w:spacing w:before="60" w:after="60"/>
      <w:ind w:left="1361" w:hanging="340"/>
    </w:pPr>
  </w:style>
  <w:style w:type="paragraph" w:styleId="List5">
    <w:name w:val="List 5"/>
    <w:basedOn w:val="BodyText"/>
    <w:rsid w:val="00B82BBD"/>
    <w:pPr>
      <w:tabs>
        <w:tab w:val="left" w:pos="1701"/>
      </w:tabs>
      <w:spacing w:before="60" w:after="60"/>
      <w:ind w:left="1701" w:hanging="340"/>
    </w:pPr>
  </w:style>
  <w:style w:type="paragraph" w:styleId="ListBullet3">
    <w:name w:val="List Bullet 3"/>
    <w:basedOn w:val="List3"/>
    <w:rsid w:val="00B82BBD"/>
    <w:pPr>
      <w:numPr>
        <w:numId w:val="14"/>
      </w:numPr>
      <w:tabs>
        <w:tab w:val="clear" w:pos="1021"/>
      </w:tabs>
      <w:ind w:left="1037" w:hanging="357"/>
    </w:pPr>
  </w:style>
  <w:style w:type="paragraph" w:styleId="ListBullet4">
    <w:name w:val="List Bullet 4"/>
    <w:basedOn w:val="List4"/>
    <w:rsid w:val="00B82BBD"/>
    <w:pPr>
      <w:numPr>
        <w:numId w:val="3"/>
      </w:numPr>
      <w:tabs>
        <w:tab w:val="clear" w:pos="1361"/>
      </w:tabs>
    </w:pPr>
  </w:style>
  <w:style w:type="paragraph" w:styleId="ListBullet5">
    <w:name w:val="List Bullet 5"/>
    <w:basedOn w:val="List5"/>
    <w:rsid w:val="00B82BBD"/>
    <w:pPr>
      <w:numPr>
        <w:numId w:val="4"/>
      </w:numPr>
    </w:pPr>
  </w:style>
  <w:style w:type="paragraph" w:styleId="ListContinue2">
    <w:name w:val="List Continue 2"/>
    <w:basedOn w:val="List2"/>
    <w:rsid w:val="00B82BBD"/>
    <w:pPr>
      <w:ind w:firstLine="0"/>
    </w:pPr>
  </w:style>
  <w:style w:type="paragraph" w:styleId="ListContinue3">
    <w:name w:val="List Continue 3"/>
    <w:basedOn w:val="List3"/>
    <w:rsid w:val="00B82BBD"/>
    <w:pPr>
      <w:ind w:left="1021" w:firstLine="0"/>
    </w:pPr>
  </w:style>
  <w:style w:type="paragraph" w:styleId="ListContinue4">
    <w:name w:val="List Continue 4"/>
    <w:basedOn w:val="List4"/>
    <w:rsid w:val="00B82BBD"/>
    <w:pPr>
      <w:ind w:firstLine="0"/>
    </w:pPr>
  </w:style>
  <w:style w:type="paragraph" w:styleId="ListContinue5">
    <w:name w:val="List Continue 5"/>
    <w:basedOn w:val="List5"/>
    <w:rsid w:val="00B82BBD"/>
    <w:pPr>
      <w:ind w:firstLine="0"/>
    </w:pPr>
  </w:style>
  <w:style w:type="paragraph" w:styleId="ListNumber3">
    <w:name w:val="List Number 3"/>
    <w:basedOn w:val="List3"/>
    <w:rsid w:val="00B82BBD"/>
    <w:pPr>
      <w:numPr>
        <w:numId w:val="5"/>
      </w:numPr>
    </w:pPr>
  </w:style>
  <w:style w:type="paragraph" w:styleId="ListNumber4">
    <w:name w:val="List Number 4"/>
    <w:basedOn w:val="List4"/>
    <w:rsid w:val="00B82BBD"/>
    <w:pPr>
      <w:numPr>
        <w:numId w:val="6"/>
      </w:numPr>
    </w:pPr>
  </w:style>
  <w:style w:type="paragraph" w:styleId="ListNumber5">
    <w:name w:val="List Number 5"/>
    <w:basedOn w:val="List5"/>
    <w:rsid w:val="00B82BBD"/>
    <w:pPr>
      <w:numPr>
        <w:numId w:val="7"/>
      </w:numPr>
    </w:pPr>
  </w:style>
  <w:style w:type="paragraph" w:styleId="BlockText">
    <w:name w:val="Block Text"/>
    <w:basedOn w:val="Normal"/>
    <w:rsid w:val="00B82BBD"/>
    <w:pPr>
      <w:spacing w:after="120"/>
      <w:ind w:left="1440" w:right="1440"/>
    </w:pPr>
  </w:style>
  <w:style w:type="character" w:customStyle="1" w:styleId="Subscript">
    <w:name w:val="Subscript"/>
    <w:basedOn w:val="DefaultParagraphFont"/>
    <w:rsid w:val="00B82BBD"/>
    <w:rPr>
      <w:sz w:val="16"/>
      <w:vertAlign w:val="subscript"/>
    </w:rPr>
  </w:style>
  <w:style w:type="character" w:customStyle="1" w:styleId="Superscript">
    <w:name w:val="Superscript"/>
    <w:basedOn w:val="DefaultParagraphFont"/>
    <w:rsid w:val="00B82BBD"/>
    <w:rPr>
      <w:sz w:val="16"/>
      <w:vertAlign w:val="superscript"/>
    </w:rPr>
  </w:style>
  <w:style w:type="character" w:customStyle="1" w:styleId="Symbols">
    <w:name w:val="Symbols"/>
    <w:basedOn w:val="DefaultParagraphFont"/>
    <w:rsid w:val="00B82BBD"/>
    <w:rPr>
      <w:rFonts w:ascii="Symbol" w:hAnsi="Symbol"/>
    </w:rPr>
  </w:style>
  <w:style w:type="character" w:customStyle="1" w:styleId="MenuOptions">
    <w:name w:val="Menu Options"/>
    <w:basedOn w:val="DefaultParagraphFont"/>
    <w:rsid w:val="00B82BBD"/>
    <w:rPr>
      <w:rFonts w:ascii="Arial Narrow" w:hAnsi="Arial Narrow"/>
      <w:smallCaps/>
    </w:rPr>
  </w:style>
  <w:style w:type="character" w:customStyle="1" w:styleId="Buttons">
    <w:name w:val="Buttons"/>
    <w:basedOn w:val="DefaultParagraphFont"/>
    <w:rsid w:val="00B82BBD"/>
    <w:rPr>
      <w:b/>
    </w:rPr>
  </w:style>
  <w:style w:type="character" w:customStyle="1" w:styleId="Underlined">
    <w:name w:val="Underlined"/>
    <w:basedOn w:val="DefaultParagraphFont"/>
    <w:rsid w:val="00B82BBD"/>
    <w:rPr>
      <w:u w:val="single"/>
    </w:rPr>
  </w:style>
  <w:style w:type="paragraph" w:customStyle="1" w:styleId="TableBodyTextRight">
    <w:name w:val="Table Body Text Right"/>
    <w:basedOn w:val="TableBodyText"/>
    <w:rsid w:val="00B82BBD"/>
    <w:pPr>
      <w:widowControl w:val="0"/>
      <w:autoSpaceDE w:val="0"/>
      <w:autoSpaceDN w:val="0"/>
      <w:adjustRightInd w:val="0"/>
      <w:jc w:val="right"/>
    </w:pPr>
    <w:rPr>
      <w:rFonts w:cs="Arial"/>
      <w:szCs w:val="18"/>
    </w:rPr>
  </w:style>
  <w:style w:type="paragraph" w:customStyle="1" w:styleId="CopyrightText">
    <w:name w:val="Copyright Text"/>
    <w:basedOn w:val="BodyText"/>
    <w:rsid w:val="00B82BBD"/>
    <w:rPr>
      <w:sz w:val="18"/>
    </w:rPr>
  </w:style>
  <w:style w:type="paragraph" w:customStyle="1" w:styleId="BodySmallRight">
    <w:name w:val="Body Small Right"/>
    <w:basedOn w:val="BodyTextRight"/>
    <w:rsid w:val="00B82BBD"/>
    <w:rPr>
      <w:sz w:val="18"/>
      <w:szCs w:val="18"/>
    </w:rPr>
  </w:style>
  <w:style w:type="paragraph" w:customStyle="1" w:styleId="MarginEdition">
    <w:name w:val="Margin Edition"/>
    <w:basedOn w:val="MarginNote"/>
    <w:rsid w:val="00B82BBD"/>
    <w:pPr>
      <w:spacing w:before="0" w:after="0"/>
    </w:pPr>
    <w:rPr>
      <w:rFonts w:ascii="Times New Roman" w:hAnsi="Times New Roman"/>
      <w:color w:val="999999"/>
    </w:rPr>
  </w:style>
  <w:style w:type="paragraph" w:customStyle="1" w:styleId="Spacer">
    <w:name w:val="Spacer"/>
    <w:basedOn w:val="Normal"/>
    <w:rsid w:val="00B82BBD"/>
    <w:rPr>
      <w:sz w:val="2"/>
      <w:szCs w:val="2"/>
    </w:rPr>
  </w:style>
  <w:style w:type="character" w:customStyle="1" w:styleId="Small">
    <w:name w:val="Small"/>
    <w:basedOn w:val="DefaultParagraphFont"/>
    <w:rsid w:val="00B82BBD"/>
    <w:rPr>
      <w:sz w:val="16"/>
    </w:rPr>
  </w:style>
  <w:style w:type="paragraph" w:customStyle="1" w:styleId="WideTable">
    <w:name w:val="Wide Table"/>
    <w:basedOn w:val="Normal"/>
    <w:rsid w:val="00B82BBD"/>
    <w:pPr>
      <w:ind w:left="-1418"/>
    </w:pPr>
    <w:rPr>
      <w:sz w:val="2"/>
      <w:szCs w:val="2"/>
    </w:rPr>
  </w:style>
  <w:style w:type="character" w:styleId="PageNumber">
    <w:name w:val="page number"/>
    <w:basedOn w:val="DefaultParagraphFont"/>
    <w:rsid w:val="00B82BBD"/>
  </w:style>
  <w:style w:type="paragraph" w:styleId="Quote">
    <w:name w:val="Quote"/>
    <w:basedOn w:val="Heading1"/>
    <w:link w:val="QuoteChar"/>
    <w:qFormat/>
    <w:rsid w:val="00B82BBD"/>
    <w:rPr>
      <w:b w:val="0"/>
      <w:sz w:val="72"/>
      <w:szCs w:val="72"/>
      <w:lang w:val="en-NZ"/>
    </w:rPr>
  </w:style>
  <w:style w:type="character" w:customStyle="1" w:styleId="QuoteChar">
    <w:name w:val="Quote Char"/>
    <w:basedOn w:val="DefaultParagraphFont"/>
    <w:link w:val="Quote"/>
    <w:rsid w:val="00B82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BBD"/>
    <w:pPr>
      <w:pageBreakBefore/>
    </w:pPr>
  </w:style>
  <w:style w:type="paragraph" w:customStyle="1" w:styleId="Border">
    <w:name w:val="Border"/>
    <w:basedOn w:val="Normal"/>
    <w:qFormat/>
    <w:rsid w:val="00B82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BBD"/>
    <w:rPr>
      <w:b/>
      <w:bCs/>
      <w:i/>
      <w:iCs/>
      <w:color w:val="auto"/>
    </w:rPr>
  </w:style>
  <w:style w:type="paragraph" w:styleId="IntenseQuote">
    <w:name w:val="Intense Quote"/>
    <w:basedOn w:val="Normal"/>
    <w:next w:val="Normal"/>
    <w:link w:val="IntenseQuoteChar"/>
    <w:uiPriority w:val="30"/>
    <w:qFormat/>
    <w:rsid w:val="00B82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BBD"/>
    <w:rPr>
      <w:smallCaps/>
      <w:color w:val="auto"/>
      <w:u w:val="single"/>
    </w:rPr>
  </w:style>
  <w:style w:type="character" w:styleId="IntenseReference">
    <w:name w:val="Intense Reference"/>
    <w:basedOn w:val="DefaultParagraphFont"/>
    <w:uiPriority w:val="32"/>
    <w:qFormat/>
    <w:rsid w:val="00B82BBD"/>
    <w:rPr>
      <w:b/>
      <w:bCs/>
      <w:smallCaps/>
      <w:color w:val="auto"/>
      <w:spacing w:val="5"/>
      <w:u w:val="single"/>
    </w:rPr>
  </w:style>
  <w:style w:type="paragraph" w:customStyle="1" w:styleId="2ColumnHeading">
    <w:name w:val="2Column Heading"/>
    <w:basedOn w:val="BodyText"/>
    <w:qFormat/>
    <w:rsid w:val="00B82BBD"/>
    <w:pPr>
      <w:spacing w:after="60"/>
      <w:ind w:left="-2268"/>
    </w:pPr>
    <w:rPr>
      <w:b/>
    </w:rPr>
  </w:style>
  <w:style w:type="paragraph" w:customStyle="1" w:styleId="Heading1TOC">
    <w:name w:val="Heading1 TOC"/>
    <w:basedOn w:val="Normal"/>
    <w:qFormat/>
    <w:rsid w:val="00B82BBD"/>
    <w:pPr>
      <w:spacing w:before="240" w:after="120"/>
    </w:pPr>
    <w:rPr>
      <w:rFonts w:ascii="Times New Roman" w:hAnsi="Times New Roman"/>
      <w:b/>
      <w:sz w:val="32"/>
    </w:rPr>
  </w:style>
  <w:style w:type="paragraph" w:customStyle="1" w:styleId="Heading2TOC">
    <w:name w:val="Heading2 TOC"/>
    <w:basedOn w:val="Normal"/>
    <w:qFormat/>
    <w:rsid w:val="00B82BBD"/>
    <w:pPr>
      <w:spacing w:before="240" w:after="60"/>
    </w:pPr>
    <w:rPr>
      <w:rFonts w:ascii="Times New Roman" w:hAnsi="Times New Roman"/>
      <w:b/>
      <w:sz w:val="28"/>
    </w:rPr>
  </w:style>
  <w:style w:type="character" w:customStyle="1" w:styleId="Underline">
    <w:name w:val="Underline"/>
    <w:basedOn w:val="DefaultParagraphFont"/>
    <w:qFormat/>
    <w:rsid w:val="00B82BBD"/>
    <w:rPr>
      <w:u w:val="single"/>
    </w:rPr>
  </w:style>
  <w:style w:type="character" w:customStyle="1" w:styleId="BoldandItalics">
    <w:name w:val="Bold and Italics"/>
    <w:qFormat/>
    <w:rsid w:val="00B82BBD"/>
    <w:rPr>
      <w:b/>
      <w:i/>
      <w:u w:val="none"/>
    </w:rPr>
  </w:style>
  <w:style w:type="paragraph" w:styleId="BalloonText">
    <w:name w:val="Balloon Text"/>
    <w:basedOn w:val="Normal"/>
    <w:link w:val="BalloonTextChar"/>
    <w:rsid w:val="00B82BBD"/>
    <w:rPr>
      <w:rFonts w:ascii="Tahoma" w:hAnsi="Tahoma" w:cs="Tahoma"/>
      <w:sz w:val="16"/>
      <w:szCs w:val="16"/>
    </w:rPr>
  </w:style>
  <w:style w:type="character" w:customStyle="1" w:styleId="BalloonTextChar">
    <w:name w:val="Balloon Text Char"/>
    <w:basedOn w:val="DefaultParagraphFont"/>
    <w:link w:val="BalloonText"/>
    <w:rsid w:val="00B82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BBD"/>
    <w:rPr>
      <w:b/>
      <w:color w:val="660033"/>
      <w:spacing w:val="0"/>
    </w:rPr>
  </w:style>
  <w:style w:type="paragraph" w:customStyle="1" w:styleId="Nameditemlist">
    <w:name w:val="Named item list"/>
    <w:basedOn w:val="BodyText"/>
    <w:qFormat/>
    <w:rsid w:val="00B82BBD"/>
    <w:pPr>
      <w:tabs>
        <w:tab w:val="left" w:pos="2835"/>
      </w:tabs>
      <w:ind w:left="2835" w:hanging="2835"/>
    </w:pPr>
  </w:style>
  <w:style w:type="paragraph" w:customStyle="1" w:styleId="BodyTextnopadding">
    <w:name w:val="Body Text no padding"/>
    <w:basedOn w:val="BodyText"/>
    <w:qFormat/>
    <w:rsid w:val="00B82BBD"/>
    <w:pPr>
      <w:spacing w:before="0" w:after="0"/>
    </w:pPr>
  </w:style>
  <w:style w:type="paragraph" w:customStyle="1" w:styleId="BodyTextBold">
    <w:name w:val="Body Text Bold"/>
    <w:basedOn w:val="BodyText"/>
    <w:qFormat/>
    <w:rsid w:val="00B82BBD"/>
    <w:rPr>
      <w:b/>
    </w:rPr>
  </w:style>
  <w:style w:type="character" w:styleId="Hyperlink">
    <w:name w:val="Hyperlink"/>
    <w:basedOn w:val="DefaultParagraphFont"/>
    <w:uiPriority w:val="99"/>
    <w:unhideWhenUsed/>
    <w:rsid w:val="00C83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5456</Characters>
  <Application>Microsoft Office Word</Application>
  <DocSecurity>0</DocSecurity>
  <Lines>170</Lines>
  <Paragraphs>127</Paragraphs>
  <ScaleCrop>false</ScaleCrop>
  <Company>Author-it Software Corporation Ltd.</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SITHACS015 Conduct night audit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