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6B56" w:rsidP="00AE6B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SITHACS013 Provide porter services</w:t>
      </w:r>
      <w:r>
        <w:fldChar w:fldCharType="end"/>
      </w:r>
    </w:p>
    <w:p w:rsidR="00AE6B56" w:rsidP="00AE6B56">
      <w:pPr>
        <w:pStyle w:val="Version"/>
        <w:sectPr w:rsidSect="00DD7F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7FBB" w:rsidP="00DD7FBB">
      <w:pPr>
        <w:pStyle w:val="SuperHeading"/>
      </w:pPr>
      <w:r w:rsidRPr="00DD7FBB">
        <w:t>SITHACS013 Provide porter services</w:t>
      </w:r>
    </w:p>
    <w:p w:rsidR="00000000" w:rsidRPr="00DD7FBB" w:rsidP="00DD7FBB">
      <w:pPr>
        <w:pStyle w:val="Heading1"/>
      </w:pPr>
      <w:bookmarkStart w:id="1" w:name="O_1229215"/>
      <w:bookmarkEnd w:id="1"/>
      <w:r w:rsidRPr="00DD7FBB">
        <w:t>Modification History</w:t>
      </w:r>
    </w:p>
    <w:p w:rsidR="00000000" w:rsidRPr="00DD7FBB" w:rsidP="00AE6B56">
      <w:pPr>
        <w:pStyle w:val="BodyText"/>
      </w:pPr>
      <w:r w:rsidRPr="00DD7FBB">
        <w:t>Not applicable.</w:t>
      </w:r>
    </w:p>
    <w:p w:rsidR="00000000" w:rsidRPr="00DD7FBB" w:rsidP="00DD7FBB">
      <w:pPr>
        <w:pStyle w:val="Heading1"/>
      </w:pPr>
      <w:bookmarkStart w:id="2" w:name="O_1229223"/>
      <w:bookmarkEnd w:id="2"/>
      <w:r w:rsidRPr="00DD7FBB">
        <w:t>Application</w:t>
      </w:r>
    </w:p>
    <w:p w:rsidR="00000000" w:rsidRPr="00DD7FBB" w:rsidP="00AE6B56">
      <w:pPr>
        <w:pStyle w:val="BodyText"/>
      </w:pPr>
      <w:r w:rsidRPr="00DD7FBB">
        <w:t>This unit describes the performance outcomes, skills and knowledge required to provide porter services in commercial accommodation establishments. It requires the ability to check and plan</w:t>
      </w:r>
      <w:r w:rsidRPr="00DD7FBB">
        <w:t xml:space="preserve"> for daily arrivals, assist guests with luggage and provide ancillary services for guests.</w:t>
      </w:r>
    </w:p>
    <w:p w:rsidR="00000000" w:rsidRPr="00DD7FBB" w:rsidP="00AE6B56">
      <w:pPr>
        <w:pStyle w:val="BodyText"/>
      </w:pPr>
      <w:r w:rsidRPr="00DD7FBB">
        <w:t>The unit applies to frontline service personnel in commercial accommodation venues. Porter services are usually associated with dedicated bell desk or concierge role</w:t>
      </w:r>
      <w:r w:rsidRPr="00DD7FBB">
        <w:t>s in larger venues. In smaller venues, reception or other staff provide these services. People working under supervision undertake this function, though the unit may also be relevant to owner-operators of small businesses.</w:t>
      </w:r>
    </w:p>
    <w:p w:rsidR="00000000" w:rsidRPr="00DD7FBB" w:rsidP="00AE6B56">
      <w:pPr>
        <w:pStyle w:val="BodyText"/>
      </w:pPr>
      <w:r w:rsidRPr="00DD7FBB">
        <w:t>The skills in this unit must be a</w:t>
      </w:r>
      <w:r w:rsidRPr="00DD7FBB">
        <w:t>pplied in accordance with Commonwealth and State/Territory legislation, Australian/New Zealand standards and industry codes of practice.</w:t>
      </w:r>
    </w:p>
    <w:p w:rsidR="00000000" w:rsidRPr="00DD7FBB" w:rsidP="00AE6B56">
      <w:pPr>
        <w:pStyle w:val="BodyText"/>
      </w:pPr>
      <w:r w:rsidRPr="00DD7FBB">
        <w:t>No occupational licensing, certification or specific legislative requirements apply to this unit at the time of publica</w:t>
      </w:r>
      <w:r w:rsidRPr="00DD7FBB">
        <w:t>tion.</w:t>
      </w:r>
    </w:p>
    <w:p w:rsidR="00000000" w:rsidRPr="00DD7FBB" w:rsidP="00DD7FBB">
      <w:pPr>
        <w:pStyle w:val="Heading1"/>
      </w:pPr>
      <w:bookmarkStart w:id="3" w:name="O_1229222"/>
      <w:bookmarkEnd w:id="3"/>
      <w:r w:rsidRPr="00DD7FBB">
        <w:t>Pre-requisite Unit</w:t>
      </w:r>
    </w:p>
    <w:p w:rsidR="00000000" w:rsidRPr="00DD7FBB" w:rsidP="00AE6B56">
      <w:pPr>
        <w:pStyle w:val="BodyText"/>
      </w:pPr>
      <w:r w:rsidRPr="00DD7FBB">
        <w:t>Nil</w:t>
      </w:r>
    </w:p>
    <w:p w:rsidR="00000000" w:rsidRPr="00DD7FBB" w:rsidP="00DD7FBB">
      <w:pPr>
        <w:pStyle w:val="Heading1"/>
      </w:pPr>
      <w:bookmarkStart w:id="4" w:name="O_1229221"/>
      <w:bookmarkEnd w:id="4"/>
      <w:r w:rsidRPr="00DD7FBB">
        <w:t>Competency Field</w:t>
      </w:r>
    </w:p>
    <w:p w:rsidR="00000000" w:rsidRPr="00DD7FBB" w:rsidP="00AE6B56">
      <w:pPr>
        <w:pStyle w:val="BodyText"/>
      </w:pPr>
      <w:r w:rsidRPr="00DD7FBB">
        <w:t xml:space="preserve">Accommodation Services </w:t>
      </w:r>
    </w:p>
    <w:p w:rsidR="00000000" w:rsidRPr="00DD7FBB" w:rsidP="00DD7FBB">
      <w:pPr>
        <w:pStyle w:val="Heading1"/>
      </w:pPr>
      <w:bookmarkStart w:id="5" w:name="O_1229220"/>
      <w:bookmarkEnd w:id="5"/>
      <w:r w:rsidRPr="00DD7FBB">
        <w:t>Unit Sector</w:t>
      </w:r>
    </w:p>
    <w:p w:rsidR="00000000" w:rsidRPr="00DD7FBB" w:rsidP="00AE6B56">
      <w:pPr>
        <w:pStyle w:val="BodyText"/>
      </w:pPr>
      <w:r w:rsidRPr="00DD7FBB">
        <w:t xml:space="preserve">Hospitality </w:t>
      </w:r>
    </w:p>
    <w:p w:rsidR="00000000" w:rsidRPr="00DD7FBB" w:rsidP="00DD7FBB">
      <w:pPr>
        <w:pStyle w:val="Heading1"/>
      </w:pPr>
      <w:bookmarkStart w:id="6" w:name="O_1229219"/>
      <w:bookmarkEnd w:id="6"/>
      <w:r w:rsidRPr="00DD7FB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D7F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FBB" w:rsidP="00DD7FBB">
            <w:pPr>
              <w:pStyle w:val="BodyText"/>
            </w:pPr>
            <w:r w:rsidRPr="00DD7FB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FBB">
            <w:pPr>
              <w:pStyle w:val="BodyText"/>
              <w:rPr>
                <w:lang w:val="en-NZ"/>
              </w:rPr>
            </w:pPr>
            <w:r w:rsidRPr="00DD7FBB">
              <w:rPr>
                <w:rStyle w:val="SpecialBold"/>
              </w:rPr>
              <w:t>PERFORMANCE</w:t>
            </w:r>
            <w:r w:rsidRPr="00DD7FBB">
              <w:t xml:space="preserve"> </w:t>
            </w:r>
            <w:r w:rsidRPr="00DD7FBB">
              <w:rPr>
                <w:rStyle w:val="SpecialBold"/>
              </w:rPr>
              <w:t>CRITERIA</w:t>
            </w:r>
          </w:p>
        </w:tc>
      </w:tr>
      <w:tr w:rsidTr="00DD7F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FBB" w:rsidP="00DD7FBB">
            <w:pPr>
              <w:pStyle w:val="BodyText"/>
            </w:pPr>
            <w:r w:rsidRPr="00DD7FBB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FBB">
            <w:pPr>
              <w:pStyle w:val="BodyText"/>
              <w:rPr>
                <w:lang w:val="en-NZ"/>
              </w:rPr>
            </w:pPr>
            <w:r w:rsidRPr="00DD7FB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D7F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FBB">
            <w:pPr>
              <w:pStyle w:val="List"/>
              <w:rPr>
                <w:lang w:val="en-NZ"/>
              </w:rPr>
            </w:pPr>
            <w:r w:rsidRPr="00DD7FBB">
              <w:t>1.  Handle guest arrivals and departures.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FBB" w:rsidP="00DD7FBB">
            <w:pPr>
              <w:pStyle w:val="List"/>
            </w:pPr>
            <w:r w:rsidRPr="00DD7FBB">
              <w:t xml:space="preserve">1.1. Review and plan for expected daily arrivals, special requests or major </w:t>
            </w:r>
            <w:r w:rsidRPr="00DD7FBB">
              <w:t>guest movements.</w:t>
            </w:r>
          </w:p>
          <w:p w:rsidR="00000000" w:rsidRPr="00DD7FBB" w:rsidP="00DD7FBB">
            <w:pPr>
              <w:pStyle w:val="List"/>
            </w:pPr>
            <w:r w:rsidRPr="00DD7FBB">
              <w:t>1.2. Welcome guests and direct to check-in area.</w:t>
            </w:r>
          </w:p>
          <w:p w:rsidR="00000000" w:rsidP="00DD7FBB">
            <w:pPr>
              <w:pStyle w:val="List"/>
              <w:rPr>
                <w:lang w:val="en-NZ"/>
              </w:rPr>
            </w:pPr>
            <w:r w:rsidRPr="00DD7FBB">
              <w:t>1.3. Escort guests to rooms and explain and promote organisation and room features.</w:t>
            </w:r>
          </w:p>
        </w:tc>
      </w:tr>
      <w:tr w:rsidTr="00DD7F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FBB">
            <w:pPr>
              <w:pStyle w:val="List"/>
              <w:rPr>
                <w:lang w:val="en-NZ"/>
              </w:rPr>
            </w:pPr>
            <w:r w:rsidRPr="00DD7FBB">
              <w:t>2.  Handle guest luggage.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FBB" w:rsidP="00DD7FBB">
            <w:pPr>
              <w:pStyle w:val="List"/>
            </w:pPr>
            <w:r w:rsidRPr="00DD7FBB">
              <w:t>2.1. Assist guests with luggage and luggage storage according to organisational</w:t>
            </w:r>
            <w:r w:rsidRPr="00DD7FBB">
              <w:t xml:space="preserve"> policies and procedures and security requirements.</w:t>
            </w:r>
          </w:p>
          <w:p w:rsidR="00000000" w:rsidRPr="00DD7FBB" w:rsidP="00DD7FBB">
            <w:pPr>
              <w:pStyle w:val="List"/>
            </w:pPr>
            <w:r w:rsidRPr="00DD7FBB">
              <w:t>2.2. Safely transport and deliver guest luggage to correct locations within appropriate timeframes using safe manual handling techniques and moving equipment as required.</w:t>
            </w:r>
          </w:p>
          <w:p w:rsidR="00000000" w:rsidP="00DD7FBB">
            <w:pPr>
              <w:pStyle w:val="List"/>
              <w:rPr>
                <w:lang w:val="en-NZ"/>
              </w:rPr>
            </w:pPr>
            <w:r w:rsidRPr="00DD7FBB">
              <w:t>2.3. Track lost luggage within the venue and take steps to locate and deliver to guest or correct location.</w:t>
            </w:r>
          </w:p>
        </w:tc>
      </w:tr>
      <w:tr w:rsidTr="00DD7F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FBB">
            <w:pPr>
              <w:pStyle w:val="List"/>
              <w:rPr>
                <w:lang w:val="en-NZ"/>
              </w:rPr>
            </w:pPr>
            <w:r w:rsidRPr="00DD7FBB">
              <w:t>3.  Respond to requests for ancillary services.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FBB" w:rsidP="00DD7FBB">
            <w:pPr>
              <w:pStyle w:val="List"/>
            </w:pPr>
            <w:r w:rsidRPr="00DD7FBB">
              <w:t>3.1. Provide ancillary services according to organisational procedures.</w:t>
            </w:r>
          </w:p>
          <w:p w:rsidR="00000000" w:rsidRPr="00DD7FBB" w:rsidP="00DD7FBB">
            <w:pPr>
              <w:pStyle w:val="List"/>
            </w:pPr>
            <w:r w:rsidRPr="00DD7FBB">
              <w:t>3.2. Liaise with colleagues</w:t>
            </w:r>
            <w:r w:rsidRPr="00DD7FBB">
              <w:t xml:space="preserve"> in other departments where appropriate to ensure effective response to service requests.</w:t>
            </w:r>
          </w:p>
        </w:tc>
      </w:tr>
    </w:tbl>
    <w:p w:rsidR="00000000" w:rsidRPr="00DD7FBB" w:rsidP="00DD7FBB">
      <w:pPr>
        <w:pStyle w:val="BodyText"/>
      </w:pPr>
    </w:p>
    <w:p w:rsidR="00000000" w:rsidRPr="00DD7FBB" w:rsidP="00DD7FBB">
      <w:pPr>
        <w:pStyle w:val="AllowPageBreak"/>
      </w:pPr>
    </w:p>
    <w:p w:rsidR="00000000" w:rsidRPr="00DD7FBB" w:rsidP="00DD7FBB">
      <w:pPr>
        <w:pStyle w:val="Heading1"/>
      </w:pPr>
      <w:bookmarkStart w:id="7" w:name="O_1229218"/>
      <w:bookmarkEnd w:id="7"/>
      <w:r w:rsidRPr="00DD7FB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D7F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FBB">
            <w:pPr>
              <w:pStyle w:val="BodyText"/>
              <w:rPr>
                <w:lang w:val="en-NZ"/>
              </w:rPr>
            </w:pPr>
            <w:r w:rsidRPr="00DD7FBB">
              <w:rPr>
                <w:rStyle w:val="Emphasis"/>
              </w:rPr>
              <w:t>Foundation skills essential to performance in this unit, but not explicit in the performance criteria are listed here, along wi</w:t>
            </w:r>
            <w:r w:rsidRPr="00DD7FBB">
              <w:rPr>
                <w:rStyle w:val="Emphasis"/>
              </w:rPr>
              <w:t>th a brief context statement.</w:t>
            </w:r>
          </w:p>
        </w:tc>
      </w:tr>
      <w:tr w:rsidTr="00DD7F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FBB" w:rsidP="00DD7FBB">
            <w:pPr>
              <w:pStyle w:val="BodyText"/>
            </w:pPr>
          </w:p>
          <w:p w:rsidR="00000000" w:rsidRPr="00DD7FBB" w:rsidP="00DD7FBB">
            <w:pPr>
              <w:pStyle w:val="BodyText"/>
            </w:pPr>
            <w:r w:rsidRPr="00DD7FBB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FBB">
            <w:pPr>
              <w:pStyle w:val="BodyText"/>
              <w:rPr>
                <w:lang w:val="en-NZ"/>
              </w:rPr>
            </w:pPr>
            <w:r w:rsidRPr="00DD7FBB">
              <w:rPr>
                <w:rStyle w:val="SpecialBold"/>
              </w:rPr>
              <w:t>DESCRIPTION</w:t>
            </w:r>
          </w:p>
        </w:tc>
      </w:tr>
      <w:tr w:rsidTr="00DD7F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FBB">
            <w:pPr>
              <w:pStyle w:val="BodyText"/>
              <w:rPr>
                <w:lang w:val="en-NZ"/>
              </w:rPr>
            </w:pPr>
            <w:r w:rsidRPr="00DD7FBB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FBB" w:rsidP="00DD7FBB">
            <w:pPr>
              <w:pStyle w:val="ListBullet"/>
            </w:pPr>
            <w:r w:rsidRPr="00DD7FBB">
              <w:t>interpret:</w:t>
            </w:r>
          </w:p>
          <w:p w:rsidR="00000000" w:rsidRPr="00DD7FBB" w:rsidP="00DD7FBB">
            <w:pPr>
              <w:pStyle w:val="ListBullet2"/>
            </w:pPr>
            <w:r w:rsidRPr="00DD7FBB">
              <w:t>luggage identification labels</w:t>
            </w:r>
          </w:p>
          <w:p w:rsidR="00000000" w:rsidRPr="00DD7FBB" w:rsidP="00DD7FBB">
            <w:pPr>
              <w:pStyle w:val="ListBullet2"/>
            </w:pPr>
            <w:r w:rsidRPr="00DD7FBB">
              <w:t xml:space="preserve">storage and security procedures </w:t>
            </w:r>
          </w:p>
          <w:p w:rsidR="00000000" w:rsidP="00DD7FBB">
            <w:pPr>
              <w:pStyle w:val="ListBullet2"/>
              <w:rPr>
                <w:lang w:val="en-NZ"/>
              </w:rPr>
            </w:pPr>
            <w:r w:rsidRPr="00DD7FBB">
              <w:t>reservation data and rooming lists.</w:t>
            </w:r>
          </w:p>
        </w:tc>
      </w:tr>
      <w:tr w:rsidTr="00DD7F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FBB">
            <w:pPr>
              <w:pStyle w:val="BodyText"/>
              <w:rPr>
                <w:lang w:val="en-NZ"/>
              </w:rPr>
            </w:pPr>
            <w:r w:rsidRPr="00DD7FBB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FBB" w:rsidP="00DD7FBB">
            <w:pPr>
              <w:pStyle w:val="ListBullet"/>
            </w:pPr>
            <w:r w:rsidRPr="00DD7FBB">
              <w:t>explain organisation and room features to guests</w:t>
            </w:r>
          </w:p>
          <w:p w:rsidR="00000000" w:rsidP="00DD7FBB">
            <w:pPr>
              <w:pStyle w:val="ListBullet"/>
              <w:rPr>
                <w:lang w:val="en-NZ"/>
              </w:rPr>
            </w:pPr>
            <w:r w:rsidRPr="00DD7FBB">
              <w:t>interact with guests from socially and culturally diverse environments.</w:t>
            </w:r>
          </w:p>
        </w:tc>
      </w:tr>
      <w:tr w:rsidTr="00DD7F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FBB">
            <w:pPr>
              <w:pStyle w:val="BodyText"/>
              <w:rPr>
                <w:lang w:val="en-NZ"/>
              </w:rPr>
            </w:pPr>
            <w:r w:rsidRPr="00DD7FBB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FBB">
            <w:pPr>
              <w:pStyle w:val="ListBullet"/>
              <w:rPr>
                <w:lang w:val="en-NZ"/>
              </w:rPr>
            </w:pPr>
            <w:r w:rsidRPr="00DD7FBB">
              <w:t>count multiple luggage items and reconcile against operational documentation.</w:t>
            </w:r>
          </w:p>
        </w:tc>
      </w:tr>
      <w:tr w:rsidTr="00DD7F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FBB">
            <w:pPr>
              <w:pStyle w:val="BodyText"/>
              <w:rPr>
                <w:lang w:val="en-NZ"/>
              </w:rPr>
            </w:pPr>
            <w:r w:rsidRPr="00DD7FBB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FBB" w:rsidP="00DD7FBB">
            <w:pPr>
              <w:pStyle w:val="ListBullet"/>
            </w:pPr>
            <w:r w:rsidRPr="00DD7FBB">
              <w:t>move and store luggage in a logical and efficient way.</w:t>
            </w:r>
          </w:p>
        </w:tc>
      </w:tr>
    </w:tbl>
    <w:p w:rsidR="00000000" w:rsidRPr="00DD7FBB" w:rsidP="00DD7FBB">
      <w:pPr>
        <w:pStyle w:val="BodyText"/>
      </w:pPr>
    </w:p>
    <w:p w:rsidR="00000000" w:rsidRPr="00DD7FBB" w:rsidP="00DD7FBB">
      <w:pPr>
        <w:pStyle w:val="AllowPageBreak"/>
      </w:pPr>
    </w:p>
    <w:p w:rsidR="00000000" w:rsidRPr="00DD7FBB" w:rsidP="00DD7FBB">
      <w:pPr>
        <w:pStyle w:val="Heading1"/>
      </w:pPr>
      <w:bookmarkStart w:id="8" w:name="O_1229216"/>
      <w:bookmarkEnd w:id="8"/>
      <w:r w:rsidRPr="00DD7FBB">
        <w:t>Unit Mapping Information</w:t>
      </w:r>
    </w:p>
    <w:p w:rsidR="00000000" w:rsidRPr="00DD7FBB" w:rsidP="00AE6B56">
      <w:pPr>
        <w:pStyle w:val="BodyText"/>
      </w:pPr>
      <w:r w:rsidRPr="00DD7FBB">
        <w:t>Supersedes and is equivalent to SITHACS005 Provide porter services.</w:t>
      </w:r>
    </w:p>
    <w:p w:rsidR="00000000" w:rsidRPr="00DD7FBB" w:rsidP="00DD7FBB">
      <w:pPr>
        <w:pStyle w:val="Heading1"/>
      </w:pPr>
      <w:bookmarkStart w:id="9" w:name="O_1229209"/>
      <w:bookmarkEnd w:id="9"/>
      <w:r w:rsidRPr="00DD7FBB">
        <w:t>Links</w:t>
      </w:r>
    </w:p>
    <w:p w:rsidR="00000000" w:rsidRPr="00DD7FBB" w:rsidP="00AE6B56">
      <w:pPr>
        <w:pStyle w:val="BodyText"/>
      </w:pPr>
      <w:r w:rsidRPr="00DD7FBB">
        <w:t>Companion Volume implementation guides are found in VETNet -</w:t>
      </w:r>
      <w:r w:rsidRPr="00DD7FBB">
        <w:t xml:space="preserve">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6D6DDC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DD7FBB" w:rsidP="00DD7FBB"/>
    <w:sectPr w:rsidSect="00DD7F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F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FBB" w:rsidRPr="00AE6B56" w:rsidP="00AE6B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F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B56" w:rsidP="00DD7F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6B56" w:rsidP="00DD7F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E6B56" w:rsidP="00DD7F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F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B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7FBB" w:rsidRPr="00AE6B56" w:rsidP="00AE6B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F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B56" w:rsidRPr="002D2AF8" w:rsidP="00DD7F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SITHACS013 Provide porter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AE6B56" w:rsidP="00DD7F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3A5E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FE72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A066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7F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7F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7F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7F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7F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7F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7F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7F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7F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7F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7F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7FBB"/>
  </w:style>
  <w:style w:type="character" w:customStyle="1" w:styleId="Heading1Char">
    <w:name w:val="Heading 1 Char"/>
    <w:basedOn w:val="DefaultParagraphFont"/>
    <w:link w:val="Heading1"/>
    <w:rsid w:val="00DD7F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7F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7FB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D7FB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D7FB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7FBB"/>
    <w:rPr>
      <w:b/>
      <w:spacing w:val="0"/>
    </w:rPr>
  </w:style>
  <w:style w:type="paragraph" w:styleId="ListBullet2">
    <w:name w:val="List Bullet 2"/>
    <w:basedOn w:val="List2"/>
    <w:rsid w:val="00DD7FB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D7FBB"/>
    <w:rPr>
      <w:i/>
    </w:rPr>
  </w:style>
  <w:style w:type="paragraph" w:customStyle="1" w:styleId="SuperHeading">
    <w:name w:val="SuperHeading"/>
    <w:basedOn w:val="Normal"/>
    <w:rsid w:val="00DD7F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7F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7F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7F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7F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7F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7F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7F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7F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7F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7F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7F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7F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7F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7F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7F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7F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7F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7F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7FB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D7F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7F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7F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7F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7F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7F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7F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7F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7F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7F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7F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7F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7FB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7F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7F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7F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7FBB"/>
  </w:style>
  <w:style w:type="paragraph" w:styleId="TableofFigures">
    <w:name w:val="table of figures"/>
    <w:basedOn w:val="Normal"/>
    <w:next w:val="Normal"/>
    <w:semiHidden/>
    <w:rsid w:val="00DD7F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7FB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D7FBB"/>
    <w:rPr>
      <w:rFonts w:ascii="Wingdings" w:hAnsi="Wingdings"/>
    </w:rPr>
  </w:style>
  <w:style w:type="paragraph" w:customStyle="1" w:styleId="TableHeading">
    <w:name w:val="Table Heading"/>
    <w:basedOn w:val="HeadingBase"/>
    <w:rsid w:val="00DD7F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7FBB"/>
    <w:rPr>
      <w:color w:val="0033CC"/>
      <w:u w:val="none"/>
    </w:rPr>
  </w:style>
  <w:style w:type="paragraph" w:customStyle="1" w:styleId="BodyTextRight">
    <w:name w:val="Body Text Right"/>
    <w:basedOn w:val="BodyText"/>
    <w:rsid w:val="00DD7F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7F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7FB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7F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7F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7F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7FBB"/>
    <w:rPr>
      <w:sz w:val="32"/>
    </w:rPr>
  </w:style>
  <w:style w:type="paragraph" w:customStyle="1" w:styleId="HeadingProcedure">
    <w:name w:val="Heading Procedure"/>
    <w:basedOn w:val="HeadingBase"/>
    <w:next w:val="Normal"/>
    <w:rsid w:val="00DD7F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7FBB"/>
    <w:pPr>
      <w:spacing w:before="60" w:after="60"/>
    </w:pPr>
  </w:style>
  <w:style w:type="paragraph" w:styleId="ListContinue">
    <w:name w:val="List Continue"/>
    <w:basedOn w:val="List"/>
    <w:rsid w:val="00DD7FBB"/>
    <w:pPr>
      <w:ind w:firstLine="0"/>
    </w:pPr>
  </w:style>
  <w:style w:type="paragraph" w:customStyle="1" w:styleId="ListNote">
    <w:name w:val="List Note"/>
    <w:basedOn w:val="List"/>
    <w:rsid w:val="00DD7F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7F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7F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7FBB"/>
    <w:rPr>
      <w:rFonts w:ascii="Courier New" w:hAnsi="Courier New"/>
    </w:rPr>
  </w:style>
  <w:style w:type="paragraph" w:customStyle="1" w:styleId="NoteBullet">
    <w:name w:val="Note Bullet"/>
    <w:basedOn w:val="Note"/>
    <w:rsid w:val="00DD7F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7F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7F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7F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7F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7F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7F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7FBB"/>
    <w:rPr>
      <w:b/>
      <w:smallCaps/>
    </w:rPr>
  </w:style>
  <w:style w:type="paragraph" w:customStyle="1" w:styleId="TableListNumber">
    <w:name w:val="Table List Number"/>
    <w:basedOn w:val="ListNumber"/>
    <w:rsid w:val="00DD7F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7F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7FBB"/>
    <w:pPr>
      <w:numPr>
        <w:numId w:val="9"/>
      </w:numPr>
    </w:pPr>
  </w:style>
  <w:style w:type="paragraph" w:customStyle="1" w:styleId="ListAlpha2">
    <w:name w:val="List Alpha 2"/>
    <w:basedOn w:val="List2"/>
    <w:rsid w:val="00DD7FBB"/>
    <w:pPr>
      <w:numPr>
        <w:numId w:val="8"/>
      </w:numPr>
    </w:pPr>
  </w:style>
  <w:style w:type="paragraph" w:styleId="List2">
    <w:name w:val="List 2"/>
    <w:basedOn w:val="BodyText"/>
    <w:rsid w:val="00DD7F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7F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7F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7F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7F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7FB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D7FBB"/>
    <w:pPr>
      <w:numPr>
        <w:numId w:val="4"/>
      </w:numPr>
    </w:pPr>
  </w:style>
  <w:style w:type="paragraph" w:styleId="ListContinue2">
    <w:name w:val="List Continue 2"/>
    <w:basedOn w:val="List2"/>
    <w:rsid w:val="00DD7FBB"/>
    <w:pPr>
      <w:ind w:firstLine="0"/>
    </w:pPr>
  </w:style>
  <w:style w:type="paragraph" w:styleId="ListContinue3">
    <w:name w:val="List Continue 3"/>
    <w:basedOn w:val="List3"/>
    <w:rsid w:val="00DD7FBB"/>
    <w:pPr>
      <w:ind w:left="1021" w:firstLine="0"/>
    </w:pPr>
  </w:style>
  <w:style w:type="paragraph" w:styleId="ListContinue4">
    <w:name w:val="List Continue 4"/>
    <w:basedOn w:val="List4"/>
    <w:rsid w:val="00DD7FBB"/>
    <w:pPr>
      <w:ind w:firstLine="0"/>
    </w:pPr>
  </w:style>
  <w:style w:type="paragraph" w:styleId="ListContinue5">
    <w:name w:val="List Continue 5"/>
    <w:basedOn w:val="List5"/>
    <w:rsid w:val="00DD7FBB"/>
    <w:pPr>
      <w:ind w:firstLine="0"/>
    </w:pPr>
  </w:style>
  <w:style w:type="paragraph" w:styleId="ListNumber3">
    <w:name w:val="List Number 3"/>
    <w:basedOn w:val="List3"/>
    <w:rsid w:val="00DD7FBB"/>
    <w:pPr>
      <w:numPr>
        <w:numId w:val="5"/>
      </w:numPr>
    </w:pPr>
  </w:style>
  <w:style w:type="paragraph" w:styleId="ListNumber4">
    <w:name w:val="List Number 4"/>
    <w:basedOn w:val="List4"/>
    <w:rsid w:val="00DD7FBB"/>
    <w:pPr>
      <w:numPr>
        <w:numId w:val="6"/>
      </w:numPr>
    </w:pPr>
  </w:style>
  <w:style w:type="paragraph" w:styleId="ListNumber5">
    <w:name w:val="List Number 5"/>
    <w:basedOn w:val="List5"/>
    <w:rsid w:val="00DD7FBB"/>
    <w:pPr>
      <w:numPr>
        <w:numId w:val="7"/>
      </w:numPr>
    </w:pPr>
  </w:style>
  <w:style w:type="paragraph" w:styleId="BlockText">
    <w:name w:val="Block Text"/>
    <w:basedOn w:val="Normal"/>
    <w:rsid w:val="00DD7F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7F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7FBB"/>
    <w:rPr>
      <w:sz w:val="16"/>
      <w:vertAlign w:val="superscript"/>
    </w:rPr>
  </w:style>
  <w:style w:type="character" w:customStyle="1" w:styleId="Symbols">
    <w:name w:val="Symbols"/>
    <w:basedOn w:val="DefaultParagraphFont"/>
    <w:rsid w:val="00DD7FBB"/>
    <w:rPr>
      <w:rFonts w:ascii="Symbol" w:hAnsi="Symbol"/>
    </w:rPr>
  </w:style>
  <w:style w:type="character" w:customStyle="1" w:styleId="MenuOptions">
    <w:name w:val="Menu Options"/>
    <w:basedOn w:val="DefaultParagraphFont"/>
    <w:rsid w:val="00DD7F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7FBB"/>
    <w:rPr>
      <w:b/>
    </w:rPr>
  </w:style>
  <w:style w:type="character" w:customStyle="1" w:styleId="Underlined">
    <w:name w:val="Underlined"/>
    <w:basedOn w:val="DefaultParagraphFont"/>
    <w:rsid w:val="00DD7FBB"/>
    <w:rPr>
      <w:u w:val="single"/>
    </w:rPr>
  </w:style>
  <w:style w:type="paragraph" w:customStyle="1" w:styleId="TableBodyTextRight">
    <w:name w:val="Table Body Text Right"/>
    <w:basedOn w:val="TableBodyText"/>
    <w:rsid w:val="00DD7F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7FBB"/>
    <w:rPr>
      <w:sz w:val="18"/>
    </w:rPr>
  </w:style>
  <w:style w:type="paragraph" w:customStyle="1" w:styleId="BodySmallRight">
    <w:name w:val="Body Small Right"/>
    <w:basedOn w:val="BodyTextRight"/>
    <w:rsid w:val="00DD7FBB"/>
    <w:rPr>
      <w:sz w:val="18"/>
      <w:szCs w:val="18"/>
    </w:rPr>
  </w:style>
  <w:style w:type="paragraph" w:customStyle="1" w:styleId="MarginEdition">
    <w:name w:val="Margin Edition"/>
    <w:basedOn w:val="MarginNote"/>
    <w:rsid w:val="00DD7F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7FBB"/>
    <w:rPr>
      <w:sz w:val="2"/>
      <w:szCs w:val="2"/>
    </w:rPr>
  </w:style>
  <w:style w:type="character" w:customStyle="1" w:styleId="Small">
    <w:name w:val="Small"/>
    <w:basedOn w:val="DefaultParagraphFont"/>
    <w:rsid w:val="00DD7FBB"/>
    <w:rPr>
      <w:sz w:val="16"/>
    </w:rPr>
  </w:style>
  <w:style w:type="paragraph" w:customStyle="1" w:styleId="WideTable">
    <w:name w:val="Wide Table"/>
    <w:basedOn w:val="Normal"/>
    <w:rsid w:val="00DD7F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7FBB"/>
  </w:style>
  <w:style w:type="paragraph" w:styleId="Quote">
    <w:name w:val="Quote"/>
    <w:basedOn w:val="Heading1"/>
    <w:link w:val="QuoteChar"/>
    <w:qFormat/>
    <w:rsid w:val="00DD7F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7F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7FBB"/>
    <w:pPr>
      <w:pageBreakBefore/>
    </w:pPr>
  </w:style>
  <w:style w:type="paragraph" w:customStyle="1" w:styleId="Border">
    <w:name w:val="Border"/>
    <w:basedOn w:val="Normal"/>
    <w:qFormat/>
    <w:rsid w:val="00DD7F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7F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7F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7F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7F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7F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7F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7F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7F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7FBB"/>
    <w:rPr>
      <w:u w:val="single"/>
    </w:rPr>
  </w:style>
  <w:style w:type="character" w:customStyle="1" w:styleId="BoldandItalics">
    <w:name w:val="Bold and Italics"/>
    <w:qFormat/>
    <w:rsid w:val="00DD7FBB"/>
    <w:rPr>
      <w:b/>
      <w:i/>
      <w:u w:val="none"/>
    </w:rPr>
  </w:style>
  <w:style w:type="paragraph" w:styleId="BalloonText">
    <w:name w:val="Balloon Text"/>
    <w:basedOn w:val="Normal"/>
    <w:link w:val="BalloonTextChar"/>
    <w:rsid w:val="00DD7F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7F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7F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7F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7F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7F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7FBB"/>
    <w:pPr>
      <w:spacing w:before="0" w:after="0"/>
    </w:pPr>
  </w:style>
  <w:style w:type="paragraph" w:customStyle="1" w:styleId="BodyTextBold">
    <w:name w:val="Body Text Bold"/>
    <w:basedOn w:val="BodyText"/>
    <w:qFormat/>
    <w:rsid w:val="00DD7FBB"/>
    <w:rPr>
      <w:b/>
    </w:rPr>
  </w:style>
  <w:style w:type="character" w:styleId="Hyperlink">
    <w:name w:val="Hyperlink"/>
    <w:basedOn w:val="DefaultParagraphFont"/>
    <w:uiPriority w:val="99"/>
    <w:unhideWhenUsed/>
    <w:rsid w:val="00AE6B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456</Words>
  <Characters>2961</Characters>
  <Application>Microsoft Office Word</Application>
  <DocSecurity>0</DocSecurity>
  <Lines>98</Lines>
  <Paragraphs>63</Paragraphs>
  <ScaleCrop>false</ScaleCrop>
  <Company>Author-it Software Corporation Ltd.</Company>
  <LinksUpToDate>false</LinksUpToDate>
  <CharactersWithSpaces>3354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SITHACS013 Provide porter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2023-03-02T05:32:00Z</dcterms:created>
  <dcterms:modified xsi:type="dcterms:W3CDTF">2023-03-02T05:32:00Z</dcterms:modified>
</cp:coreProperties>
</file>