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0E06" w:rsidP="00980E06">
      <w:pPr>
        <w:pStyle w:val="Title"/>
      </w:pPr>
      <w:r>
        <w:fldChar w:fldCharType="begin"/>
      </w:r>
      <w:r>
        <w:instrText xml:space="preserve"> TITLE   \* MERGEFORMAT </w:instrText>
      </w:r>
      <w:r>
        <w:fldChar w:fldCharType="separate"/>
      </w:r>
      <w:r>
        <w:t>SITHACS007 Conduct night audit</w:t>
      </w:r>
      <w:r>
        <w:fldChar w:fldCharType="end"/>
      </w:r>
    </w:p>
    <w:p w:rsidR="00980E06" w:rsidP="00980E06">
      <w:pPr>
        <w:pStyle w:val="Version"/>
        <w:sectPr w:rsidSect="00E54C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4C83" w:rsidP="00E54C83">
      <w:pPr>
        <w:pStyle w:val="SuperHeading"/>
      </w:pPr>
      <w:r w:rsidRPr="00E54C83">
        <w:t>SITHACS007 Conduct night audit</w:t>
      </w:r>
    </w:p>
    <w:p w:rsidR="00000000" w:rsidRPr="00E54C83" w:rsidP="00E54C83">
      <w:pPr>
        <w:pStyle w:val="Heading1"/>
      </w:pPr>
      <w:bookmarkStart w:id="1" w:name="O_762183"/>
      <w:bookmarkEnd w:id="1"/>
      <w:r w:rsidRPr="00E54C83">
        <w:t>Modification History</w:t>
      </w:r>
    </w:p>
    <w:p w:rsidR="00000000" w:rsidRPr="00E54C83" w:rsidP="00980E06">
      <w:pPr>
        <w:pStyle w:val="BodyText"/>
      </w:pPr>
      <w:r w:rsidRPr="00E54C83">
        <w:t>Not applicable.</w:t>
      </w:r>
    </w:p>
    <w:p w:rsidR="00000000" w:rsidRPr="00E54C83" w:rsidP="00E54C83">
      <w:pPr>
        <w:pStyle w:val="Heading1"/>
      </w:pPr>
      <w:bookmarkStart w:id="2" w:name="O_762184"/>
      <w:bookmarkEnd w:id="2"/>
      <w:r w:rsidRPr="00E54C83">
        <w:t>Application</w:t>
      </w:r>
    </w:p>
    <w:p w:rsidR="00000000" w:rsidRPr="00E54C83" w:rsidP="00980E06">
      <w:pPr>
        <w:pStyle w:val="BodyText"/>
      </w:pPr>
      <w:r w:rsidRPr="00E54C83">
        <w:t>This unit describes the performance outcomes, skills and knowledge required to check and reconcile daily financial transactions and records, and produce reports relating to commercial accomm</w:t>
      </w:r>
      <w:r w:rsidRPr="00E54C83">
        <w:t>odation establishment trading and revenue.</w:t>
      </w:r>
    </w:p>
    <w:p w:rsidR="00000000" w:rsidRPr="00E54C83" w:rsidP="00980E06">
      <w:pPr>
        <w:pStyle w:val="BodyText"/>
      </w:pPr>
      <w:r w:rsidRPr="00E54C83">
        <w:t>The unit applies to all types of commercial accommodation, and to reception personnel or night auditors who check financial transactions during periods of minimal customer activity at the front desk. They work wi</w:t>
      </w:r>
      <w:r w:rsidRPr="00E54C83">
        <w:t xml:space="preserve">thin established procedures and systems under some supervision, but the problem-solving nature of this activity means they apply some discretion and judgment. </w:t>
      </w:r>
    </w:p>
    <w:p w:rsidR="00000000" w:rsidRPr="00E54C83" w:rsidP="00980E06">
      <w:pPr>
        <w:pStyle w:val="BodyText"/>
      </w:pPr>
      <w:r w:rsidRPr="00E54C83">
        <w:t>In many establishments, the night audit function is now automated and runs throughout the day.</w:t>
      </w:r>
    </w:p>
    <w:p w:rsidR="00000000" w:rsidRPr="00E54C83" w:rsidP="00980E06">
      <w:pPr>
        <w:pStyle w:val="BodyText"/>
      </w:pPr>
      <w:r w:rsidRPr="00E54C83">
        <w:t>No occupational licensing, certification or specific legislative requirements apply to this unit at the time of publication.</w:t>
      </w:r>
    </w:p>
    <w:p w:rsidR="00000000" w:rsidRPr="00E54C83" w:rsidP="00E54C83">
      <w:pPr>
        <w:pStyle w:val="Heading1"/>
      </w:pPr>
      <w:bookmarkStart w:id="3" w:name="O_762185"/>
      <w:bookmarkEnd w:id="3"/>
      <w:r w:rsidRPr="00E54C83">
        <w:t>Pre-requisite Unit</w:t>
      </w:r>
    </w:p>
    <w:p w:rsidR="00000000" w:rsidRPr="00E54C83" w:rsidP="00980E06">
      <w:pPr>
        <w:pStyle w:val="BodyText"/>
      </w:pPr>
      <w:r w:rsidRPr="00E54C83">
        <w:t>Nil</w:t>
      </w:r>
    </w:p>
    <w:p w:rsidR="00000000" w:rsidRPr="00E54C83" w:rsidP="00E54C83">
      <w:pPr>
        <w:pStyle w:val="Heading1"/>
      </w:pPr>
      <w:bookmarkStart w:id="4" w:name="O_762186"/>
      <w:bookmarkEnd w:id="4"/>
      <w:r w:rsidRPr="00E54C83">
        <w:t>Competency Field</w:t>
      </w:r>
    </w:p>
    <w:p w:rsidR="00000000" w:rsidRPr="00E54C83" w:rsidP="00980E06">
      <w:pPr>
        <w:pStyle w:val="BodyText"/>
      </w:pPr>
      <w:r w:rsidRPr="00E54C83">
        <w:t xml:space="preserve">Accommodation Services </w:t>
      </w:r>
    </w:p>
    <w:p w:rsidR="00000000" w:rsidRPr="00E54C83" w:rsidP="00E54C83">
      <w:pPr>
        <w:pStyle w:val="Heading1"/>
      </w:pPr>
      <w:bookmarkStart w:id="5" w:name="O_762187"/>
      <w:bookmarkEnd w:id="5"/>
      <w:r w:rsidRPr="00E54C83">
        <w:t>Unit Sector</w:t>
      </w:r>
    </w:p>
    <w:p w:rsidR="00000000" w:rsidRPr="00E54C83" w:rsidP="00980E06">
      <w:pPr>
        <w:pStyle w:val="BodyText"/>
      </w:pPr>
      <w:r w:rsidRPr="00E54C83">
        <w:t>Hos</w:t>
      </w:r>
      <w:r w:rsidRPr="00E54C83">
        <w:t xml:space="preserve">pitality </w:t>
      </w:r>
    </w:p>
    <w:p w:rsidR="00000000" w:rsidRPr="00E54C83" w:rsidP="00E54C83">
      <w:pPr>
        <w:pStyle w:val="Heading1"/>
      </w:pPr>
      <w:bookmarkStart w:id="6" w:name="O_762188"/>
      <w:bookmarkEnd w:id="6"/>
      <w:r w:rsidRPr="00E54C83">
        <w:t>Elements and Performance Criteria</w:t>
      </w:r>
    </w:p>
    <w:tbl>
      <w:tblPr>
        <w:tblW w:w="0" w:type="auto"/>
        <w:tblCellMar>
          <w:left w:w="62" w:type="dxa"/>
          <w:right w:w="62" w:type="dxa"/>
        </w:tblCellMar>
        <w:tblLook w:val="0000"/>
      </w:tblPr>
      <w:tblGrid>
        <w:gridCol w:w="3522"/>
        <w:gridCol w:w="5674"/>
      </w:tblGrid>
      <w:tr w:rsidTr="00980E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54C83" w:rsidP="00E54C83">
            <w:pPr>
              <w:pStyle w:val="BodyText"/>
            </w:pPr>
            <w:r w:rsidRPr="00E54C83">
              <w:rPr>
                <w:rStyle w:val="SpecialBold"/>
              </w:rPr>
              <w:t>ELEMENTS</w:t>
            </w:r>
            <w:r w:rsidRPr="00E54C8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E54C83">
            <w:pPr>
              <w:pStyle w:val="BodyText"/>
              <w:rPr>
                <w:lang w:val="en-NZ"/>
              </w:rPr>
            </w:pPr>
            <w:r w:rsidRPr="00E54C83">
              <w:rPr>
                <w:rStyle w:val="SpecialBold"/>
              </w:rPr>
              <w:t>PERFORMANCE CRITERIA</w:t>
            </w:r>
          </w:p>
        </w:tc>
      </w:tr>
      <w:tr w:rsidTr="00980E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C83">
            <w:pPr>
              <w:pStyle w:val="BodyText"/>
              <w:rPr>
                <w:lang w:val="en-NZ"/>
              </w:rPr>
            </w:pPr>
            <w:r w:rsidRPr="00E54C83">
              <w:t xml:space="preserve">Elements describe the essential </w:t>
            </w:r>
            <w:r w:rsidRPr="00E54C83">
              <w:t>outcomes.</w:t>
            </w:r>
          </w:p>
        </w:tc>
        <w:tc>
          <w:tcPr>
            <w:tcW w:w="0" w:type="auto"/>
            <w:tcBorders>
              <w:top w:val="nil"/>
              <w:left w:val="nil"/>
              <w:bottom w:val="nil"/>
              <w:right w:val="nil"/>
            </w:tcBorders>
            <w:tcMar>
              <w:top w:w="0" w:type="dxa"/>
              <w:left w:w="62" w:type="dxa"/>
              <w:bottom w:w="0" w:type="dxa"/>
              <w:right w:w="62" w:type="dxa"/>
            </w:tcMar>
          </w:tcPr>
          <w:p w:rsidR="00000000" w:rsidP="00E54C83">
            <w:pPr>
              <w:pStyle w:val="BodyText"/>
              <w:rPr>
                <w:lang w:val="en-NZ"/>
              </w:rPr>
            </w:pPr>
            <w:r w:rsidRPr="00E54C83">
              <w:t xml:space="preserve">Performance criteria describe the performance needed to </w:t>
            </w:r>
            <w:r w:rsidRPr="00E54C83">
              <w:t>demonstrate achievement of the element.</w:t>
            </w:r>
          </w:p>
        </w:tc>
      </w:tr>
      <w:tr w:rsidTr="00980E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C83">
            <w:pPr>
              <w:pStyle w:val="List"/>
              <w:rPr>
                <w:lang w:val="en-NZ"/>
              </w:rPr>
            </w:pPr>
            <w:r w:rsidRPr="00E54C83">
              <w:t>1.</w:t>
            </w:r>
            <w:r w:rsidRPr="00E54C83">
              <w:tab/>
            </w:r>
            <w:r w:rsidRPr="00E54C83">
              <w:t>Review financial transactions.</w:t>
            </w:r>
          </w:p>
        </w:tc>
        <w:tc>
          <w:tcPr>
            <w:tcW w:w="0" w:type="auto"/>
            <w:tcBorders>
              <w:top w:val="nil"/>
              <w:left w:val="nil"/>
              <w:bottom w:val="nil"/>
              <w:right w:val="nil"/>
            </w:tcBorders>
            <w:tcMar>
              <w:top w:w="0" w:type="dxa"/>
              <w:left w:w="62" w:type="dxa"/>
              <w:bottom w:w="0" w:type="dxa"/>
              <w:right w:w="62" w:type="dxa"/>
            </w:tcMar>
          </w:tcPr>
          <w:p w:rsidR="00000000" w:rsidRPr="00E54C83" w:rsidP="00E54C83">
            <w:pPr>
              <w:pStyle w:val="List"/>
            </w:pPr>
            <w:r w:rsidRPr="00E54C83">
              <w:t>1.1.Check that transactions comply with organisational procedures.</w:t>
            </w:r>
          </w:p>
          <w:p w:rsidR="00000000" w:rsidRPr="00E54C83" w:rsidP="00E54C83">
            <w:pPr>
              <w:pStyle w:val="List"/>
            </w:pPr>
            <w:r w:rsidRPr="00E54C83">
              <w:t>1.2.Check that balances prepared by others are accurate and comply with organisational procedures.</w:t>
            </w:r>
          </w:p>
          <w:p w:rsidR="00000000" w:rsidRPr="00E54C83" w:rsidP="00E54C83">
            <w:pPr>
              <w:pStyle w:val="List"/>
            </w:pPr>
            <w:r w:rsidRPr="00E54C83">
              <w:t>1.3.Identify financial and system discrepancies and resolve</w:t>
            </w:r>
            <w:r w:rsidRPr="00E54C83">
              <w:t xml:space="preserve"> according to level of responsibility.</w:t>
            </w:r>
          </w:p>
          <w:p w:rsidR="00000000" w:rsidRPr="00E54C83" w:rsidP="00E54C83">
            <w:pPr>
              <w:pStyle w:val="List"/>
            </w:pPr>
            <w:r w:rsidRPr="00E54C83">
              <w:t>1.4.Implement financial systems and financial control systems according to organisational procedures.</w:t>
            </w:r>
          </w:p>
          <w:p w:rsidR="00000000" w:rsidP="00E54C83">
            <w:pPr>
              <w:pStyle w:val="List"/>
              <w:rPr>
                <w:lang w:val="en-NZ"/>
              </w:rPr>
            </w:pPr>
            <w:r w:rsidRPr="00E54C83">
              <w:t>1.5.Monitor systems and provide feedback to appropriate management.</w:t>
            </w:r>
          </w:p>
        </w:tc>
      </w:tr>
      <w:tr w:rsidTr="00980E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C83">
            <w:pPr>
              <w:pStyle w:val="List"/>
              <w:rPr>
                <w:lang w:val="en-NZ"/>
              </w:rPr>
            </w:pPr>
            <w:r w:rsidRPr="00E54C83">
              <w:t>2.</w:t>
            </w:r>
            <w:r w:rsidRPr="00E54C83">
              <w:tab/>
              <w:t>Complete routine records and reports.</w:t>
            </w:r>
          </w:p>
        </w:tc>
        <w:tc>
          <w:tcPr>
            <w:tcW w:w="0" w:type="auto"/>
            <w:tcBorders>
              <w:top w:val="nil"/>
              <w:left w:val="nil"/>
              <w:bottom w:val="nil"/>
              <w:right w:val="nil"/>
            </w:tcBorders>
            <w:tcMar>
              <w:top w:w="0" w:type="dxa"/>
              <w:left w:w="62" w:type="dxa"/>
              <w:bottom w:w="0" w:type="dxa"/>
              <w:right w:w="62" w:type="dxa"/>
            </w:tcMar>
          </w:tcPr>
          <w:p w:rsidR="00000000" w:rsidRPr="00E54C83" w:rsidP="00E54C83">
            <w:pPr>
              <w:pStyle w:val="List"/>
            </w:pPr>
            <w:r w:rsidRPr="00E54C83">
              <w:t>2.1.C</w:t>
            </w:r>
            <w:r w:rsidRPr="00E54C83">
              <w:t>omplete routine records and reports accurately within designated timelines.</w:t>
            </w:r>
          </w:p>
          <w:p w:rsidR="00000000" w:rsidRPr="00E54C83" w:rsidP="00E54C83">
            <w:pPr>
              <w:pStyle w:val="List"/>
            </w:pPr>
            <w:r w:rsidRPr="00E54C83">
              <w:t>2.2.Process end or close of day trading and reports.</w:t>
            </w:r>
          </w:p>
          <w:p w:rsidR="00000000" w:rsidRPr="00E54C83" w:rsidP="00E54C83">
            <w:pPr>
              <w:pStyle w:val="List"/>
            </w:pPr>
            <w:r w:rsidRPr="00E54C83">
              <w:t>2.3.Forward reports to appropriate colleagues or department.</w:t>
            </w:r>
          </w:p>
          <w:p w:rsidR="00000000" w:rsidRPr="00E54C83" w:rsidP="00E54C83">
            <w:pPr>
              <w:pStyle w:val="List"/>
            </w:pPr>
            <w:r w:rsidRPr="00E54C83">
              <w:t>2.4.Reduce waste by minimising use of printed materials.</w:t>
            </w:r>
          </w:p>
        </w:tc>
      </w:tr>
    </w:tbl>
    <w:p w:rsidR="00000000" w:rsidRPr="00E54C83" w:rsidP="00E54C83">
      <w:pPr>
        <w:pStyle w:val="BodyText"/>
      </w:pPr>
    </w:p>
    <w:p w:rsidR="00000000" w:rsidRPr="00E54C83" w:rsidP="00E54C83">
      <w:pPr>
        <w:pStyle w:val="AllowPageBreak"/>
      </w:pPr>
    </w:p>
    <w:p w:rsidR="00000000" w:rsidRPr="00E54C83" w:rsidP="00E54C83">
      <w:pPr>
        <w:pStyle w:val="Heading1"/>
      </w:pPr>
      <w:bookmarkStart w:id="7" w:name="O_762189"/>
      <w:bookmarkEnd w:id="7"/>
      <w:r w:rsidRPr="00E54C83">
        <w:t>Foundation Skills</w:t>
      </w:r>
    </w:p>
    <w:tbl>
      <w:tblPr>
        <w:tblW w:w="0" w:type="auto"/>
        <w:tblCellMar>
          <w:left w:w="62" w:type="dxa"/>
          <w:right w:w="62" w:type="dxa"/>
        </w:tblCellMar>
        <w:tblLook w:val="0000"/>
      </w:tblPr>
      <w:tblGrid>
        <w:gridCol w:w="3506"/>
        <w:gridCol w:w="5690"/>
      </w:tblGrid>
      <w:tr w:rsidTr="00980E0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54C83">
            <w:pPr>
              <w:pStyle w:val="BodyText"/>
              <w:rPr>
                <w:lang w:val="en-NZ"/>
              </w:rPr>
            </w:pPr>
            <w:r w:rsidRPr="00E54C83">
              <w:t>Foundation skills essential to performance in this unit, but not explicit in the performance criteria are listed here, along with a brief context statement.</w:t>
            </w:r>
          </w:p>
        </w:tc>
      </w:tr>
      <w:tr w:rsidTr="00980E06">
        <w:tblPrEx>
          <w:tblW w:w="0" w:type="auto"/>
          <w:tblCellMar>
            <w:left w:w="62" w:type="dxa"/>
            <w:right w:w="62" w:type="dxa"/>
          </w:tblCellMar>
          <w:tblLook w:val="0000"/>
        </w:tblPrEx>
        <w:trPr>
          <w:trHeight w:val="511"/>
        </w:trPr>
        <w:tc>
          <w:tcPr>
            <w:tcW w:w="0" w:type="auto"/>
            <w:tcBorders>
              <w:top w:val="nil"/>
              <w:left w:val="nil"/>
              <w:bottom w:val="nil"/>
              <w:right w:val="nil"/>
            </w:tcBorders>
            <w:tcMar>
              <w:top w:w="0" w:type="dxa"/>
              <w:left w:w="62" w:type="dxa"/>
              <w:bottom w:w="0" w:type="dxa"/>
              <w:right w:w="62" w:type="dxa"/>
            </w:tcMar>
          </w:tcPr>
          <w:p w:rsidR="00000000" w:rsidRPr="00E54C83" w:rsidP="00E54C83">
            <w:pPr>
              <w:pStyle w:val="BodyText"/>
            </w:pPr>
            <w:r w:rsidRPr="00E54C83">
              <w:rPr>
                <w:rStyle w:val="SpecialBold"/>
              </w:rPr>
              <w:t>SKILLS</w:t>
            </w:r>
            <w:r w:rsidRPr="00E54C8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E54C83">
            <w:pPr>
              <w:pStyle w:val="BodyText"/>
              <w:rPr>
                <w:lang w:val="en-NZ"/>
              </w:rPr>
            </w:pPr>
            <w:r w:rsidRPr="00E54C83">
              <w:rPr>
                <w:rStyle w:val="SpecialBold"/>
              </w:rPr>
              <w:t>DESCRIPTION</w:t>
            </w:r>
          </w:p>
        </w:tc>
      </w:tr>
      <w:tr w:rsidTr="00980E06">
        <w:tblPrEx>
          <w:tblW w:w="0" w:type="auto"/>
          <w:tblCellMar>
            <w:left w:w="62" w:type="dxa"/>
            <w:right w:w="62" w:type="dxa"/>
          </w:tblCellMar>
          <w:tblLook w:val="0000"/>
        </w:tblPrEx>
        <w:trPr>
          <w:trHeight w:val="511"/>
        </w:trPr>
        <w:tc>
          <w:tcPr>
            <w:tcW w:w="0" w:type="auto"/>
            <w:tcBorders>
              <w:top w:val="nil"/>
              <w:left w:val="nil"/>
              <w:bottom w:val="nil"/>
              <w:right w:val="nil"/>
            </w:tcBorders>
            <w:tcMar>
              <w:top w:w="0" w:type="dxa"/>
              <w:left w:w="62" w:type="dxa"/>
              <w:bottom w:w="0" w:type="dxa"/>
              <w:right w:w="62" w:type="dxa"/>
            </w:tcMar>
          </w:tcPr>
          <w:p w:rsidR="00000000" w:rsidP="00E54C83">
            <w:pPr>
              <w:pStyle w:val="BodyText"/>
              <w:rPr>
                <w:lang w:val="en-NZ"/>
              </w:rPr>
            </w:pPr>
            <w:r w:rsidRPr="00E54C83">
              <w:t>Reading skills to:</w:t>
            </w:r>
          </w:p>
        </w:tc>
        <w:tc>
          <w:tcPr>
            <w:tcW w:w="0" w:type="auto"/>
            <w:tcBorders>
              <w:top w:val="nil"/>
              <w:left w:val="nil"/>
              <w:bottom w:val="nil"/>
              <w:right w:val="nil"/>
            </w:tcBorders>
            <w:tcMar>
              <w:top w:w="0" w:type="dxa"/>
              <w:left w:w="62" w:type="dxa"/>
              <w:bottom w:w="0" w:type="dxa"/>
              <w:right w:w="62" w:type="dxa"/>
            </w:tcMar>
          </w:tcPr>
          <w:p w:rsidR="00000000" w:rsidP="00E54C83">
            <w:pPr>
              <w:pStyle w:val="ListBullet"/>
              <w:rPr>
                <w:lang w:val="en-NZ"/>
              </w:rPr>
            </w:pPr>
            <w:r w:rsidRPr="00E54C83">
              <w:t>interpret detailed information about service charges.</w:t>
            </w:r>
          </w:p>
        </w:tc>
      </w:tr>
      <w:tr w:rsidTr="00980E06">
        <w:tblPrEx>
          <w:tblW w:w="0" w:type="auto"/>
          <w:tblCellMar>
            <w:left w:w="62" w:type="dxa"/>
            <w:right w:w="62" w:type="dxa"/>
          </w:tblCellMar>
          <w:tblLook w:val="0000"/>
        </w:tblPrEx>
        <w:trPr>
          <w:trHeight w:val="511"/>
        </w:trPr>
        <w:tc>
          <w:tcPr>
            <w:tcW w:w="0" w:type="auto"/>
            <w:tcBorders>
              <w:top w:val="nil"/>
              <w:left w:val="nil"/>
              <w:bottom w:val="nil"/>
              <w:right w:val="nil"/>
            </w:tcBorders>
            <w:tcMar>
              <w:top w:w="0" w:type="dxa"/>
              <w:left w:w="62" w:type="dxa"/>
              <w:bottom w:w="0" w:type="dxa"/>
              <w:right w:w="62" w:type="dxa"/>
            </w:tcMar>
          </w:tcPr>
          <w:p w:rsidR="00000000" w:rsidP="00E54C83">
            <w:pPr>
              <w:pStyle w:val="BodyText"/>
              <w:rPr>
                <w:lang w:val="en-NZ"/>
              </w:rPr>
            </w:pPr>
            <w:r w:rsidRPr="00E54C83">
              <w:t>Numeracy skills to:</w:t>
            </w:r>
          </w:p>
        </w:tc>
        <w:tc>
          <w:tcPr>
            <w:tcW w:w="0" w:type="auto"/>
            <w:tcBorders>
              <w:top w:val="nil"/>
              <w:left w:val="nil"/>
              <w:bottom w:val="nil"/>
              <w:right w:val="nil"/>
            </w:tcBorders>
            <w:tcMar>
              <w:top w:w="0" w:type="dxa"/>
              <w:left w:w="62" w:type="dxa"/>
              <w:bottom w:w="0" w:type="dxa"/>
              <w:right w:w="62" w:type="dxa"/>
            </w:tcMar>
          </w:tcPr>
          <w:p w:rsidR="00000000" w:rsidRPr="00E54C83" w:rsidP="00E54C83">
            <w:pPr>
              <w:pStyle w:val="ListBullet"/>
            </w:pPr>
            <w:r w:rsidRPr="00E54C83">
              <w:t>work with large amounts of numerical data</w:t>
            </w:r>
          </w:p>
          <w:p w:rsidR="00000000" w:rsidP="00E54C83">
            <w:pPr>
              <w:pStyle w:val="ListBullet"/>
              <w:rPr>
                <w:lang w:val="en-NZ"/>
              </w:rPr>
            </w:pPr>
            <w:r w:rsidRPr="00E54C83">
              <w:t>reconcile individual and whole operating period transactions.</w:t>
            </w:r>
          </w:p>
        </w:tc>
      </w:tr>
      <w:tr w:rsidTr="00980E06">
        <w:tblPrEx>
          <w:tblW w:w="0" w:type="auto"/>
          <w:tblCellMar>
            <w:left w:w="62" w:type="dxa"/>
            <w:right w:w="62" w:type="dxa"/>
          </w:tblCellMar>
          <w:tblLook w:val="0000"/>
        </w:tblPrEx>
        <w:trPr>
          <w:trHeight w:val="511"/>
        </w:trPr>
        <w:tc>
          <w:tcPr>
            <w:tcW w:w="0" w:type="auto"/>
            <w:tcBorders>
              <w:top w:val="nil"/>
              <w:left w:val="nil"/>
              <w:bottom w:val="nil"/>
              <w:right w:val="nil"/>
            </w:tcBorders>
            <w:tcMar>
              <w:top w:w="0" w:type="dxa"/>
              <w:left w:w="62" w:type="dxa"/>
              <w:bottom w:w="0" w:type="dxa"/>
              <w:right w:w="62" w:type="dxa"/>
            </w:tcMar>
          </w:tcPr>
          <w:p w:rsidR="00000000" w:rsidP="00E54C83">
            <w:pPr>
              <w:pStyle w:val="BodyText"/>
              <w:rPr>
                <w:lang w:val="en-NZ"/>
              </w:rPr>
            </w:pPr>
            <w:r w:rsidRPr="00E54C83">
              <w:t>Problem-solving skills to:</w:t>
            </w:r>
          </w:p>
        </w:tc>
        <w:tc>
          <w:tcPr>
            <w:tcW w:w="0" w:type="auto"/>
            <w:tcBorders>
              <w:top w:val="nil"/>
              <w:left w:val="nil"/>
              <w:bottom w:val="nil"/>
              <w:right w:val="nil"/>
            </w:tcBorders>
            <w:tcMar>
              <w:top w:w="0" w:type="dxa"/>
              <w:left w:w="62" w:type="dxa"/>
              <w:bottom w:w="0" w:type="dxa"/>
              <w:right w:w="62" w:type="dxa"/>
            </w:tcMar>
          </w:tcPr>
          <w:p w:rsidR="00000000" w:rsidP="00E54C83">
            <w:pPr>
              <w:pStyle w:val="ListBullet"/>
              <w:rPr>
                <w:lang w:val="en-NZ"/>
              </w:rPr>
            </w:pPr>
            <w:r w:rsidRPr="00E54C83">
              <w:t>work through po</w:t>
            </w:r>
            <w:r w:rsidRPr="00E54C83">
              <w:t>tentially complex financial transactions to identify and rectify variances and discrepancies.</w:t>
            </w:r>
          </w:p>
        </w:tc>
      </w:tr>
      <w:tr w:rsidTr="00980E06">
        <w:tblPrEx>
          <w:tblW w:w="0" w:type="auto"/>
          <w:tblCellMar>
            <w:left w:w="62" w:type="dxa"/>
            <w:right w:w="62" w:type="dxa"/>
          </w:tblCellMar>
          <w:tblLook w:val="0000"/>
        </w:tblPrEx>
        <w:trPr>
          <w:trHeight w:val="511"/>
        </w:trPr>
        <w:tc>
          <w:tcPr>
            <w:tcW w:w="0" w:type="auto"/>
            <w:tcBorders>
              <w:top w:val="nil"/>
              <w:left w:val="nil"/>
              <w:bottom w:val="nil"/>
              <w:right w:val="nil"/>
            </w:tcBorders>
            <w:tcMar>
              <w:top w:w="0" w:type="dxa"/>
              <w:left w:w="62" w:type="dxa"/>
              <w:bottom w:w="0" w:type="dxa"/>
              <w:right w:w="62" w:type="dxa"/>
            </w:tcMar>
          </w:tcPr>
          <w:p w:rsidR="00000000" w:rsidP="00E54C83">
            <w:pPr>
              <w:pStyle w:val="BodyText"/>
              <w:rPr>
                <w:lang w:val="en-NZ"/>
              </w:rPr>
            </w:pPr>
            <w:r w:rsidRPr="00E54C83">
              <w:t>Technology skills to:</w:t>
            </w:r>
          </w:p>
        </w:tc>
        <w:tc>
          <w:tcPr>
            <w:tcW w:w="0" w:type="auto"/>
            <w:tcBorders>
              <w:top w:val="nil"/>
              <w:left w:val="nil"/>
              <w:bottom w:val="nil"/>
              <w:right w:val="nil"/>
            </w:tcBorders>
            <w:tcMar>
              <w:top w:w="0" w:type="dxa"/>
              <w:left w:w="62" w:type="dxa"/>
              <w:bottom w:w="0" w:type="dxa"/>
              <w:right w:w="62" w:type="dxa"/>
            </w:tcMar>
          </w:tcPr>
          <w:p w:rsidR="00000000" w:rsidP="00E54C83">
            <w:pPr>
              <w:pStyle w:val="ListBullet"/>
              <w:rPr>
                <w:lang w:val="en-NZ"/>
              </w:rPr>
            </w:pPr>
            <w:r w:rsidRPr="00E54C83">
              <w:t>work with accounting or front office software.</w:t>
            </w:r>
          </w:p>
        </w:tc>
      </w:tr>
      <w:tr w:rsidTr="00980E06">
        <w:tblPrEx>
          <w:tblW w:w="0" w:type="auto"/>
          <w:tblCellMar>
            <w:left w:w="62" w:type="dxa"/>
            <w:right w:w="62" w:type="dxa"/>
          </w:tblCellMar>
          <w:tblLook w:val="0000"/>
        </w:tblPrEx>
        <w:trPr>
          <w:trHeight w:val="511"/>
        </w:trPr>
        <w:tc>
          <w:tcPr>
            <w:tcW w:w="0" w:type="auto"/>
            <w:tcBorders>
              <w:top w:val="nil"/>
              <w:left w:val="nil"/>
              <w:bottom w:val="nil"/>
              <w:right w:val="nil"/>
            </w:tcBorders>
            <w:tcMar>
              <w:top w:w="0" w:type="dxa"/>
              <w:left w:w="62" w:type="dxa"/>
              <w:bottom w:w="0" w:type="dxa"/>
              <w:right w:w="62" w:type="dxa"/>
            </w:tcMar>
          </w:tcPr>
          <w:p w:rsidR="00000000" w:rsidP="00E54C83">
            <w:pPr>
              <w:pStyle w:val="BodyText"/>
              <w:rPr>
                <w:lang w:val="en-NZ"/>
              </w:rPr>
            </w:pPr>
            <w:r w:rsidRPr="00E54C83">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E54C83" w:rsidP="00E54C83">
            <w:pPr>
              <w:pStyle w:val="ListBullet"/>
            </w:pPr>
            <w:r w:rsidRPr="00E54C83">
              <w:t>prioritise reporting duties to allow for timely provis</w:t>
            </w:r>
            <w:r w:rsidRPr="00E54C83">
              <w:t>ion to appropriate colleagues or department.</w:t>
            </w:r>
          </w:p>
        </w:tc>
      </w:tr>
    </w:tbl>
    <w:p w:rsidR="00000000" w:rsidRPr="00E54C83" w:rsidP="00E54C83">
      <w:pPr>
        <w:pStyle w:val="BodyText"/>
      </w:pPr>
    </w:p>
    <w:p w:rsidR="00000000" w:rsidRPr="00E54C83" w:rsidP="00E54C83">
      <w:pPr>
        <w:pStyle w:val="AllowPageBreak"/>
      </w:pPr>
    </w:p>
    <w:p w:rsidR="00000000" w:rsidRPr="00E54C83" w:rsidP="00E54C83">
      <w:pPr>
        <w:pStyle w:val="Heading1"/>
      </w:pPr>
      <w:bookmarkStart w:id="8" w:name="O_762191"/>
      <w:bookmarkEnd w:id="8"/>
      <w:r w:rsidRPr="00E54C83">
        <w:t>Unit Mapping Information</w:t>
      </w:r>
    </w:p>
    <w:p w:rsidR="00000000" w:rsidRPr="00E54C83" w:rsidP="00980E06">
      <w:pPr>
        <w:pStyle w:val="BodyText"/>
      </w:pPr>
      <w:r w:rsidRPr="00E54C83">
        <w:t>SITHACS302 Conduct night audit</w:t>
      </w:r>
    </w:p>
    <w:p w:rsidR="00000000" w:rsidRPr="00E54C83" w:rsidP="00E54C83">
      <w:pPr>
        <w:pStyle w:val="Heading1"/>
      </w:pPr>
      <w:bookmarkStart w:id="9" w:name="O_762198"/>
      <w:bookmarkEnd w:id="9"/>
      <w:r w:rsidRPr="00E54C83">
        <w:t>Links</w:t>
      </w:r>
    </w:p>
    <w:p w:rsidR="00000000" w:rsidRPr="00E54C83" w:rsidP="00980E06">
      <w:pPr>
        <w:pStyle w:val="BodyText"/>
      </w:pPr>
      <w:r w:rsidRPr="00E54C8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E32FA">
        <w:rPr>
          <w:rStyle w:val="Hyperlink"/>
        </w:rPr>
        <w:t>https://vetnet.gov.au/Pages/TrainingDocs.aspx?q=68c40a93-e51d-4e0f-bc06-899dff092694</w:t>
      </w:r>
      <w:r>
        <w:fldChar w:fldCharType="end"/>
      </w:r>
    </w:p>
    <w:p w:rsidR="00000000" w:rsidRPr="00E54C83" w:rsidP="00E54C83"/>
    <w:sectPr w:rsidSect="00E54C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C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C83" w:rsidRPr="00980E06" w:rsidP="00980E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C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E06" w:rsidP="00E54C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0E06" w:rsidP="00E54C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80E06" w:rsidP="00E54C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C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E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4C83" w:rsidRPr="00980E06" w:rsidP="00980E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C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E06" w:rsidRPr="002D2AF8" w:rsidP="00E54C83">
    <w:pPr>
      <w:pStyle w:val="Header"/>
      <w:framePr w:wrap="around"/>
    </w:pPr>
    <w:r>
      <w:fldChar w:fldCharType="begin"/>
    </w:r>
    <w:r>
      <w:instrText xml:space="preserve"> TITLE   \* MERGEFORMAT </w:instrText>
    </w:r>
    <w:r>
      <w:fldChar w:fldCharType="separate"/>
    </w:r>
    <w:r>
      <w:t>SITHACS007 Conduct night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980E06" w:rsidP="00E54C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7C31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A885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C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4C83"/>
    <w:pPr>
      <w:spacing w:before="360" w:after="60"/>
      <w:outlineLvl w:val="0"/>
    </w:pPr>
    <w:rPr>
      <w:sz w:val="32"/>
    </w:rPr>
  </w:style>
  <w:style w:type="paragraph" w:styleId="Heading2">
    <w:name w:val="heading 2"/>
    <w:basedOn w:val="HeadingBase"/>
    <w:next w:val="BodyText"/>
    <w:link w:val="Heading2Char"/>
    <w:qFormat/>
    <w:rsid w:val="00E54C83"/>
    <w:pPr>
      <w:keepLines/>
      <w:spacing w:before="240" w:after="120"/>
      <w:outlineLvl w:val="1"/>
    </w:pPr>
    <w:rPr>
      <w:sz w:val="28"/>
      <w:szCs w:val="40"/>
    </w:rPr>
  </w:style>
  <w:style w:type="paragraph" w:styleId="Heading3">
    <w:name w:val="heading 3"/>
    <w:basedOn w:val="HeadingBase"/>
    <w:next w:val="BodyText"/>
    <w:link w:val="Heading3Char"/>
    <w:qFormat/>
    <w:rsid w:val="00E54C83"/>
    <w:pPr>
      <w:spacing w:before="180" w:after="120"/>
      <w:outlineLvl w:val="2"/>
    </w:pPr>
    <w:rPr>
      <w:spacing w:val="-10"/>
      <w:kern w:val="32"/>
    </w:rPr>
  </w:style>
  <w:style w:type="paragraph" w:styleId="Heading4">
    <w:name w:val="heading 4"/>
    <w:basedOn w:val="HeadingBase"/>
    <w:next w:val="BodyText"/>
    <w:link w:val="Heading4Char"/>
    <w:qFormat/>
    <w:rsid w:val="00E54C83"/>
    <w:pPr>
      <w:spacing w:before="160" w:after="120"/>
      <w:outlineLvl w:val="3"/>
    </w:pPr>
    <w:rPr>
      <w:sz w:val="22"/>
    </w:rPr>
  </w:style>
  <w:style w:type="paragraph" w:styleId="Heading5">
    <w:name w:val="heading 5"/>
    <w:basedOn w:val="HeadingBase"/>
    <w:next w:val="Normal"/>
    <w:link w:val="Heading5Char"/>
    <w:qFormat/>
    <w:rsid w:val="00E54C83"/>
    <w:pPr>
      <w:spacing w:before="80"/>
      <w:outlineLvl w:val="4"/>
    </w:pPr>
    <w:rPr>
      <w:color w:val="918585"/>
      <w:sz w:val="20"/>
    </w:rPr>
  </w:style>
  <w:style w:type="paragraph" w:styleId="Heading6">
    <w:name w:val="heading 6"/>
    <w:basedOn w:val="HeadingBase"/>
    <w:next w:val="Normal"/>
    <w:link w:val="Heading6Char"/>
    <w:qFormat/>
    <w:rsid w:val="00E54C83"/>
    <w:pPr>
      <w:spacing w:before="60"/>
      <w:outlineLvl w:val="5"/>
    </w:pPr>
    <w:rPr>
      <w:color w:val="918585"/>
      <w:sz w:val="20"/>
    </w:rPr>
  </w:style>
  <w:style w:type="paragraph" w:styleId="Heading7">
    <w:name w:val="heading 7"/>
    <w:basedOn w:val="Normal"/>
    <w:next w:val="Normal"/>
    <w:link w:val="Heading7Char"/>
    <w:qFormat/>
    <w:rsid w:val="00E54C83"/>
    <w:pPr>
      <w:ind w:left="720"/>
      <w:outlineLvl w:val="6"/>
    </w:pPr>
    <w:rPr>
      <w:i/>
    </w:rPr>
  </w:style>
  <w:style w:type="paragraph" w:styleId="Heading8">
    <w:name w:val="heading 8"/>
    <w:basedOn w:val="Normal"/>
    <w:next w:val="Normal"/>
    <w:link w:val="Heading8Char"/>
    <w:qFormat/>
    <w:rsid w:val="00E54C83"/>
    <w:pPr>
      <w:ind w:left="720"/>
      <w:outlineLvl w:val="7"/>
    </w:pPr>
    <w:rPr>
      <w:i/>
    </w:rPr>
  </w:style>
  <w:style w:type="paragraph" w:styleId="Heading9">
    <w:name w:val="heading 9"/>
    <w:basedOn w:val="Normal"/>
    <w:next w:val="Normal"/>
    <w:link w:val="Heading9Char"/>
    <w:qFormat/>
    <w:rsid w:val="00E54C83"/>
    <w:pPr>
      <w:ind w:left="720"/>
      <w:outlineLvl w:val="8"/>
    </w:pPr>
    <w:rPr>
      <w:i/>
    </w:rPr>
  </w:style>
  <w:style w:type="character" w:default="1" w:styleId="DefaultParagraphFont">
    <w:name w:val="Default Paragraph Font"/>
    <w:uiPriority w:val="1"/>
    <w:unhideWhenUsed/>
    <w:rsid w:val="00E54C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4C83"/>
  </w:style>
  <w:style w:type="character" w:customStyle="1" w:styleId="Heading1Char">
    <w:name w:val="Heading 1 Char"/>
    <w:basedOn w:val="DefaultParagraphFont"/>
    <w:link w:val="Heading1"/>
    <w:rsid w:val="00E54C83"/>
    <w:rPr>
      <w:rFonts w:ascii="Times New Roman" w:eastAsia="Times New Roman" w:hAnsi="Times New Roman" w:cs="Times New Roman"/>
      <w:b/>
      <w:sz w:val="32"/>
      <w:szCs w:val="20"/>
      <w:lang w:eastAsia="en-US"/>
    </w:rPr>
  </w:style>
  <w:style w:type="paragraph" w:styleId="BodyText">
    <w:name w:val="Body Text"/>
    <w:basedOn w:val="Normal"/>
    <w:link w:val="BodyTextChar"/>
    <w:rsid w:val="00E54C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4C83"/>
    <w:rPr>
      <w:rFonts w:ascii="Times New Roman" w:eastAsia="Times New Roman" w:hAnsi="Times New Roman" w:cs="Times New Roman"/>
      <w:sz w:val="24"/>
      <w:lang w:eastAsia="en-US"/>
    </w:rPr>
  </w:style>
  <w:style w:type="paragraph" w:styleId="List">
    <w:name w:val="List"/>
    <w:basedOn w:val="BodyText"/>
    <w:next w:val="BodyText"/>
    <w:rsid w:val="00E54C83"/>
    <w:pPr>
      <w:tabs>
        <w:tab w:val="left" w:pos="340"/>
      </w:tabs>
      <w:spacing w:before="60" w:after="60"/>
      <w:ind w:left="340" w:hanging="340"/>
    </w:pPr>
  </w:style>
  <w:style w:type="paragraph" w:styleId="ListBullet">
    <w:name w:val="List Bullet"/>
    <w:basedOn w:val="List"/>
    <w:rsid w:val="00E54C83"/>
    <w:pPr>
      <w:numPr>
        <w:numId w:val="11"/>
      </w:numPr>
      <w:tabs>
        <w:tab w:val="clear" w:pos="340"/>
      </w:tabs>
      <w:spacing w:before="40" w:after="40"/>
    </w:pPr>
  </w:style>
  <w:style w:type="character" w:customStyle="1" w:styleId="SpecialBold">
    <w:name w:val="Special Bold"/>
    <w:basedOn w:val="DefaultParagraphFont"/>
    <w:rsid w:val="00E54C83"/>
    <w:rPr>
      <w:b/>
      <w:spacing w:val="0"/>
    </w:rPr>
  </w:style>
  <w:style w:type="paragraph" w:customStyle="1" w:styleId="SuperHeading">
    <w:name w:val="SuperHeading"/>
    <w:basedOn w:val="Normal"/>
    <w:rsid w:val="00E54C83"/>
    <w:pPr>
      <w:spacing w:before="240" w:after="120"/>
      <w:outlineLvl w:val="0"/>
    </w:pPr>
    <w:rPr>
      <w:rFonts w:ascii="Times New Roman" w:hAnsi="Times New Roman"/>
      <w:b/>
      <w:sz w:val="32"/>
    </w:rPr>
  </w:style>
  <w:style w:type="paragraph" w:customStyle="1" w:styleId="AllowPageBreak">
    <w:name w:val="AllowPageBreak"/>
    <w:rsid w:val="00E54C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4C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4C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4C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4C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4C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4C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4C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4C83"/>
    <w:rPr>
      <w:rFonts w:ascii="Courier New" w:eastAsia="Times New Roman" w:hAnsi="Courier New" w:cs="Times New Roman"/>
      <w:i/>
      <w:szCs w:val="20"/>
      <w:lang w:eastAsia="en-US"/>
    </w:rPr>
  </w:style>
  <w:style w:type="paragraph" w:customStyle="1" w:styleId="HeadingBase">
    <w:name w:val="Heading Base"/>
    <w:rsid w:val="00E54C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4C83"/>
    <w:pPr>
      <w:tabs>
        <w:tab w:val="right" w:leader="dot" w:pos="9072"/>
      </w:tabs>
      <w:ind w:left="567"/>
    </w:pPr>
    <w:rPr>
      <w:szCs w:val="22"/>
    </w:rPr>
  </w:style>
  <w:style w:type="paragraph" w:customStyle="1" w:styleId="TOCBase">
    <w:name w:val="TOC Base"/>
    <w:rsid w:val="00E54C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4C83"/>
    <w:pPr>
      <w:tabs>
        <w:tab w:val="right" w:leader="dot" w:pos="9072"/>
      </w:tabs>
      <w:spacing w:before="40" w:after="40"/>
      <w:ind w:left="284"/>
    </w:pPr>
    <w:rPr>
      <w:rFonts w:ascii="Times New Roman" w:hAnsi="Times New Roman"/>
    </w:rPr>
  </w:style>
  <w:style w:type="paragraph" w:styleId="TOC1">
    <w:name w:val="toc 1"/>
    <w:basedOn w:val="TOCBase"/>
    <w:next w:val="Normal"/>
    <w:rsid w:val="00E54C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4C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4C83"/>
    <w:rPr>
      <w:rFonts w:ascii="Times New Roman" w:eastAsia="Times New Roman" w:hAnsi="Times New Roman" w:cs="Times New Roman"/>
      <w:sz w:val="16"/>
      <w:lang w:eastAsia="en-US"/>
    </w:rPr>
  </w:style>
  <w:style w:type="paragraph" w:styleId="Title">
    <w:name w:val="Title"/>
    <w:basedOn w:val="HeadingBase"/>
    <w:link w:val="TitleChar"/>
    <w:qFormat/>
    <w:rsid w:val="00E54C83"/>
    <w:pPr>
      <w:spacing w:before="5040"/>
      <w:jc w:val="center"/>
    </w:pPr>
    <w:rPr>
      <w:sz w:val="48"/>
      <w:szCs w:val="72"/>
      <w:lang w:val="en-US"/>
    </w:rPr>
  </w:style>
  <w:style w:type="character" w:customStyle="1" w:styleId="TitleChar">
    <w:name w:val="Title Char"/>
    <w:basedOn w:val="DefaultParagraphFont"/>
    <w:link w:val="Title"/>
    <w:rsid w:val="00E54C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4C83"/>
    <w:pPr>
      <w:tabs>
        <w:tab w:val="left" w:pos="3600"/>
        <w:tab w:val="left" w:pos="3958"/>
      </w:tabs>
    </w:pPr>
  </w:style>
  <w:style w:type="paragraph" w:customStyle="1" w:styleId="Note">
    <w:name w:val="Note"/>
    <w:basedOn w:val="BodyText"/>
    <w:rsid w:val="00E54C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4C83"/>
    <w:pPr>
      <w:framePr w:wrap="auto" w:hAnchor="text" w:y="6049"/>
    </w:pPr>
    <w:rPr>
      <w:color w:val="000000"/>
      <w:sz w:val="40"/>
    </w:rPr>
  </w:style>
  <w:style w:type="paragraph" w:customStyle="1" w:styleId="TOCTitle">
    <w:name w:val="TOCTitle"/>
    <w:basedOn w:val="Heading1"/>
    <w:rsid w:val="00E54C83"/>
    <w:pPr>
      <w:spacing w:after="240"/>
      <w:jc w:val="center"/>
      <w:outlineLvl w:val="9"/>
    </w:pPr>
    <w:rPr>
      <w:caps/>
    </w:rPr>
  </w:style>
  <w:style w:type="paragraph" w:customStyle="1" w:styleId="Version">
    <w:name w:val="Version"/>
    <w:rsid w:val="00E54C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4C83"/>
    <w:pPr>
      <w:numPr>
        <w:numId w:val="12"/>
      </w:numPr>
      <w:tabs>
        <w:tab w:val="clear" w:pos="680"/>
      </w:tabs>
    </w:pPr>
  </w:style>
  <w:style w:type="paragraph" w:styleId="Index1">
    <w:name w:val="index 1"/>
    <w:basedOn w:val="Normal"/>
    <w:next w:val="Normal"/>
    <w:semiHidden/>
    <w:rsid w:val="00E54C83"/>
    <w:pPr>
      <w:keepNext w:val="0"/>
      <w:tabs>
        <w:tab w:val="right" w:pos="4176"/>
      </w:tabs>
      <w:ind w:left="198" w:hanging="198"/>
    </w:pPr>
    <w:rPr>
      <w:rFonts w:ascii="Garamond" w:hAnsi="Garamond"/>
    </w:rPr>
  </w:style>
  <w:style w:type="paragraph" w:styleId="IndexHeading">
    <w:name w:val="index heading"/>
    <w:basedOn w:val="Normal"/>
    <w:next w:val="Index1"/>
    <w:semiHidden/>
    <w:rsid w:val="00E54C83"/>
    <w:pPr>
      <w:spacing w:before="120" w:after="120"/>
    </w:pPr>
    <w:rPr>
      <w:rFonts w:ascii="Arial" w:hAnsi="Arial"/>
      <w:b/>
      <w:color w:val="918585"/>
      <w:sz w:val="24"/>
    </w:rPr>
  </w:style>
  <w:style w:type="paragraph" w:styleId="Header">
    <w:name w:val="header"/>
    <w:basedOn w:val="Normal"/>
    <w:link w:val="HeaderChar"/>
    <w:rsid w:val="00E54C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4C83"/>
    <w:rPr>
      <w:rFonts w:ascii="Times New Roman" w:eastAsia="Times New Roman" w:hAnsi="Times New Roman" w:cs="Times New Roman"/>
      <w:sz w:val="16"/>
      <w:szCs w:val="20"/>
      <w:lang w:val="en-GB" w:eastAsia="en-US"/>
    </w:rPr>
  </w:style>
  <w:style w:type="paragraph" w:customStyle="1" w:styleId="Chapter">
    <w:name w:val="Chapter"/>
    <w:basedOn w:val="Normal"/>
    <w:rsid w:val="00E54C83"/>
    <w:pPr>
      <w:spacing w:before="240"/>
    </w:pPr>
    <w:rPr>
      <w:rFonts w:ascii="Times New Roman" w:hAnsi="Times New Roman"/>
      <w:smallCaps/>
      <w:spacing w:val="80"/>
      <w:sz w:val="28"/>
    </w:rPr>
  </w:style>
  <w:style w:type="paragraph" w:customStyle="1" w:styleId="InChapter">
    <w:name w:val="InChapter"/>
    <w:basedOn w:val="Heading3"/>
    <w:rsid w:val="00E54C83"/>
    <w:pPr>
      <w:spacing w:after="240"/>
      <w:outlineLvl w:val="9"/>
    </w:pPr>
    <w:rPr>
      <w:noProof/>
    </w:rPr>
  </w:style>
  <w:style w:type="paragraph" w:styleId="Index2">
    <w:name w:val="index 2"/>
    <w:basedOn w:val="Normal"/>
    <w:next w:val="Normal"/>
    <w:semiHidden/>
    <w:rsid w:val="00E54C83"/>
    <w:pPr>
      <w:tabs>
        <w:tab w:val="right" w:pos="4176"/>
      </w:tabs>
      <w:ind w:left="568" w:hanging="284"/>
    </w:pPr>
    <w:rPr>
      <w:rFonts w:ascii="Garamond" w:hAnsi="Garamond"/>
    </w:rPr>
  </w:style>
  <w:style w:type="paragraph" w:customStyle="1" w:styleId="Byline">
    <w:name w:val="Byline"/>
    <w:rsid w:val="00E54C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4C83"/>
    <w:pPr>
      <w:tabs>
        <w:tab w:val="clear" w:pos="3600"/>
        <w:tab w:val="clear" w:pos="3958"/>
      </w:tabs>
      <w:jc w:val="right"/>
    </w:pPr>
  </w:style>
  <w:style w:type="character" w:styleId="Emphasis">
    <w:name w:val="Emphasis"/>
    <w:basedOn w:val="DefaultParagraphFont"/>
    <w:qFormat/>
    <w:rsid w:val="00E54C83"/>
    <w:rPr>
      <w:i/>
    </w:rPr>
  </w:style>
  <w:style w:type="paragraph" w:styleId="Caption">
    <w:name w:val="caption"/>
    <w:basedOn w:val="BodyText"/>
    <w:next w:val="Normal"/>
    <w:qFormat/>
    <w:rsid w:val="00E54C83"/>
    <w:pPr>
      <w:framePr w:w="2268" w:hSpace="181" w:vSpace="181" w:wrap="around" w:vAnchor="text" w:hAnchor="page" w:x="1135" w:y="285" w:anchorLock="1"/>
    </w:pPr>
    <w:rPr>
      <w:i/>
    </w:rPr>
  </w:style>
  <w:style w:type="paragraph" w:customStyle="1" w:styleId="MiniTOCTitle">
    <w:name w:val="MiniTOCTitle"/>
    <w:basedOn w:val="Heading4"/>
    <w:rsid w:val="00E54C83"/>
    <w:pPr>
      <w:spacing w:before="240"/>
      <w:outlineLvl w:val="9"/>
    </w:pPr>
    <w:rPr>
      <w:noProof/>
      <w:sz w:val="24"/>
    </w:rPr>
  </w:style>
  <w:style w:type="paragraph" w:customStyle="1" w:styleId="MiniTOCItem">
    <w:name w:val="MiniTOCItem"/>
    <w:basedOn w:val="ListBullet"/>
    <w:rsid w:val="00E54C83"/>
    <w:pPr>
      <w:numPr>
        <w:numId w:val="0"/>
      </w:numPr>
      <w:tabs>
        <w:tab w:val="right" w:leader="dot" w:pos="6521"/>
      </w:tabs>
      <w:spacing w:before="0" w:after="0"/>
    </w:pPr>
  </w:style>
  <w:style w:type="paragraph" w:customStyle="1" w:styleId="TOFTitle">
    <w:name w:val="TOFTitle"/>
    <w:basedOn w:val="TOCTitle"/>
    <w:rsid w:val="00E54C83"/>
  </w:style>
  <w:style w:type="paragraph" w:styleId="TableofFigures">
    <w:name w:val="table of figures"/>
    <w:basedOn w:val="Normal"/>
    <w:next w:val="Normal"/>
    <w:semiHidden/>
    <w:rsid w:val="00E54C83"/>
    <w:pPr>
      <w:tabs>
        <w:tab w:val="right" w:leader="dot" w:pos="9072"/>
      </w:tabs>
      <w:ind w:left="970" w:hanging="403"/>
    </w:pPr>
    <w:rPr>
      <w:rFonts w:ascii="Times New Roman" w:hAnsi="Times New Roman"/>
      <w:b/>
    </w:rPr>
  </w:style>
  <w:style w:type="paragraph" w:styleId="ListNumber">
    <w:name w:val="List Number"/>
    <w:basedOn w:val="List"/>
    <w:rsid w:val="00E54C83"/>
    <w:pPr>
      <w:numPr>
        <w:numId w:val="14"/>
      </w:numPr>
      <w:tabs>
        <w:tab w:val="clear" w:pos="340"/>
      </w:tabs>
    </w:pPr>
  </w:style>
  <w:style w:type="character" w:customStyle="1" w:styleId="WingdingSymbols">
    <w:name w:val="Wingding Symbols"/>
    <w:rsid w:val="00E54C83"/>
    <w:rPr>
      <w:rFonts w:ascii="Wingdings" w:hAnsi="Wingdings"/>
    </w:rPr>
  </w:style>
  <w:style w:type="paragraph" w:customStyle="1" w:styleId="TableHeading">
    <w:name w:val="Table Heading"/>
    <w:basedOn w:val="HeadingBase"/>
    <w:rsid w:val="00E54C83"/>
    <w:pPr>
      <w:keepLines/>
      <w:pBdr>
        <w:bottom w:val="single" w:sz="6" w:space="1" w:color="918585"/>
      </w:pBdr>
      <w:spacing w:before="240"/>
    </w:pPr>
  </w:style>
  <w:style w:type="character" w:customStyle="1" w:styleId="HotSpot">
    <w:name w:val="HotSpot"/>
    <w:rsid w:val="00E54C83"/>
    <w:rPr>
      <w:color w:val="0033CC"/>
      <w:u w:val="none"/>
    </w:rPr>
  </w:style>
  <w:style w:type="paragraph" w:customStyle="1" w:styleId="BodyTextRight">
    <w:name w:val="Body Text Right"/>
    <w:basedOn w:val="BodyText"/>
    <w:rsid w:val="00E54C83"/>
    <w:pPr>
      <w:spacing w:before="0" w:after="0"/>
      <w:jc w:val="right"/>
    </w:pPr>
  </w:style>
  <w:style w:type="paragraph" w:styleId="Index3">
    <w:name w:val="index 3"/>
    <w:basedOn w:val="ListNumber2"/>
    <w:next w:val="Normal"/>
    <w:semiHidden/>
    <w:rsid w:val="00E54C83"/>
    <w:pPr>
      <w:numPr>
        <w:numId w:val="0"/>
      </w:numPr>
      <w:tabs>
        <w:tab w:val="right" w:leader="dot" w:pos="4176"/>
      </w:tabs>
    </w:pPr>
  </w:style>
  <w:style w:type="paragraph" w:styleId="ListNumber2">
    <w:name w:val="List Number 2"/>
    <w:basedOn w:val="List2"/>
    <w:rsid w:val="00E54C83"/>
    <w:pPr>
      <w:numPr>
        <w:numId w:val="9"/>
      </w:numPr>
      <w:tabs>
        <w:tab w:val="clear" w:pos="1060"/>
      </w:tabs>
    </w:pPr>
  </w:style>
  <w:style w:type="paragraph" w:customStyle="1" w:styleId="MarginNote">
    <w:name w:val="Margin Note"/>
    <w:basedOn w:val="BodyText"/>
    <w:rsid w:val="00E54C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4C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4C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4C83"/>
    <w:rPr>
      <w:sz w:val="32"/>
    </w:rPr>
  </w:style>
  <w:style w:type="paragraph" w:customStyle="1" w:styleId="HeadingProcedure">
    <w:name w:val="Heading Procedure"/>
    <w:basedOn w:val="HeadingBase"/>
    <w:next w:val="Normal"/>
    <w:rsid w:val="00E54C83"/>
    <w:pPr>
      <w:tabs>
        <w:tab w:val="left" w:pos="0"/>
      </w:tabs>
      <w:spacing w:before="120" w:after="60"/>
    </w:pPr>
    <w:rPr>
      <w:i/>
      <w:color w:val="918585"/>
      <w:sz w:val="22"/>
    </w:rPr>
  </w:style>
  <w:style w:type="paragraph" w:customStyle="1" w:styleId="TableBodyText">
    <w:name w:val="Table Body Text"/>
    <w:basedOn w:val="BodyText"/>
    <w:rsid w:val="00E54C83"/>
    <w:pPr>
      <w:spacing w:before="60" w:after="60"/>
    </w:pPr>
  </w:style>
  <w:style w:type="paragraph" w:styleId="ListContinue">
    <w:name w:val="List Continue"/>
    <w:basedOn w:val="List"/>
    <w:rsid w:val="00E54C83"/>
    <w:pPr>
      <w:ind w:firstLine="0"/>
    </w:pPr>
  </w:style>
  <w:style w:type="paragraph" w:customStyle="1" w:styleId="ListNote">
    <w:name w:val="List Note"/>
    <w:basedOn w:val="List"/>
    <w:rsid w:val="00E54C83"/>
    <w:pPr>
      <w:pBdr>
        <w:top w:val="single" w:sz="6" w:space="2" w:color="918585"/>
        <w:bottom w:val="single" w:sz="6" w:space="2" w:color="918585"/>
      </w:pBdr>
      <w:tabs>
        <w:tab w:val="left" w:pos="1021"/>
      </w:tabs>
      <w:ind w:firstLine="0"/>
    </w:pPr>
  </w:style>
  <w:style w:type="paragraph" w:customStyle="1" w:styleId="Warning">
    <w:name w:val="Warning"/>
    <w:basedOn w:val="BodyText"/>
    <w:rsid w:val="00E54C83"/>
    <w:pPr>
      <w:shd w:val="clear" w:color="auto" w:fill="D9D9D9"/>
      <w:tabs>
        <w:tab w:val="left" w:pos="992"/>
      </w:tabs>
      <w:ind w:left="119" w:right="119"/>
    </w:pPr>
    <w:rPr>
      <w:sz w:val="20"/>
    </w:rPr>
  </w:style>
  <w:style w:type="paragraph" w:customStyle="1" w:styleId="MarginIcons">
    <w:name w:val="Margin Icons"/>
    <w:basedOn w:val="BodyText"/>
    <w:rsid w:val="00E54C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4C83"/>
    <w:rPr>
      <w:rFonts w:ascii="Courier New" w:hAnsi="Courier New"/>
    </w:rPr>
  </w:style>
  <w:style w:type="paragraph" w:customStyle="1" w:styleId="NoteBullet">
    <w:name w:val="Note Bullet"/>
    <w:basedOn w:val="Note"/>
    <w:rsid w:val="00E54C83"/>
    <w:pPr>
      <w:tabs>
        <w:tab w:val="clear" w:pos="680"/>
      </w:tabs>
      <w:spacing w:before="60" w:after="60"/>
    </w:pPr>
  </w:style>
  <w:style w:type="paragraph" w:customStyle="1" w:styleId="SubHeading2">
    <w:name w:val="SubHeading2"/>
    <w:basedOn w:val="HeadingBase"/>
    <w:rsid w:val="00E54C83"/>
    <w:pPr>
      <w:spacing w:before="240" w:after="60"/>
    </w:pPr>
    <w:rPr>
      <w:sz w:val="20"/>
    </w:rPr>
  </w:style>
  <w:style w:type="paragraph" w:customStyle="1" w:styleId="SubHeading1">
    <w:name w:val="SubHeading1"/>
    <w:basedOn w:val="HeadingBase"/>
    <w:rsid w:val="00E54C83"/>
    <w:pPr>
      <w:spacing w:before="240" w:after="60"/>
    </w:pPr>
    <w:rPr>
      <w:color w:val="918585"/>
      <w:sz w:val="22"/>
    </w:rPr>
  </w:style>
  <w:style w:type="paragraph" w:customStyle="1" w:styleId="SideHeading">
    <w:name w:val="Side Heading"/>
    <w:basedOn w:val="HeadingBase"/>
    <w:rsid w:val="00E54C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4C83"/>
    <w:pPr>
      <w:numPr>
        <w:numId w:val="10"/>
      </w:numPr>
    </w:pPr>
  </w:style>
  <w:style w:type="paragraph" w:styleId="PlainText">
    <w:name w:val="Plain Text"/>
    <w:basedOn w:val="Normal"/>
    <w:link w:val="PlainTextChar"/>
    <w:rsid w:val="00E54C83"/>
    <w:rPr>
      <w:sz w:val="20"/>
    </w:rPr>
  </w:style>
  <w:style w:type="character" w:customStyle="1" w:styleId="PlainTextChar">
    <w:name w:val="Plain Text Char"/>
    <w:basedOn w:val="DefaultParagraphFont"/>
    <w:link w:val="PlainText"/>
    <w:rsid w:val="00E54C83"/>
    <w:rPr>
      <w:rFonts w:ascii="Courier New" w:eastAsia="Times New Roman" w:hAnsi="Courier New" w:cs="Times New Roman"/>
      <w:sz w:val="20"/>
      <w:szCs w:val="20"/>
      <w:lang w:eastAsia="en-US"/>
    </w:rPr>
  </w:style>
  <w:style w:type="character" w:customStyle="1" w:styleId="MenuOption">
    <w:name w:val="Menu Option"/>
    <w:basedOn w:val="DefaultParagraphFont"/>
    <w:rsid w:val="00E54C83"/>
    <w:rPr>
      <w:b/>
      <w:smallCaps/>
    </w:rPr>
  </w:style>
  <w:style w:type="paragraph" w:customStyle="1" w:styleId="TableListNumber">
    <w:name w:val="Table List Number"/>
    <w:basedOn w:val="ListNumber"/>
    <w:rsid w:val="00E54C83"/>
    <w:pPr>
      <w:numPr>
        <w:numId w:val="0"/>
      </w:numPr>
    </w:pPr>
  </w:style>
  <w:style w:type="paragraph" w:styleId="TOC4">
    <w:name w:val="toc 4"/>
    <w:basedOn w:val="TOCBase"/>
    <w:next w:val="Normal"/>
    <w:semiHidden/>
    <w:rsid w:val="00E54C83"/>
    <w:pPr>
      <w:tabs>
        <w:tab w:val="right" w:leader="dot" w:pos="9071"/>
      </w:tabs>
      <w:ind w:left="1701"/>
    </w:pPr>
  </w:style>
  <w:style w:type="paragraph" w:customStyle="1" w:styleId="ListAlpha">
    <w:name w:val="List Alpha"/>
    <w:basedOn w:val="List"/>
    <w:rsid w:val="00E54C83"/>
    <w:pPr>
      <w:numPr>
        <w:numId w:val="8"/>
      </w:numPr>
    </w:pPr>
  </w:style>
  <w:style w:type="paragraph" w:customStyle="1" w:styleId="ListAlpha2">
    <w:name w:val="List Alpha 2"/>
    <w:basedOn w:val="List2"/>
    <w:rsid w:val="00E54C83"/>
    <w:pPr>
      <w:numPr>
        <w:numId w:val="7"/>
      </w:numPr>
    </w:pPr>
  </w:style>
  <w:style w:type="paragraph" w:styleId="List2">
    <w:name w:val="List 2"/>
    <w:basedOn w:val="BodyText"/>
    <w:rsid w:val="00E54C83"/>
    <w:pPr>
      <w:tabs>
        <w:tab w:val="left" w:pos="680"/>
      </w:tabs>
      <w:spacing w:before="60" w:after="60"/>
      <w:ind w:left="680" w:hanging="340"/>
    </w:pPr>
  </w:style>
  <w:style w:type="paragraph" w:styleId="List3">
    <w:name w:val="List 3"/>
    <w:basedOn w:val="BodyText"/>
    <w:rsid w:val="00E54C83"/>
    <w:pPr>
      <w:tabs>
        <w:tab w:val="left" w:pos="1021"/>
      </w:tabs>
      <w:spacing w:before="60" w:after="60"/>
      <w:ind w:left="1020" w:hanging="340"/>
    </w:pPr>
  </w:style>
  <w:style w:type="paragraph" w:styleId="List4">
    <w:name w:val="List 4"/>
    <w:basedOn w:val="BodyText"/>
    <w:rsid w:val="00E54C83"/>
    <w:pPr>
      <w:tabs>
        <w:tab w:val="left" w:pos="1361"/>
      </w:tabs>
      <w:spacing w:before="60" w:after="60"/>
      <w:ind w:left="1361" w:hanging="340"/>
    </w:pPr>
  </w:style>
  <w:style w:type="paragraph" w:styleId="List5">
    <w:name w:val="List 5"/>
    <w:basedOn w:val="BodyText"/>
    <w:rsid w:val="00E54C83"/>
    <w:pPr>
      <w:tabs>
        <w:tab w:val="left" w:pos="1701"/>
      </w:tabs>
      <w:spacing w:before="60" w:after="60"/>
      <w:ind w:left="1701" w:hanging="340"/>
    </w:pPr>
  </w:style>
  <w:style w:type="paragraph" w:styleId="ListBullet3">
    <w:name w:val="List Bullet 3"/>
    <w:basedOn w:val="List3"/>
    <w:rsid w:val="00E54C83"/>
    <w:pPr>
      <w:numPr>
        <w:numId w:val="13"/>
      </w:numPr>
      <w:tabs>
        <w:tab w:val="clear" w:pos="1021"/>
      </w:tabs>
      <w:ind w:left="1037" w:hanging="357"/>
    </w:pPr>
  </w:style>
  <w:style w:type="paragraph" w:styleId="ListBullet4">
    <w:name w:val="List Bullet 4"/>
    <w:basedOn w:val="List4"/>
    <w:rsid w:val="00E54C83"/>
    <w:pPr>
      <w:numPr>
        <w:numId w:val="2"/>
      </w:numPr>
      <w:tabs>
        <w:tab w:val="clear" w:pos="1361"/>
      </w:tabs>
    </w:pPr>
  </w:style>
  <w:style w:type="paragraph" w:styleId="ListBullet5">
    <w:name w:val="List Bullet 5"/>
    <w:basedOn w:val="List5"/>
    <w:rsid w:val="00E54C83"/>
    <w:pPr>
      <w:numPr>
        <w:numId w:val="3"/>
      </w:numPr>
    </w:pPr>
  </w:style>
  <w:style w:type="paragraph" w:styleId="ListContinue2">
    <w:name w:val="List Continue 2"/>
    <w:basedOn w:val="List2"/>
    <w:rsid w:val="00E54C83"/>
    <w:pPr>
      <w:ind w:firstLine="0"/>
    </w:pPr>
  </w:style>
  <w:style w:type="paragraph" w:styleId="ListContinue3">
    <w:name w:val="List Continue 3"/>
    <w:basedOn w:val="List3"/>
    <w:rsid w:val="00E54C83"/>
    <w:pPr>
      <w:ind w:left="1021" w:firstLine="0"/>
    </w:pPr>
  </w:style>
  <w:style w:type="paragraph" w:styleId="ListContinue4">
    <w:name w:val="List Continue 4"/>
    <w:basedOn w:val="List4"/>
    <w:rsid w:val="00E54C83"/>
    <w:pPr>
      <w:ind w:firstLine="0"/>
    </w:pPr>
  </w:style>
  <w:style w:type="paragraph" w:styleId="ListContinue5">
    <w:name w:val="List Continue 5"/>
    <w:basedOn w:val="List5"/>
    <w:rsid w:val="00E54C83"/>
    <w:pPr>
      <w:ind w:firstLine="0"/>
    </w:pPr>
  </w:style>
  <w:style w:type="paragraph" w:styleId="ListNumber3">
    <w:name w:val="List Number 3"/>
    <w:basedOn w:val="List3"/>
    <w:rsid w:val="00E54C83"/>
    <w:pPr>
      <w:numPr>
        <w:numId w:val="4"/>
      </w:numPr>
    </w:pPr>
  </w:style>
  <w:style w:type="paragraph" w:styleId="ListNumber4">
    <w:name w:val="List Number 4"/>
    <w:basedOn w:val="List4"/>
    <w:rsid w:val="00E54C83"/>
    <w:pPr>
      <w:numPr>
        <w:numId w:val="5"/>
      </w:numPr>
    </w:pPr>
  </w:style>
  <w:style w:type="paragraph" w:styleId="ListNumber5">
    <w:name w:val="List Number 5"/>
    <w:basedOn w:val="List5"/>
    <w:rsid w:val="00E54C83"/>
    <w:pPr>
      <w:numPr>
        <w:numId w:val="6"/>
      </w:numPr>
    </w:pPr>
  </w:style>
  <w:style w:type="paragraph" w:styleId="BlockText">
    <w:name w:val="Block Text"/>
    <w:basedOn w:val="Normal"/>
    <w:rsid w:val="00E54C83"/>
    <w:pPr>
      <w:spacing w:after="120"/>
      <w:ind w:left="1440" w:right="1440"/>
    </w:pPr>
  </w:style>
  <w:style w:type="character" w:customStyle="1" w:styleId="Subscript">
    <w:name w:val="Subscript"/>
    <w:basedOn w:val="DefaultParagraphFont"/>
    <w:rsid w:val="00E54C83"/>
    <w:rPr>
      <w:sz w:val="16"/>
      <w:vertAlign w:val="subscript"/>
    </w:rPr>
  </w:style>
  <w:style w:type="character" w:customStyle="1" w:styleId="Superscript">
    <w:name w:val="Superscript"/>
    <w:basedOn w:val="DefaultParagraphFont"/>
    <w:rsid w:val="00E54C83"/>
    <w:rPr>
      <w:sz w:val="16"/>
      <w:vertAlign w:val="superscript"/>
    </w:rPr>
  </w:style>
  <w:style w:type="character" w:customStyle="1" w:styleId="Symbols">
    <w:name w:val="Symbols"/>
    <w:basedOn w:val="DefaultParagraphFont"/>
    <w:rsid w:val="00E54C83"/>
    <w:rPr>
      <w:rFonts w:ascii="Symbol" w:hAnsi="Symbol"/>
    </w:rPr>
  </w:style>
  <w:style w:type="character" w:customStyle="1" w:styleId="MenuOptions">
    <w:name w:val="Menu Options"/>
    <w:basedOn w:val="DefaultParagraphFont"/>
    <w:rsid w:val="00E54C83"/>
    <w:rPr>
      <w:rFonts w:ascii="Arial Narrow" w:hAnsi="Arial Narrow"/>
      <w:smallCaps/>
    </w:rPr>
  </w:style>
  <w:style w:type="character" w:customStyle="1" w:styleId="Buttons">
    <w:name w:val="Buttons"/>
    <w:basedOn w:val="DefaultParagraphFont"/>
    <w:rsid w:val="00E54C83"/>
    <w:rPr>
      <w:b/>
    </w:rPr>
  </w:style>
  <w:style w:type="character" w:customStyle="1" w:styleId="Underlined">
    <w:name w:val="Underlined"/>
    <w:basedOn w:val="DefaultParagraphFont"/>
    <w:rsid w:val="00E54C83"/>
    <w:rPr>
      <w:u w:val="single"/>
    </w:rPr>
  </w:style>
  <w:style w:type="paragraph" w:customStyle="1" w:styleId="TableBodyTextRight">
    <w:name w:val="Table Body Text Right"/>
    <w:basedOn w:val="TableBodyText"/>
    <w:rsid w:val="00E54C83"/>
    <w:pPr>
      <w:widowControl w:val="0"/>
      <w:autoSpaceDE w:val="0"/>
      <w:autoSpaceDN w:val="0"/>
      <w:adjustRightInd w:val="0"/>
      <w:jc w:val="right"/>
    </w:pPr>
    <w:rPr>
      <w:rFonts w:cs="Arial"/>
      <w:szCs w:val="18"/>
    </w:rPr>
  </w:style>
  <w:style w:type="paragraph" w:customStyle="1" w:styleId="CopyrightText">
    <w:name w:val="Copyright Text"/>
    <w:basedOn w:val="BodyText"/>
    <w:rsid w:val="00E54C83"/>
    <w:rPr>
      <w:sz w:val="18"/>
    </w:rPr>
  </w:style>
  <w:style w:type="paragraph" w:customStyle="1" w:styleId="BodySmallRight">
    <w:name w:val="Body Small Right"/>
    <w:basedOn w:val="BodyTextRight"/>
    <w:rsid w:val="00E54C83"/>
    <w:rPr>
      <w:sz w:val="18"/>
      <w:szCs w:val="18"/>
    </w:rPr>
  </w:style>
  <w:style w:type="paragraph" w:customStyle="1" w:styleId="MarginEdition">
    <w:name w:val="Margin Edition"/>
    <w:basedOn w:val="MarginNote"/>
    <w:rsid w:val="00E54C83"/>
    <w:pPr>
      <w:spacing w:before="0" w:after="0"/>
    </w:pPr>
    <w:rPr>
      <w:rFonts w:ascii="Times New Roman" w:hAnsi="Times New Roman"/>
      <w:color w:val="999999"/>
    </w:rPr>
  </w:style>
  <w:style w:type="paragraph" w:customStyle="1" w:styleId="Spacer">
    <w:name w:val="Spacer"/>
    <w:basedOn w:val="Normal"/>
    <w:rsid w:val="00E54C83"/>
    <w:rPr>
      <w:sz w:val="2"/>
      <w:szCs w:val="2"/>
    </w:rPr>
  </w:style>
  <w:style w:type="character" w:customStyle="1" w:styleId="Small">
    <w:name w:val="Small"/>
    <w:basedOn w:val="DefaultParagraphFont"/>
    <w:rsid w:val="00E54C83"/>
    <w:rPr>
      <w:sz w:val="16"/>
    </w:rPr>
  </w:style>
  <w:style w:type="paragraph" w:customStyle="1" w:styleId="WideTable">
    <w:name w:val="Wide Table"/>
    <w:basedOn w:val="Normal"/>
    <w:rsid w:val="00E54C83"/>
    <w:pPr>
      <w:ind w:left="-1418"/>
    </w:pPr>
    <w:rPr>
      <w:sz w:val="2"/>
      <w:szCs w:val="2"/>
    </w:rPr>
  </w:style>
  <w:style w:type="character" w:styleId="PageNumber">
    <w:name w:val="page number"/>
    <w:basedOn w:val="DefaultParagraphFont"/>
    <w:rsid w:val="00E54C83"/>
  </w:style>
  <w:style w:type="paragraph" w:styleId="Quote">
    <w:name w:val="Quote"/>
    <w:basedOn w:val="Heading1"/>
    <w:link w:val="QuoteChar"/>
    <w:qFormat/>
    <w:rsid w:val="00E54C83"/>
    <w:rPr>
      <w:b w:val="0"/>
      <w:sz w:val="72"/>
      <w:szCs w:val="72"/>
      <w:lang w:val="en-NZ"/>
    </w:rPr>
  </w:style>
  <w:style w:type="character" w:customStyle="1" w:styleId="QuoteChar">
    <w:name w:val="Quote Char"/>
    <w:basedOn w:val="DefaultParagraphFont"/>
    <w:link w:val="Quote"/>
    <w:rsid w:val="00E54C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4C83"/>
    <w:pPr>
      <w:pageBreakBefore/>
    </w:pPr>
  </w:style>
  <w:style w:type="paragraph" w:customStyle="1" w:styleId="Border">
    <w:name w:val="Border"/>
    <w:basedOn w:val="Normal"/>
    <w:qFormat/>
    <w:rsid w:val="00E54C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4C83"/>
    <w:rPr>
      <w:b/>
      <w:bCs/>
      <w:i/>
      <w:iCs/>
      <w:color w:val="auto"/>
    </w:rPr>
  </w:style>
  <w:style w:type="paragraph" w:styleId="IntenseQuote">
    <w:name w:val="Intense Quote"/>
    <w:basedOn w:val="Normal"/>
    <w:next w:val="Normal"/>
    <w:link w:val="IntenseQuoteChar"/>
    <w:uiPriority w:val="30"/>
    <w:qFormat/>
    <w:rsid w:val="00E54C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4C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4C83"/>
    <w:rPr>
      <w:smallCaps/>
      <w:color w:val="auto"/>
      <w:u w:val="single"/>
    </w:rPr>
  </w:style>
  <w:style w:type="character" w:styleId="IntenseReference">
    <w:name w:val="Intense Reference"/>
    <w:basedOn w:val="DefaultParagraphFont"/>
    <w:uiPriority w:val="32"/>
    <w:qFormat/>
    <w:rsid w:val="00E54C83"/>
    <w:rPr>
      <w:b/>
      <w:bCs/>
      <w:smallCaps/>
      <w:color w:val="auto"/>
      <w:spacing w:val="5"/>
      <w:u w:val="single"/>
    </w:rPr>
  </w:style>
  <w:style w:type="paragraph" w:customStyle="1" w:styleId="2ColumnHeading">
    <w:name w:val="2Column Heading"/>
    <w:basedOn w:val="BodyText"/>
    <w:qFormat/>
    <w:rsid w:val="00E54C83"/>
    <w:pPr>
      <w:spacing w:after="60"/>
      <w:ind w:left="-2268"/>
    </w:pPr>
    <w:rPr>
      <w:b/>
    </w:rPr>
  </w:style>
  <w:style w:type="paragraph" w:customStyle="1" w:styleId="Heading1TOC">
    <w:name w:val="Heading1 TOC"/>
    <w:basedOn w:val="Normal"/>
    <w:qFormat/>
    <w:rsid w:val="00E54C83"/>
    <w:pPr>
      <w:spacing w:before="240" w:after="120"/>
    </w:pPr>
    <w:rPr>
      <w:rFonts w:ascii="Times New Roman" w:hAnsi="Times New Roman"/>
      <w:b/>
      <w:sz w:val="32"/>
    </w:rPr>
  </w:style>
  <w:style w:type="paragraph" w:customStyle="1" w:styleId="Heading2TOC">
    <w:name w:val="Heading2 TOC"/>
    <w:basedOn w:val="Normal"/>
    <w:qFormat/>
    <w:rsid w:val="00E54C83"/>
    <w:pPr>
      <w:spacing w:before="240" w:after="60"/>
    </w:pPr>
    <w:rPr>
      <w:rFonts w:ascii="Times New Roman" w:hAnsi="Times New Roman"/>
      <w:b/>
      <w:sz w:val="28"/>
    </w:rPr>
  </w:style>
  <w:style w:type="character" w:customStyle="1" w:styleId="Underline">
    <w:name w:val="Underline"/>
    <w:basedOn w:val="DefaultParagraphFont"/>
    <w:qFormat/>
    <w:rsid w:val="00E54C83"/>
    <w:rPr>
      <w:u w:val="single"/>
    </w:rPr>
  </w:style>
  <w:style w:type="character" w:customStyle="1" w:styleId="BoldandItalics">
    <w:name w:val="Bold and Italics"/>
    <w:qFormat/>
    <w:rsid w:val="00E54C83"/>
    <w:rPr>
      <w:b/>
      <w:i/>
      <w:u w:val="none"/>
    </w:rPr>
  </w:style>
  <w:style w:type="paragraph" w:styleId="BalloonText">
    <w:name w:val="Balloon Text"/>
    <w:basedOn w:val="Normal"/>
    <w:link w:val="BalloonTextChar"/>
    <w:rsid w:val="00E54C83"/>
    <w:rPr>
      <w:rFonts w:ascii="Tahoma" w:hAnsi="Tahoma" w:cs="Tahoma"/>
      <w:sz w:val="16"/>
      <w:szCs w:val="16"/>
    </w:rPr>
  </w:style>
  <w:style w:type="character" w:customStyle="1" w:styleId="BalloonTextChar">
    <w:name w:val="Balloon Text Char"/>
    <w:basedOn w:val="DefaultParagraphFont"/>
    <w:link w:val="BalloonText"/>
    <w:rsid w:val="00E54C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4C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4C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4C83"/>
    <w:rPr>
      <w:b/>
      <w:color w:val="660033"/>
      <w:spacing w:val="0"/>
    </w:rPr>
  </w:style>
  <w:style w:type="paragraph" w:customStyle="1" w:styleId="Nameditemlist">
    <w:name w:val="Named item list"/>
    <w:basedOn w:val="BodyText"/>
    <w:qFormat/>
    <w:rsid w:val="00E54C83"/>
    <w:pPr>
      <w:tabs>
        <w:tab w:val="left" w:pos="2835"/>
      </w:tabs>
      <w:ind w:left="2835" w:hanging="2835"/>
    </w:pPr>
  </w:style>
  <w:style w:type="paragraph" w:customStyle="1" w:styleId="BodyTextnopadding">
    <w:name w:val="Body Text no padding"/>
    <w:basedOn w:val="BodyText"/>
    <w:qFormat/>
    <w:rsid w:val="00E54C83"/>
    <w:pPr>
      <w:spacing w:before="0" w:after="0"/>
    </w:pPr>
  </w:style>
  <w:style w:type="paragraph" w:customStyle="1" w:styleId="BodyTextBold">
    <w:name w:val="Body Text Bold"/>
    <w:basedOn w:val="BodyText"/>
    <w:qFormat/>
    <w:rsid w:val="00E54C83"/>
    <w:rPr>
      <w:b/>
    </w:rPr>
  </w:style>
  <w:style w:type="character" w:styleId="Hyperlink">
    <w:name w:val="Hyperlink"/>
    <w:basedOn w:val="DefaultParagraphFont"/>
    <w:uiPriority w:val="99"/>
    <w:unhideWhenUsed/>
    <w:rsid w:val="00980E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398</Words>
  <Characters>2727</Characters>
  <Application>Microsoft Office Word</Application>
  <DocSecurity>0</DocSecurity>
  <Lines>94</Lines>
  <Paragraphs>61</Paragraphs>
  <ScaleCrop>false</ScaleCrop>
  <Company>Author-it Software Corporation Ltd.</Company>
  <LinksUpToDate>false</LinksUpToDate>
  <CharactersWithSpaces>3064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SITHACS007 Conduct night audit</dc:title>
  <dc:subject>Approved</dc:subject>
  <dc:creator>SkillsIQ</dc:creator>
  <cp:keywords>Release: 1</cp:keywords>
  <dc:description>Review Date: 12 April 2008</dc:description>
  <cp:lastModifiedBy>HSD_TPCMSd.prod</cp:lastModifiedBy>
  <cp:revision>3</cp:revision>
  <dcterms:created xsi:type="dcterms:W3CDTF">2022-04-08T07:42:00Z</dcterms:created>
  <dcterms:modified xsi:type="dcterms:W3CDTF">2022-04-08T07:42:00Z</dcterms:modified>
</cp:coreProperties>
</file>