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DB6" w:rsidP="00485D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SITEEVT023 Plan in-house events</w:t>
      </w:r>
      <w:r>
        <w:fldChar w:fldCharType="end"/>
      </w:r>
    </w:p>
    <w:p w:rsidR="00485DB6" w:rsidP="00485DB6">
      <w:pPr>
        <w:pStyle w:val="Version"/>
        <w:sectPr w:rsidSect="00FF40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0C1" w:rsidP="00FF40C1">
      <w:pPr>
        <w:pStyle w:val="SuperHeading"/>
      </w:pPr>
      <w:r w:rsidRPr="00FF40C1">
        <w:t>Assessment Requirements for SITEEVT023 Plan in-house events</w:t>
      </w:r>
    </w:p>
    <w:p w:rsidR="00000000" w:rsidRPr="00FF40C1" w:rsidP="00FF40C1">
      <w:pPr>
        <w:pStyle w:val="Heading1"/>
      </w:pPr>
      <w:bookmarkStart w:id="1" w:name="O_1228120"/>
      <w:bookmarkEnd w:id="1"/>
      <w:r w:rsidRPr="00FF40C1">
        <w:t>Modification History</w:t>
      </w:r>
    </w:p>
    <w:p w:rsidR="00000000" w:rsidRPr="00FF40C1" w:rsidP="00485DB6">
      <w:pPr>
        <w:pStyle w:val="BodyText"/>
      </w:pPr>
      <w:r w:rsidRPr="00FF40C1">
        <w:t>Not applicable.</w:t>
      </w:r>
    </w:p>
    <w:p w:rsidR="00000000" w:rsidRPr="00FF40C1" w:rsidP="00FF40C1">
      <w:pPr>
        <w:pStyle w:val="Heading1"/>
      </w:pPr>
      <w:bookmarkStart w:id="2" w:name="O_1228123"/>
      <w:bookmarkEnd w:id="2"/>
      <w:r w:rsidRPr="00FF40C1">
        <w:t>Performance Evidence</w:t>
      </w:r>
    </w:p>
    <w:p w:rsidR="00000000" w:rsidRPr="00FF40C1" w:rsidP="00485DB6">
      <w:pPr>
        <w:pStyle w:val="BodyText"/>
      </w:pPr>
      <w:r w:rsidRPr="00FF40C1">
        <w:t>Evidence of the ability to complete tasks outlined in elements and performance criteria of this unit in the context of the job role, and:</w:t>
      </w:r>
    </w:p>
    <w:p w:rsidR="00000000" w:rsidRPr="00FF40C1" w:rsidP="00FF40C1">
      <w:pPr>
        <w:pStyle w:val="ListBullet"/>
      </w:pPr>
      <w:r w:rsidRPr="00FF40C1">
        <w:t>plan the delivery of a</w:t>
      </w:r>
      <w:r w:rsidRPr="00FF40C1">
        <w:t>t least one face-to-face, virtual or hybrid event</w:t>
      </w:r>
    </w:p>
    <w:p w:rsidR="00000000" w:rsidRPr="00FF40C1" w:rsidP="00FF40C1">
      <w:pPr>
        <w:pStyle w:val="ListBullet"/>
      </w:pPr>
      <w:r w:rsidRPr="00FF40C1">
        <w:t>prepare and present accurate and comprehensive event proposals and operational documentation for the above event</w:t>
      </w:r>
    </w:p>
    <w:p w:rsidR="00000000" w:rsidRPr="00FF40C1" w:rsidP="00FF40C1">
      <w:pPr>
        <w:pStyle w:val="ListBullet"/>
      </w:pPr>
      <w:r w:rsidRPr="00FF40C1">
        <w:t>for the above event:</w:t>
      </w:r>
    </w:p>
    <w:p w:rsidR="00000000" w:rsidRPr="00FF40C1" w:rsidP="00FF40C1">
      <w:pPr>
        <w:pStyle w:val="ListBullet2"/>
      </w:pPr>
      <w:r w:rsidRPr="00FF40C1">
        <w:t>collaborate with internal personnel and external suppliers to facilitat</w:t>
      </w:r>
      <w:r w:rsidRPr="00FF40C1">
        <w:t>e effective event planning and booking of services</w:t>
      </w:r>
    </w:p>
    <w:p w:rsidR="00000000" w:rsidRPr="00FF40C1" w:rsidP="00FF40C1">
      <w:pPr>
        <w:pStyle w:val="ListBullet2"/>
      </w:pPr>
      <w:r w:rsidRPr="00FF40C1">
        <w:t>issue event orders and operational documents</w:t>
      </w:r>
    </w:p>
    <w:p w:rsidR="00000000" w:rsidRPr="00FF40C1" w:rsidP="00FF40C1">
      <w:pPr>
        <w:pStyle w:val="ListBullet2"/>
      </w:pPr>
      <w:r w:rsidRPr="00FF40C1">
        <w:t>complete activities within commercial time constraints and event deadlines.</w:t>
      </w:r>
    </w:p>
    <w:p w:rsidR="00000000" w:rsidRPr="00FF40C1" w:rsidP="00FF40C1">
      <w:pPr>
        <w:pStyle w:val="AllowPageBreak"/>
      </w:pPr>
    </w:p>
    <w:p w:rsidR="00000000" w:rsidRPr="00FF40C1" w:rsidP="00FF40C1">
      <w:pPr>
        <w:pStyle w:val="Heading1"/>
      </w:pPr>
      <w:bookmarkStart w:id="3" w:name="O_1228122"/>
      <w:bookmarkEnd w:id="3"/>
      <w:r w:rsidRPr="00FF40C1">
        <w:t>Knowledge Evidence</w:t>
      </w:r>
    </w:p>
    <w:p w:rsidR="00000000" w:rsidRPr="00FF40C1" w:rsidP="00485DB6">
      <w:pPr>
        <w:pStyle w:val="BodyText"/>
      </w:pPr>
      <w:r w:rsidRPr="00FF40C1">
        <w:t>Demonstrated knowledge required to complete the tasks outlined in elements and performance criteria of this unit:</w:t>
      </w:r>
    </w:p>
    <w:p w:rsidR="00000000" w:rsidRPr="00FF40C1" w:rsidP="00FF40C1">
      <w:pPr>
        <w:pStyle w:val="ListBullet"/>
      </w:pPr>
      <w:r w:rsidRPr="00FF40C1">
        <w:t>types of in-house events</w:t>
      </w:r>
    </w:p>
    <w:p w:rsidR="00000000" w:rsidRPr="00FF40C1" w:rsidP="00FF40C1">
      <w:pPr>
        <w:pStyle w:val="ListBullet"/>
      </w:pPr>
      <w:r w:rsidRPr="00FF40C1">
        <w:t>characteristics of different types of events staged in commercial venues:</w:t>
      </w:r>
    </w:p>
    <w:p w:rsidR="00000000" w:rsidRPr="00FF40C1" w:rsidP="00FF40C1">
      <w:pPr>
        <w:pStyle w:val="ListBullet2"/>
      </w:pPr>
      <w:r w:rsidRPr="00FF40C1">
        <w:t>purpose and format</w:t>
      </w:r>
    </w:p>
    <w:p w:rsidR="00000000" w:rsidRPr="00FF40C1" w:rsidP="00FF40C1">
      <w:pPr>
        <w:pStyle w:val="ListBullet2"/>
      </w:pPr>
      <w:r w:rsidRPr="00FF40C1">
        <w:t>roles and responsibili</w:t>
      </w:r>
      <w:r w:rsidRPr="00FF40C1">
        <w:t>ties of different event clients</w:t>
      </w:r>
    </w:p>
    <w:p w:rsidR="00000000" w:rsidRPr="00FF40C1" w:rsidP="00FF40C1">
      <w:pPr>
        <w:pStyle w:val="ListBullet2"/>
      </w:pPr>
      <w:r w:rsidRPr="00FF40C1">
        <w:t>event running order</w:t>
      </w:r>
    </w:p>
    <w:p w:rsidR="00000000" w:rsidRPr="00FF40C1" w:rsidP="00FF40C1">
      <w:pPr>
        <w:pStyle w:val="ListBullet2"/>
      </w:pPr>
      <w:r w:rsidRPr="00FF40C1">
        <w:t>entertainment and speeches</w:t>
      </w:r>
    </w:p>
    <w:p w:rsidR="00000000" w:rsidRPr="00FF40C1" w:rsidP="00FF40C1">
      <w:pPr>
        <w:pStyle w:val="ListBullet2"/>
      </w:pPr>
      <w:r w:rsidRPr="00FF40C1">
        <w:t>service order and timing for food and beverage items to complement event activities</w:t>
      </w:r>
    </w:p>
    <w:p w:rsidR="00000000" w:rsidRPr="00FF40C1" w:rsidP="00FF40C1">
      <w:pPr>
        <w:pStyle w:val="ListBullet"/>
      </w:pPr>
      <w:r w:rsidRPr="00FF40C1">
        <w:t>key features and functions of event production products and services:</w:t>
      </w:r>
    </w:p>
    <w:p w:rsidR="00000000" w:rsidRPr="00FF40C1" w:rsidP="00FF40C1">
      <w:pPr>
        <w:pStyle w:val="ListBullet2"/>
      </w:pPr>
      <w:r w:rsidRPr="00FF40C1">
        <w:t xml:space="preserve">accommodation </w:t>
      </w:r>
    </w:p>
    <w:p w:rsidR="00000000" w:rsidRPr="00FF40C1" w:rsidP="00FF40C1">
      <w:pPr>
        <w:pStyle w:val="ListBullet2"/>
      </w:pPr>
      <w:r w:rsidRPr="00FF40C1">
        <w:t>cateri</w:t>
      </w:r>
      <w:r w:rsidRPr="00FF40C1">
        <w:t>ng</w:t>
      </w:r>
    </w:p>
    <w:p w:rsidR="00000000" w:rsidRPr="00FF40C1" w:rsidP="00FF40C1">
      <w:pPr>
        <w:pStyle w:val="ListBullet2"/>
      </w:pPr>
      <w:r w:rsidRPr="00FF40C1">
        <w:t>displays, stands and signage</w:t>
      </w:r>
    </w:p>
    <w:p w:rsidR="00000000" w:rsidRPr="00FF40C1" w:rsidP="00FF40C1">
      <w:pPr>
        <w:pStyle w:val="ListBullet2"/>
      </w:pPr>
      <w:r w:rsidRPr="00FF40C1">
        <w:t>exhibitor services</w:t>
      </w:r>
    </w:p>
    <w:p w:rsidR="00000000" w:rsidRPr="00FF40C1" w:rsidP="00FF40C1">
      <w:pPr>
        <w:pStyle w:val="ListBullet2"/>
      </w:pPr>
      <w:r w:rsidRPr="00FF40C1">
        <w:t>security</w:t>
      </w:r>
    </w:p>
    <w:p w:rsidR="00000000" w:rsidRPr="00FF40C1" w:rsidP="00FF40C1">
      <w:pPr>
        <w:pStyle w:val="ListBullet2"/>
      </w:pPr>
      <w:r w:rsidRPr="00FF40C1">
        <w:t>talent</w:t>
      </w:r>
    </w:p>
    <w:p w:rsidR="00000000" w:rsidRPr="00FF40C1" w:rsidP="00FF40C1">
      <w:pPr>
        <w:pStyle w:val="ListBullet2"/>
      </w:pPr>
      <w:r w:rsidRPr="00FF40C1">
        <w:t>technical equipment and services</w:t>
      </w:r>
    </w:p>
    <w:p w:rsidR="00000000" w:rsidRPr="00FF40C1" w:rsidP="00FF40C1">
      <w:pPr>
        <w:pStyle w:val="ListBullet2"/>
      </w:pPr>
      <w:r w:rsidRPr="00FF40C1">
        <w:t>venue or site</w:t>
      </w:r>
    </w:p>
    <w:p w:rsidR="00000000" w:rsidRPr="00FF40C1" w:rsidP="00FF40C1">
      <w:pPr>
        <w:pStyle w:val="ListBullet"/>
      </w:pPr>
      <w:r w:rsidRPr="00FF40C1">
        <w:t>styles used in venue room set-up, their purpose and their benefits and drawbacks</w:t>
      </w:r>
    </w:p>
    <w:p w:rsidR="00000000" w:rsidRPr="00FF40C1" w:rsidP="00FF40C1">
      <w:pPr>
        <w:pStyle w:val="ListBullet"/>
      </w:pPr>
      <w:r w:rsidRPr="00FF40C1">
        <w:t>different formats for, inclusions, and uses of:</w:t>
      </w:r>
    </w:p>
    <w:p w:rsidR="00000000" w:rsidRPr="00FF40C1" w:rsidP="00FF40C1">
      <w:pPr>
        <w:pStyle w:val="ListBullet2"/>
      </w:pPr>
      <w:r w:rsidRPr="00FF40C1">
        <w:t>event proposals</w:t>
      </w:r>
    </w:p>
    <w:p w:rsidR="00000000" w:rsidRPr="00FF40C1" w:rsidP="00FF40C1">
      <w:pPr>
        <w:pStyle w:val="ListBullet2"/>
      </w:pPr>
      <w:r w:rsidRPr="00FF40C1">
        <w:t>event documentation issued to clients:</w:t>
      </w:r>
    </w:p>
    <w:p w:rsidR="00000000" w:rsidRPr="00FF40C1" w:rsidP="00FF40C1">
      <w:pPr>
        <w:pStyle w:val="ListBullet3"/>
      </w:pPr>
      <w:r w:rsidRPr="00FF40C1">
        <w:t>booking conditions</w:t>
      </w:r>
    </w:p>
    <w:p w:rsidR="00000000" w:rsidRPr="00FF40C1" w:rsidP="00FF40C1">
      <w:pPr>
        <w:pStyle w:val="ListBullet3"/>
      </w:pPr>
      <w:r w:rsidRPr="00FF40C1">
        <w:t>confirmation letters</w:t>
      </w:r>
    </w:p>
    <w:p w:rsidR="00000000" w:rsidRPr="00FF40C1" w:rsidP="00FF40C1">
      <w:pPr>
        <w:pStyle w:val="ListBullet3"/>
      </w:pPr>
      <w:r w:rsidRPr="00FF40C1">
        <w:t>contracts</w:t>
      </w:r>
    </w:p>
    <w:p w:rsidR="00000000" w:rsidRPr="00FF40C1" w:rsidP="00FF40C1">
      <w:pPr>
        <w:pStyle w:val="ListBullet3"/>
      </w:pPr>
      <w:r w:rsidRPr="00FF40C1">
        <w:t>invoices</w:t>
      </w:r>
    </w:p>
    <w:p w:rsidR="00000000" w:rsidRPr="00FF40C1" w:rsidP="00FF40C1">
      <w:pPr>
        <w:pStyle w:val="ListBullet2"/>
      </w:pPr>
      <w:r w:rsidRPr="00FF40C1">
        <w:t xml:space="preserve">event orders and operational documentation </w:t>
      </w:r>
    </w:p>
    <w:p w:rsidR="00000000" w:rsidRPr="00FF40C1" w:rsidP="00FF40C1">
      <w:pPr>
        <w:pStyle w:val="ListBullet2"/>
      </w:pPr>
      <w:r w:rsidRPr="00FF40C1">
        <w:t>floor plans</w:t>
      </w:r>
    </w:p>
    <w:p w:rsidR="00000000" w:rsidRPr="00FF40C1" w:rsidP="00FF40C1">
      <w:pPr>
        <w:pStyle w:val="ListBullet2"/>
      </w:pPr>
      <w:r w:rsidRPr="00FF40C1">
        <w:t>menus</w:t>
      </w:r>
    </w:p>
    <w:p w:rsidR="00000000" w:rsidRPr="00FF40C1" w:rsidP="00FF40C1">
      <w:pPr>
        <w:pStyle w:val="ListBullet"/>
      </w:pPr>
      <w:r w:rsidRPr="00FF40C1">
        <w:t>key environmental and social impacts of event delivery and minimal impact procedures to:</w:t>
      </w:r>
    </w:p>
    <w:p w:rsidR="00000000" w:rsidRPr="00FF40C1" w:rsidP="00FF40C1">
      <w:pPr>
        <w:pStyle w:val="ListBullet2"/>
      </w:pPr>
      <w:r w:rsidRPr="00FF40C1">
        <w:t>recycle and dispose of waste, especially hazardous substances</w:t>
      </w:r>
    </w:p>
    <w:p w:rsidR="00000000" w:rsidRPr="00FF40C1" w:rsidP="00FF40C1">
      <w:pPr>
        <w:pStyle w:val="ListBullet2"/>
      </w:pPr>
      <w:r w:rsidRPr="00FF40C1">
        <w:t>ensure crowd safety and the safe movement of large numbers of attendees</w:t>
      </w:r>
    </w:p>
    <w:p w:rsidR="00000000" w:rsidRPr="00FF40C1" w:rsidP="00FF40C1">
      <w:pPr>
        <w:pStyle w:val="ListBullet2"/>
      </w:pPr>
      <w:r w:rsidRPr="00FF40C1">
        <w:t>efficiently use energy, water and other resources during event set-up, operation and break-down</w:t>
      </w:r>
    </w:p>
    <w:p w:rsidR="00000000" w:rsidRPr="00FF40C1" w:rsidP="00FF40C1">
      <w:pPr>
        <w:pStyle w:val="ListBullet"/>
      </w:pPr>
      <w:r w:rsidRPr="00FF40C1">
        <w:t>for specific organisation or event:</w:t>
      </w:r>
    </w:p>
    <w:p w:rsidR="00000000" w:rsidRPr="00FF40C1" w:rsidP="00FF40C1">
      <w:pPr>
        <w:pStyle w:val="ListBullet2"/>
      </w:pPr>
      <w:r w:rsidRPr="00FF40C1">
        <w:t>comprehensive product knowledge of venue features and capacity to service different types of events</w:t>
      </w:r>
    </w:p>
    <w:p w:rsidR="00000000" w:rsidRPr="00FF40C1" w:rsidP="00FF40C1">
      <w:pPr>
        <w:pStyle w:val="ListBullet2"/>
      </w:pPr>
      <w:r w:rsidRPr="00FF40C1">
        <w:t>procedures and deadlin</w:t>
      </w:r>
      <w:r w:rsidRPr="00FF40C1">
        <w:t>es for preparing proposals and booking internal and external event services</w:t>
      </w:r>
    </w:p>
    <w:p w:rsidR="00000000" w:rsidRPr="00FF40C1" w:rsidP="00FF40C1">
      <w:pPr>
        <w:pStyle w:val="ListBullet2"/>
      </w:pPr>
      <w:r w:rsidRPr="00FF40C1">
        <w:t>role of different venue personnel in the event management process.</w:t>
      </w:r>
    </w:p>
    <w:p w:rsidR="00000000" w:rsidRPr="00FF40C1" w:rsidP="00FF40C1">
      <w:pPr>
        <w:pStyle w:val="AllowPageBreak"/>
      </w:pPr>
    </w:p>
    <w:p w:rsidR="00000000" w:rsidRPr="00FF40C1" w:rsidP="00FF40C1">
      <w:pPr>
        <w:pStyle w:val="Heading1"/>
      </w:pPr>
      <w:bookmarkStart w:id="4" w:name="O_1228121"/>
      <w:bookmarkEnd w:id="4"/>
      <w:r w:rsidRPr="00FF40C1">
        <w:t>Assessment Conditions</w:t>
      </w:r>
    </w:p>
    <w:p w:rsidR="00000000" w:rsidRPr="00FF40C1" w:rsidP="00485DB6">
      <w:pPr>
        <w:pStyle w:val="BodyText"/>
      </w:pPr>
      <w:r w:rsidRPr="00FF40C1">
        <w:t>Skills must be demonstrated in:</w:t>
      </w:r>
    </w:p>
    <w:p w:rsidR="00000000" w:rsidRPr="00FF40C1" w:rsidP="00FF40C1">
      <w:pPr>
        <w:pStyle w:val="ListBullet"/>
      </w:pPr>
      <w:r w:rsidRPr="00FF40C1">
        <w:t>an industry workplace; or</w:t>
      </w:r>
    </w:p>
    <w:p w:rsidR="00000000" w:rsidRPr="00FF40C1" w:rsidP="00FF40C1">
      <w:pPr>
        <w:pStyle w:val="ListBullet"/>
      </w:pPr>
      <w:r w:rsidRPr="00FF40C1">
        <w:t>a simulated e</w:t>
      </w:r>
      <w:r w:rsidRPr="00FF40C1">
        <w:t>vent set up for the purpose of skills assessment.</w:t>
      </w:r>
    </w:p>
    <w:p w:rsidR="00000000" w:rsidRPr="00FF40C1" w:rsidP="00485DB6">
      <w:pPr>
        <w:pStyle w:val="BodyText"/>
      </w:pPr>
      <w:r w:rsidRPr="00FF40C1">
        <w:t>Assessment must ensure access to:</w:t>
      </w:r>
    </w:p>
    <w:p w:rsidR="00000000" w:rsidRPr="00FF40C1" w:rsidP="00FF40C1">
      <w:pPr>
        <w:pStyle w:val="ListBullet"/>
      </w:pPr>
      <w:r w:rsidRPr="00FF40C1">
        <w:t>computerised operations system currently used in the events industry to administer event planning functions</w:t>
      </w:r>
    </w:p>
    <w:p w:rsidR="00000000" w:rsidRPr="00FF40C1" w:rsidP="00FF40C1">
      <w:pPr>
        <w:pStyle w:val="ListBullet"/>
      </w:pPr>
      <w:r w:rsidRPr="00FF40C1">
        <w:t>current event venue information:</w:t>
      </w:r>
    </w:p>
    <w:p w:rsidR="00000000" w:rsidRPr="00FF40C1" w:rsidP="00FF40C1">
      <w:pPr>
        <w:pStyle w:val="ListBullet2"/>
      </w:pPr>
      <w:r w:rsidRPr="00FF40C1">
        <w:t>product information in sales kits, brochures, product manuals, information kits or information databases</w:t>
      </w:r>
    </w:p>
    <w:p w:rsidR="00000000" w:rsidRPr="00FF40C1" w:rsidP="00FF40C1">
      <w:pPr>
        <w:pStyle w:val="ListBullet2"/>
      </w:pPr>
      <w:r w:rsidRPr="00FF40C1">
        <w:t>site specifications, operational and capacity information</w:t>
      </w:r>
    </w:p>
    <w:p w:rsidR="00000000" w:rsidRPr="00FF40C1" w:rsidP="00FF40C1">
      <w:pPr>
        <w:pStyle w:val="ListBullet2"/>
      </w:pPr>
      <w:r w:rsidRPr="00FF40C1">
        <w:t>technical production and staging specifications</w:t>
      </w:r>
    </w:p>
    <w:p w:rsidR="00000000" w:rsidRPr="00FF40C1" w:rsidP="00FF40C1">
      <w:pPr>
        <w:pStyle w:val="ListBullet2"/>
      </w:pPr>
      <w:r w:rsidRPr="00FF40C1">
        <w:t>access and security details</w:t>
      </w:r>
    </w:p>
    <w:p w:rsidR="00000000" w:rsidRPr="00FF40C1" w:rsidP="00FF40C1">
      <w:pPr>
        <w:pStyle w:val="ListBullet2"/>
      </w:pPr>
      <w:r w:rsidRPr="00FF40C1">
        <w:t>car parking facil</w:t>
      </w:r>
      <w:r w:rsidRPr="00FF40C1">
        <w:t>ities</w:t>
      </w:r>
    </w:p>
    <w:p w:rsidR="00000000" w:rsidRPr="00FF40C1" w:rsidP="00FF40C1">
      <w:pPr>
        <w:pStyle w:val="ListBullet"/>
      </w:pPr>
      <w:r w:rsidRPr="00FF40C1">
        <w:t>industry current template documents for:</w:t>
      </w:r>
    </w:p>
    <w:p w:rsidR="00000000" w:rsidRPr="00FF40C1" w:rsidP="00FF40C1">
      <w:pPr>
        <w:pStyle w:val="ListBullet2"/>
      </w:pPr>
      <w:r w:rsidRPr="00FF40C1">
        <w:t>event proposals</w:t>
      </w:r>
    </w:p>
    <w:p w:rsidR="00000000" w:rsidRPr="00FF40C1" w:rsidP="00FF40C1">
      <w:pPr>
        <w:pStyle w:val="ListBullet2"/>
      </w:pPr>
      <w:r w:rsidRPr="00FF40C1">
        <w:t>event running sheets</w:t>
      </w:r>
    </w:p>
    <w:p w:rsidR="00000000" w:rsidRPr="00FF40C1" w:rsidP="00FF40C1">
      <w:pPr>
        <w:pStyle w:val="ListBullet2"/>
      </w:pPr>
      <w:r w:rsidRPr="00FF40C1">
        <w:t>event documentation issued to clients:</w:t>
      </w:r>
    </w:p>
    <w:p w:rsidR="00000000" w:rsidRPr="00FF40C1" w:rsidP="00FF40C1">
      <w:pPr>
        <w:pStyle w:val="ListBullet3"/>
      </w:pPr>
      <w:r w:rsidRPr="00FF40C1">
        <w:t>booking conditions</w:t>
      </w:r>
    </w:p>
    <w:p w:rsidR="00000000" w:rsidRPr="00FF40C1" w:rsidP="00FF40C1">
      <w:pPr>
        <w:pStyle w:val="ListBullet3"/>
      </w:pPr>
      <w:r w:rsidRPr="00FF40C1">
        <w:t>confirmation letters</w:t>
      </w:r>
    </w:p>
    <w:p w:rsidR="00000000" w:rsidRPr="00FF40C1" w:rsidP="00FF40C1">
      <w:pPr>
        <w:pStyle w:val="ListBullet3"/>
      </w:pPr>
      <w:r w:rsidRPr="00FF40C1">
        <w:t>contracts</w:t>
      </w:r>
    </w:p>
    <w:p w:rsidR="00000000" w:rsidRPr="00FF40C1" w:rsidP="00FF40C1">
      <w:pPr>
        <w:pStyle w:val="ListBullet3"/>
      </w:pPr>
      <w:r w:rsidRPr="00FF40C1">
        <w:t>invoices</w:t>
      </w:r>
    </w:p>
    <w:p w:rsidR="00000000" w:rsidRPr="00FF40C1" w:rsidP="00FF40C1">
      <w:pPr>
        <w:pStyle w:val="ListBullet2"/>
      </w:pPr>
      <w:r w:rsidRPr="00FF40C1">
        <w:t>event operational documentation</w:t>
      </w:r>
    </w:p>
    <w:p w:rsidR="00000000" w:rsidRPr="00FF40C1" w:rsidP="00FF40C1">
      <w:pPr>
        <w:pStyle w:val="ListBullet2"/>
      </w:pPr>
      <w:r w:rsidRPr="00FF40C1">
        <w:t>floor plans</w:t>
      </w:r>
    </w:p>
    <w:p w:rsidR="00000000" w:rsidRPr="00FF40C1" w:rsidP="00FF40C1">
      <w:pPr>
        <w:pStyle w:val="ListBullet2"/>
      </w:pPr>
      <w:r w:rsidRPr="00FF40C1">
        <w:t>menus</w:t>
      </w:r>
    </w:p>
    <w:p w:rsidR="00000000" w:rsidRPr="00FF40C1" w:rsidP="00FF40C1">
      <w:pPr>
        <w:pStyle w:val="ListBullet"/>
      </w:pPr>
      <w:r w:rsidRPr="00FF40C1">
        <w:t>technical equipment and services required for the event from the following:</w:t>
      </w:r>
    </w:p>
    <w:p w:rsidR="00000000" w:rsidRPr="00FF40C1" w:rsidP="00FF40C1">
      <w:pPr>
        <w:pStyle w:val="ListBullet2"/>
      </w:pPr>
      <w:r w:rsidRPr="00FF40C1">
        <w:t>audio-visual</w:t>
      </w:r>
    </w:p>
    <w:p w:rsidR="00000000" w:rsidRPr="00FF40C1" w:rsidP="00FF40C1">
      <w:pPr>
        <w:pStyle w:val="ListBullet2"/>
      </w:pPr>
      <w:r w:rsidRPr="00FF40C1">
        <w:t>stage design and construction</w:t>
      </w:r>
    </w:p>
    <w:p w:rsidR="00000000" w:rsidRPr="00FF40C1" w:rsidP="00FF40C1">
      <w:pPr>
        <w:pStyle w:val="ListBullet2"/>
      </w:pPr>
      <w:r w:rsidRPr="00FF40C1">
        <w:t>venue styling</w:t>
      </w:r>
    </w:p>
    <w:p w:rsidR="00000000" w:rsidRPr="00FF40C1" w:rsidP="00FF40C1">
      <w:pPr>
        <w:pStyle w:val="ListBullet"/>
      </w:pPr>
      <w:r w:rsidRPr="00FF40C1">
        <w:t xml:space="preserve">event operations team, internal personnel, external suppliers and clients with whom the individual </w:t>
      </w:r>
      <w:r w:rsidRPr="00FF40C1">
        <w:t>can interact. These can be:</w:t>
      </w:r>
    </w:p>
    <w:p w:rsidR="00000000" w:rsidRPr="00FF40C1" w:rsidP="00FF40C1">
      <w:pPr>
        <w:pStyle w:val="ListBullet2"/>
      </w:pPr>
      <w:r w:rsidRPr="00FF40C1">
        <w:t>those in an industry workplace who are assisted by the individual during the assessment process; or</w:t>
      </w:r>
    </w:p>
    <w:p w:rsidR="00000000" w:rsidRPr="00FF40C1" w:rsidP="00FF40C1">
      <w:pPr>
        <w:pStyle w:val="ListBullet2"/>
      </w:pPr>
      <w:r w:rsidRPr="00FF40C1">
        <w:t>individuals who participate in role plays or simulated activities, set up for the purpose of assessment, in a simulated industr</w:t>
      </w:r>
      <w:r w:rsidRPr="00FF40C1">
        <w:t>y environment operated within a training organisation.</w:t>
      </w:r>
    </w:p>
    <w:p w:rsidR="00000000" w:rsidRPr="00FF40C1" w:rsidP="00485DB6">
      <w:pPr>
        <w:pStyle w:val="BodyText"/>
      </w:pPr>
      <w:r w:rsidRPr="00FF40C1">
        <w:t>Assessors must satisfy the Standards for Registered Training Organisations’ requirements for assessors and have worked in industry for at least three years where they have applied the skills and knowle</w:t>
      </w:r>
      <w:r w:rsidRPr="00FF40C1">
        <w:t>dge of this unit of competency.</w:t>
      </w:r>
    </w:p>
    <w:p w:rsidR="00000000" w:rsidRPr="00FF40C1" w:rsidP="00FF40C1">
      <w:pPr>
        <w:pStyle w:val="Heading1"/>
      </w:pPr>
      <w:bookmarkStart w:id="5" w:name="O_1228119"/>
      <w:bookmarkEnd w:id="5"/>
      <w:r w:rsidRPr="00FF40C1">
        <w:t>Links</w:t>
      </w:r>
    </w:p>
    <w:p w:rsidR="00000000" w:rsidRPr="00FF40C1" w:rsidP="00485DB6">
      <w:pPr>
        <w:pStyle w:val="BodyText"/>
      </w:pPr>
      <w:r w:rsidRPr="00FF40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D3EC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F40C1" w:rsidP="00FF40C1"/>
    <w:sectPr w:rsidSect="00FF40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0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0C1" w:rsidRPr="00485DB6" w:rsidP="00485D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0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B6" w:rsidP="00FF4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DB6" w:rsidP="00FF4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5DB6" w:rsidP="00FF40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0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0C1" w:rsidRPr="00485DB6" w:rsidP="00485D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0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B6" w:rsidRPr="002D2AF8" w:rsidP="00FF4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SITEEVT023 Plan in-house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85DB6" w:rsidP="00FF40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0E76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683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D81E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0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0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0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0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0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0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0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0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0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0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0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0C1"/>
  </w:style>
  <w:style w:type="character" w:customStyle="1" w:styleId="Heading1Char">
    <w:name w:val="Heading 1 Char"/>
    <w:basedOn w:val="DefaultParagraphFont"/>
    <w:link w:val="Heading1"/>
    <w:rsid w:val="00FF40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0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0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0C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40C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40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0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F40C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F40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0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0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0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0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0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0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0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0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0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0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0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0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0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0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0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40C1"/>
    <w:rPr>
      <w:b/>
      <w:spacing w:val="0"/>
    </w:rPr>
  </w:style>
  <w:style w:type="paragraph" w:customStyle="1" w:styleId="SuperTitle">
    <w:name w:val="SuperTitle"/>
    <w:basedOn w:val="Title"/>
    <w:rsid w:val="00FF40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0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0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40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0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0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0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0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0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0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0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0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40C1"/>
    <w:rPr>
      <w:i/>
    </w:rPr>
  </w:style>
  <w:style w:type="paragraph" w:styleId="Caption">
    <w:name w:val="caption"/>
    <w:basedOn w:val="BodyText"/>
    <w:next w:val="Normal"/>
    <w:qFormat/>
    <w:rsid w:val="00FF40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0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0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0C1"/>
  </w:style>
  <w:style w:type="paragraph" w:styleId="TableofFigures">
    <w:name w:val="table of figures"/>
    <w:basedOn w:val="Normal"/>
    <w:next w:val="Normal"/>
    <w:semiHidden/>
    <w:rsid w:val="00FF40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0C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F40C1"/>
    <w:rPr>
      <w:rFonts w:ascii="Wingdings" w:hAnsi="Wingdings"/>
    </w:rPr>
  </w:style>
  <w:style w:type="paragraph" w:customStyle="1" w:styleId="TableHeading">
    <w:name w:val="Table Heading"/>
    <w:basedOn w:val="HeadingBase"/>
    <w:rsid w:val="00FF40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0C1"/>
    <w:rPr>
      <w:color w:val="0033CC"/>
      <w:u w:val="none"/>
    </w:rPr>
  </w:style>
  <w:style w:type="paragraph" w:customStyle="1" w:styleId="BodyTextRight">
    <w:name w:val="Body Text Right"/>
    <w:basedOn w:val="BodyText"/>
    <w:rsid w:val="00FF40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0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0C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0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0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0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0C1"/>
    <w:rPr>
      <w:sz w:val="32"/>
    </w:rPr>
  </w:style>
  <w:style w:type="paragraph" w:customStyle="1" w:styleId="HeadingProcedure">
    <w:name w:val="Heading Procedure"/>
    <w:basedOn w:val="HeadingBase"/>
    <w:next w:val="Normal"/>
    <w:rsid w:val="00FF40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0C1"/>
    <w:pPr>
      <w:spacing w:before="60" w:after="60"/>
    </w:pPr>
  </w:style>
  <w:style w:type="paragraph" w:styleId="ListContinue">
    <w:name w:val="List Continue"/>
    <w:basedOn w:val="List"/>
    <w:rsid w:val="00FF40C1"/>
    <w:pPr>
      <w:ind w:firstLine="0"/>
    </w:pPr>
  </w:style>
  <w:style w:type="paragraph" w:customStyle="1" w:styleId="ListNote">
    <w:name w:val="List Note"/>
    <w:basedOn w:val="List"/>
    <w:rsid w:val="00FF40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0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0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0C1"/>
    <w:rPr>
      <w:rFonts w:ascii="Courier New" w:hAnsi="Courier New"/>
    </w:rPr>
  </w:style>
  <w:style w:type="paragraph" w:customStyle="1" w:styleId="NoteBullet">
    <w:name w:val="Note Bullet"/>
    <w:basedOn w:val="Note"/>
    <w:rsid w:val="00FF40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0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0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0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0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F40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0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0C1"/>
    <w:rPr>
      <w:b/>
      <w:smallCaps/>
    </w:rPr>
  </w:style>
  <w:style w:type="paragraph" w:customStyle="1" w:styleId="TableListNumber">
    <w:name w:val="Table List Number"/>
    <w:basedOn w:val="ListNumber"/>
    <w:rsid w:val="00FF40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0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0C1"/>
    <w:pPr>
      <w:numPr>
        <w:numId w:val="10"/>
      </w:numPr>
    </w:pPr>
  </w:style>
  <w:style w:type="paragraph" w:customStyle="1" w:styleId="ListAlpha2">
    <w:name w:val="List Alpha 2"/>
    <w:basedOn w:val="List2"/>
    <w:rsid w:val="00FF40C1"/>
    <w:pPr>
      <w:numPr>
        <w:numId w:val="9"/>
      </w:numPr>
    </w:pPr>
  </w:style>
  <w:style w:type="paragraph" w:styleId="List2">
    <w:name w:val="List 2"/>
    <w:basedOn w:val="BodyText"/>
    <w:rsid w:val="00FF40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0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0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0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F40C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F40C1"/>
    <w:pPr>
      <w:numPr>
        <w:numId w:val="5"/>
      </w:numPr>
    </w:pPr>
  </w:style>
  <w:style w:type="paragraph" w:styleId="ListContinue2">
    <w:name w:val="List Continue 2"/>
    <w:basedOn w:val="List2"/>
    <w:rsid w:val="00FF40C1"/>
    <w:pPr>
      <w:ind w:firstLine="0"/>
    </w:pPr>
  </w:style>
  <w:style w:type="paragraph" w:styleId="ListContinue3">
    <w:name w:val="List Continue 3"/>
    <w:basedOn w:val="List3"/>
    <w:rsid w:val="00FF40C1"/>
    <w:pPr>
      <w:ind w:left="1021" w:firstLine="0"/>
    </w:pPr>
  </w:style>
  <w:style w:type="paragraph" w:styleId="ListContinue4">
    <w:name w:val="List Continue 4"/>
    <w:basedOn w:val="List4"/>
    <w:rsid w:val="00FF40C1"/>
    <w:pPr>
      <w:ind w:firstLine="0"/>
    </w:pPr>
  </w:style>
  <w:style w:type="paragraph" w:styleId="ListContinue5">
    <w:name w:val="List Continue 5"/>
    <w:basedOn w:val="List5"/>
    <w:rsid w:val="00FF40C1"/>
    <w:pPr>
      <w:ind w:firstLine="0"/>
    </w:pPr>
  </w:style>
  <w:style w:type="paragraph" w:styleId="ListNumber3">
    <w:name w:val="List Number 3"/>
    <w:basedOn w:val="List3"/>
    <w:rsid w:val="00FF40C1"/>
    <w:pPr>
      <w:numPr>
        <w:numId w:val="6"/>
      </w:numPr>
    </w:pPr>
  </w:style>
  <w:style w:type="paragraph" w:styleId="ListNumber4">
    <w:name w:val="List Number 4"/>
    <w:basedOn w:val="List4"/>
    <w:rsid w:val="00FF40C1"/>
    <w:pPr>
      <w:numPr>
        <w:numId w:val="7"/>
      </w:numPr>
    </w:pPr>
  </w:style>
  <w:style w:type="paragraph" w:styleId="ListNumber5">
    <w:name w:val="List Number 5"/>
    <w:basedOn w:val="List5"/>
    <w:rsid w:val="00FF40C1"/>
    <w:pPr>
      <w:numPr>
        <w:numId w:val="8"/>
      </w:numPr>
    </w:pPr>
  </w:style>
  <w:style w:type="paragraph" w:styleId="BlockText">
    <w:name w:val="Block Text"/>
    <w:basedOn w:val="Normal"/>
    <w:rsid w:val="00FF40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0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0C1"/>
    <w:rPr>
      <w:sz w:val="16"/>
      <w:vertAlign w:val="superscript"/>
    </w:rPr>
  </w:style>
  <w:style w:type="character" w:customStyle="1" w:styleId="Symbols">
    <w:name w:val="Symbols"/>
    <w:basedOn w:val="DefaultParagraphFont"/>
    <w:rsid w:val="00FF40C1"/>
    <w:rPr>
      <w:rFonts w:ascii="Symbol" w:hAnsi="Symbol"/>
    </w:rPr>
  </w:style>
  <w:style w:type="character" w:customStyle="1" w:styleId="MenuOptions">
    <w:name w:val="Menu Options"/>
    <w:basedOn w:val="DefaultParagraphFont"/>
    <w:rsid w:val="00FF40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0C1"/>
    <w:rPr>
      <w:b/>
    </w:rPr>
  </w:style>
  <w:style w:type="character" w:customStyle="1" w:styleId="Underlined">
    <w:name w:val="Underlined"/>
    <w:basedOn w:val="DefaultParagraphFont"/>
    <w:rsid w:val="00FF40C1"/>
    <w:rPr>
      <w:u w:val="single"/>
    </w:rPr>
  </w:style>
  <w:style w:type="paragraph" w:customStyle="1" w:styleId="TableBodyTextRight">
    <w:name w:val="Table Body Text Right"/>
    <w:basedOn w:val="TableBodyText"/>
    <w:rsid w:val="00FF40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0C1"/>
    <w:rPr>
      <w:sz w:val="18"/>
    </w:rPr>
  </w:style>
  <w:style w:type="paragraph" w:customStyle="1" w:styleId="BodySmallRight">
    <w:name w:val="Body Small Right"/>
    <w:basedOn w:val="BodyTextRight"/>
    <w:rsid w:val="00FF40C1"/>
    <w:rPr>
      <w:sz w:val="18"/>
      <w:szCs w:val="18"/>
    </w:rPr>
  </w:style>
  <w:style w:type="paragraph" w:customStyle="1" w:styleId="MarginEdition">
    <w:name w:val="Margin Edition"/>
    <w:basedOn w:val="MarginNote"/>
    <w:rsid w:val="00FF40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0C1"/>
    <w:rPr>
      <w:sz w:val="2"/>
      <w:szCs w:val="2"/>
    </w:rPr>
  </w:style>
  <w:style w:type="character" w:customStyle="1" w:styleId="Small">
    <w:name w:val="Small"/>
    <w:basedOn w:val="DefaultParagraphFont"/>
    <w:rsid w:val="00FF40C1"/>
    <w:rPr>
      <w:sz w:val="16"/>
    </w:rPr>
  </w:style>
  <w:style w:type="paragraph" w:customStyle="1" w:styleId="WideTable">
    <w:name w:val="Wide Table"/>
    <w:basedOn w:val="Normal"/>
    <w:rsid w:val="00FF40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0C1"/>
  </w:style>
  <w:style w:type="paragraph" w:styleId="Quote">
    <w:name w:val="Quote"/>
    <w:basedOn w:val="Heading1"/>
    <w:link w:val="QuoteChar"/>
    <w:qFormat/>
    <w:rsid w:val="00FF40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0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0C1"/>
    <w:pPr>
      <w:pageBreakBefore/>
    </w:pPr>
  </w:style>
  <w:style w:type="paragraph" w:customStyle="1" w:styleId="Border">
    <w:name w:val="Border"/>
    <w:basedOn w:val="Normal"/>
    <w:qFormat/>
    <w:rsid w:val="00FF40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0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0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0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0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0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0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0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0C1"/>
    <w:rPr>
      <w:u w:val="single"/>
    </w:rPr>
  </w:style>
  <w:style w:type="character" w:customStyle="1" w:styleId="BoldandItalics">
    <w:name w:val="Bold and Italics"/>
    <w:qFormat/>
    <w:rsid w:val="00FF40C1"/>
    <w:rPr>
      <w:b/>
      <w:i/>
      <w:u w:val="none"/>
    </w:rPr>
  </w:style>
  <w:style w:type="paragraph" w:styleId="BalloonText">
    <w:name w:val="Balloon Text"/>
    <w:basedOn w:val="Normal"/>
    <w:link w:val="BalloonTextChar"/>
    <w:rsid w:val="00FF4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0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0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0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0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0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0C1"/>
    <w:pPr>
      <w:spacing w:before="0" w:after="0"/>
    </w:pPr>
  </w:style>
  <w:style w:type="paragraph" w:customStyle="1" w:styleId="BodyTextBold">
    <w:name w:val="Body Text Bold"/>
    <w:basedOn w:val="BodyText"/>
    <w:qFormat/>
    <w:rsid w:val="00FF40C1"/>
    <w:rPr>
      <w:b/>
    </w:rPr>
  </w:style>
  <w:style w:type="character" w:styleId="Hyperlink">
    <w:name w:val="Hyperlink"/>
    <w:basedOn w:val="DefaultParagraphFont"/>
    <w:uiPriority w:val="99"/>
    <w:unhideWhenUsed/>
    <w:rsid w:val="00485D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3682</Characters>
  <Application>Microsoft Office Word</Application>
  <DocSecurity>0</DocSecurity>
  <Lines>111</Lines>
  <Paragraphs>96</Paragraphs>
  <ScaleCrop>false</ScaleCrop>
  <Company>Author-it Software Corporation Ltd.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SITEEVT023 Plan in-house events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