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E22" w:rsidP="00916E22">
      <w:pPr>
        <w:pStyle w:val="Title"/>
      </w:pPr>
      <w:r>
        <w:fldChar w:fldCharType="begin"/>
      </w:r>
      <w:r>
        <w:instrText xml:space="preserve"> TITLE   \* MERGEFORMAT </w:instrText>
      </w:r>
      <w:r>
        <w:fldChar w:fldCharType="separate"/>
      </w:r>
      <w:r>
        <w:t>SITEEVT018 Plan and allocate exhibition space</w:t>
      </w:r>
      <w:r>
        <w:fldChar w:fldCharType="end"/>
      </w:r>
    </w:p>
    <w:p w:rsidR="00916E22" w:rsidP="00916E22">
      <w:pPr>
        <w:pStyle w:val="Version"/>
        <w:sectPr w:rsidSect="00862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225" w:rsidP="00862225">
      <w:pPr>
        <w:pStyle w:val="SuperHeading"/>
      </w:pPr>
      <w:r w:rsidRPr="00862225">
        <w:t>SITEEVT018 Plan and allocate exhibition space</w:t>
      </w:r>
    </w:p>
    <w:p w:rsidR="00000000" w:rsidRPr="00862225" w:rsidP="00862225">
      <w:pPr>
        <w:pStyle w:val="Heading1"/>
      </w:pPr>
      <w:bookmarkStart w:id="1" w:name="O_767309"/>
      <w:bookmarkEnd w:id="1"/>
      <w:r w:rsidRPr="00862225">
        <w:t>Modification History</w:t>
      </w:r>
    </w:p>
    <w:p w:rsidR="00000000" w:rsidRPr="00862225" w:rsidP="00916E22">
      <w:pPr>
        <w:pStyle w:val="BodyText"/>
      </w:pPr>
      <w:r w:rsidRPr="00862225">
        <w:t>Not applicable.</w:t>
      </w:r>
    </w:p>
    <w:p w:rsidR="00000000" w:rsidRPr="00862225" w:rsidP="00862225">
      <w:pPr>
        <w:pStyle w:val="Heading1"/>
      </w:pPr>
      <w:bookmarkStart w:id="2" w:name="O_767310"/>
      <w:bookmarkEnd w:id="2"/>
      <w:r w:rsidRPr="00862225">
        <w:t>Application</w:t>
      </w:r>
    </w:p>
    <w:p w:rsidR="00000000" w:rsidRPr="00862225" w:rsidP="00916E22">
      <w:pPr>
        <w:pStyle w:val="BodyText"/>
      </w:pPr>
      <w:r w:rsidRPr="00862225">
        <w:t>This unit describes the performance outcomes, skills and knowledge required to establish exhibition floor plans and allocate exhibitor and service space. It requires the ability to l</w:t>
      </w:r>
      <w:r w:rsidRPr="00862225">
        <w:t>iaise closely with exhibition stakeholders to determine operational requirements, and meet exhibitor and consumer expectations.</w:t>
      </w:r>
    </w:p>
    <w:p w:rsidR="00000000" w:rsidRPr="00862225" w:rsidP="00916E22">
      <w:pPr>
        <w:pStyle w:val="BodyText"/>
      </w:pPr>
      <w:r w:rsidRPr="00862225">
        <w:t xml:space="preserve">Exhibitions are events that bring sellers and buyers together. They could be trade or consumer-focused, and may be stand-alone </w:t>
      </w:r>
      <w:r w:rsidRPr="00862225">
        <w:t>exhibitions or a component of other events such as fairs, expositions, conferences and festivals. This unit is relevant to exhibitions that are diverse in nature and are coordinated in any industry context, including the tourism, hospitality, sport, cultur</w:t>
      </w:r>
      <w:r w:rsidRPr="00862225">
        <w:t>al and community sectors.</w:t>
      </w:r>
    </w:p>
    <w:p w:rsidR="00000000" w:rsidRPr="00862225" w:rsidP="00916E22">
      <w:pPr>
        <w:pStyle w:val="BodyText"/>
      </w:pPr>
      <w:r w:rsidRPr="00862225">
        <w:t>It applies to exhibition managers who operate with significant autonomy and who are responsible for making strategic exhibition management decisions. They may work in exhibition management companies, in event venues or for organ</w:t>
      </w:r>
      <w:r w:rsidRPr="00862225">
        <w:t>isations such as industry bodies that stage exhibitions.</w:t>
      </w:r>
    </w:p>
    <w:p w:rsidR="00000000" w:rsidRPr="00862225" w:rsidP="00916E22">
      <w:pPr>
        <w:pStyle w:val="BodyText"/>
      </w:pPr>
      <w:r w:rsidRPr="00862225">
        <w:t>No occupational licensing, certification or specific legislative requirements apply to this unit at the time of publication.</w:t>
      </w:r>
    </w:p>
    <w:p w:rsidR="00000000" w:rsidRPr="00862225" w:rsidP="00862225">
      <w:pPr>
        <w:pStyle w:val="Heading1"/>
      </w:pPr>
      <w:bookmarkStart w:id="3" w:name="O_767311"/>
      <w:bookmarkEnd w:id="3"/>
      <w:r w:rsidRPr="00862225">
        <w:t>Pre-requisite Unit</w:t>
      </w:r>
    </w:p>
    <w:p w:rsidR="00000000" w:rsidRPr="00862225" w:rsidP="00916E22">
      <w:pPr>
        <w:pStyle w:val="BodyText"/>
      </w:pPr>
      <w:r w:rsidRPr="00862225">
        <w:t>Nil</w:t>
      </w:r>
    </w:p>
    <w:p w:rsidR="00000000" w:rsidRPr="00862225" w:rsidP="00862225">
      <w:pPr>
        <w:pStyle w:val="Heading1"/>
      </w:pPr>
      <w:bookmarkStart w:id="4" w:name="O_767312"/>
      <w:bookmarkEnd w:id="4"/>
      <w:r w:rsidRPr="00862225">
        <w:t>Competency Field</w:t>
      </w:r>
    </w:p>
    <w:p w:rsidR="00000000" w:rsidRPr="00862225" w:rsidP="00916E22">
      <w:pPr>
        <w:pStyle w:val="BodyText"/>
      </w:pPr>
      <w:r w:rsidRPr="00862225">
        <w:t>Events</w:t>
      </w:r>
    </w:p>
    <w:p w:rsidR="00000000" w:rsidRPr="00862225" w:rsidP="00862225">
      <w:pPr>
        <w:pStyle w:val="Heading1"/>
      </w:pPr>
      <w:bookmarkStart w:id="5" w:name="O_767313"/>
      <w:bookmarkEnd w:id="5"/>
      <w:r w:rsidRPr="00862225">
        <w:t>Unit Sector</w:t>
      </w:r>
    </w:p>
    <w:p w:rsidR="00000000" w:rsidRPr="00862225" w:rsidP="00916E22">
      <w:pPr>
        <w:pStyle w:val="BodyText"/>
      </w:pPr>
      <w:r w:rsidRPr="00862225">
        <w:t>Events</w:t>
      </w:r>
    </w:p>
    <w:p w:rsidR="00000000" w:rsidRPr="00862225" w:rsidP="00862225">
      <w:pPr>
        <w:pStyle w:val="Heading1"/>
      </w:pPr>
      <w:bookmarkStart w:id="6" w:name="O_767314"/>
      <w:bookmarkEnd w:id="6"/>
      <w:r w:rsidRPr="00862225">
        <w:t>Elements and Performance Criteria</w:t>
      </w:r>
    </w:p>
    <w:tbl>
      <w:tblPr>
        <w:tblW w:w="0" w:type="auto"/>
        <w:tblCellMar>
          <w:left w:w="62" w:type="dxa"/>
          <w:right w:w="62" w:type="dxa"/>
        </w:tblCellMar>
        <w:tblLook w:val="0000"/>
      </w:tblPr>
      <w:tblGrid>
        <w:gridCol w:w="3594"/>
        <w:gridCol w:w="5602"/>
      </w:tblGrid>
      <w:tr w:rsidTr="00916E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2225" w:rsidP="00862225">
            <w:pPr>
              <w:pStyle w:val="BodyText"/>
            </w:pPr>
            <w:r w:rsidRPr="0086222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rPr>
                <w:rStyle w:val="SpecialBold"/>
              </w:rPr>
              <w:t>PERFORMANCE CRITERIA</w:t>
            </w:r>
          </w:p>
        </w:tc>
      </w:tr>
      <w:tr w:rsidTr="00916E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Performance criteria describe the performance needed to demonstrate achievement of the element.</w:t>
            </w:r>
          </w:p>
        </w:tc>
      </w:tr>
      <w:tr w:rsidTr="00916E22">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862225">
            <w:pPr>
              <w:pStyle w:val="List"/>
              <w:rPr>
                <w:lang w:val="en-NZ"/>
              </w:rPr>
            </w:pPr>
            <w:r w:rsidRPr="00862225">
              <w:t>1.</w:t>
            </w:r>
            <w:r w:rsidRPr="00862225">
              <w:tab/>
              <w:t>Identify purpose and scope of the exhibition.</w:t>
            </w:r>
          </w:p>
        </w:tc>
        <w:tc>
          <w:tcPr>
            <w:tcW w:w="0" w:type="auto"/>
            <w:tcBorders>
              <w:top w:val="nil"/>
              <w:left w:val="nil"/>
              <w:bottom w:val="nil"/>
              <w:right w:val="nil"/>
            </w:tcBorders>
            <w:tcMar>
              <w:top w:w="0" w:type="dxa"/>
              <w:left w:w="62" w:type="dxa"/>
              <w:bottom w:w="0" w:type="dxa"/>
              <w:right w:w="62" w:type="dxa"/>
            </w:tcMar>
          </w:tcPr>
          <w:p w:rsidR="00000000" w:rsidRPr="00862225" w:rsidP="00862225">
            <w:pPr>
              <w:pStyle w:val="List"/>
            </w:pPr>
            <w:r w:rsidRPr="00862225">
              <w:t>1.1.Consult with stakeholders to clarify exhibition purpose and objectives.</w:t>
            </w:r>
          </w:p>
          <w:p w:rsidR="00000000" w:rsidRPr="00862225" w:rsidP="00862225">
            <w:pPr>
              <w:pStyle w:val="List"/>
            </w:pPr>
            <w:r w:rsidRPr="00862225">
              <w:t>1.2.Liaise with stakeholders to de</w:t>
            </w:r>
            <w:r w:rsidRPr="00862225">
              <w:t>termine specific operational requirements for exhibition.</w:t>
            </w:r>
          </w:p>
          <w:p w:rsidR="00000000" w:rsidP="00862225">
            <w:pPr>
              <w:pStyle w:val="List"/>
              <w:rPr>
                <w:lang w:val="en-NZ"/>
              </w:rPr>
            </w:pPr>
            <w:r w:rsidRPr="00862225">
              <w:t>1.3.Develop overall format for exhibition.</w:t>
            </w:r>
          </w:p>
        </w:tc>
      </w:tr>
      <w:tr w:rsidTr="00916E22">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862225">
            <w:pPr>
              <w:pStyle w:val="List"/>
              <w:rPr>
                <w:lang w:val="en-NZ"/>
              </w:rPr>
            </w:pPr>
            <w:r w:rsidRPr="00862225">
              <w:t>2.</w:t>
            </w:r>
            <w:r w:rsidRPr="00862225">
              <w:tab/>
              <w:t>Establish exhibition floor plans.</w:t>
            </w:r>
          </w:p>
        </w:tc>
        <w:tc>
          <w:tcPr>
            <w:tcW w:w="0" w:type="auto"/>
            <w:tcBorders>
              <w:top w:val="nil"/>
              <w:left w:val="nil"/>
              <w:bottom w:val="nil"/>
              <w:right w:val="nil"/>
            </w:tcBorders>
            <w:tcMar>
              <w:top w:w="0" w:type="dxa"/>
              <w:left w:w="62" w:type="dxa"/>
              <w:bottom w:w="0" w:type="dxa"/>
              <w:right w:w="62" w:type="dxa"/>
            </w:tcMar>
          </w:tcPr>
          <w:p w:rsidR="00000000" w:rsidRPr="00862225" w:rsidP="00862225">
            <w:pPr>
              <w:pStyle w:val="List"/>
            </w:pPr>
            <w:r w:rsidRPr="00862225">
              <w:t>2.1.Assess physical characteristics of exhibition space and capacity to meet requirements.</w:t>
            </w:r>
          </w:p>
          <w:p w:rsidR="00000000" w:rsidRPr="00862225" w:rsidP="00862225">
            <w:pPr>
              <w:pStyle w:val="List"/>
            </w:pPr>
            <w:r w:rsidRPr="00862225">
              <w:t>2.2.Assess safety, securit</w:t>
            </w:r>
            <w:r w:rsidRPr="00862225">
              <w:t>y and environmental risks for impacts on exhibition floor plan.</w:t>
            </w:r>
          </w:p>
          <w:p w:rsidR="00000000" w:rsidRPr="00862225" w:rsidP="00862225">
            <w:pPr>
              <w:pStyle w:val="List"/>
            </w:pPr>
            <w:r w:rsidRPr="00862225">
              <w:t>2.3.Plan exhibition layout to maximise exhibitor space and profitability.</w:t>
            </w:r>
          </w:p>
          <w:p w:rsidR="00000000" w:rsidRPr="00862225" w:rsidP="00862225">
            <w:pPr>
              <w:pStyle w:val="List"/>
            </w:pPr>
            <w:r w:rsidRPr="00862225">
              <w:t>2.4.Incorporate a range of exhibitor formats and sizes to meet different exhibitor requirements.</w:t>
            </w:r>
          </w:p>
          <w:p w:rsidR="00000000" w:rsidRPr="00862225" w:rsidP="00862225">
            <w:pPr>
              <w:pStyle w:val="List"/>
            </w:pPr>
            <w:r w:rsidRPr="00862225">
              <w:t>2.5.Allocate space fo</w:t>
            </w:r>
            <w:r w:rsidRPr="00862225">
              <w:t>r ancillary services and resolve conflicting demands for exhibition space.</w:t>
            </w:r>
          </w:p>
          <w:p w:rsidR="00000000" w:rsidP="00862225">
            <w:pPr>
              <w:pStyle w:val="List"/>
              <w:rPr>
                <w:lang w:val="en-NZ"/>
              </w:rPr>
            </w:pPr>
            <w:r w:rsidRPr="00862225">
              <w:t xml:space="preserve">2.6.Organise development of accurate and complete floor plans. </w:t>
            </w:r>
          </w:p>
        </w:tc>
      </w:tr>
      <w:tr w:rsidTr="00916E22">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862225">
            <w:pPr>
              <w:pStyle w:val="List"/>
              <w:rPr>
                <w:lang w:val="en-NZ"/>
              </w:rPr>
            </w:pPr>
            <w:r w:rsidRPr="00862225">
              <w:t>3.</w:t>
            </w:r>
            <w:r w:rsidRPr="00862225">
              <w:tab/>
              <w:t>Allocate exhibitor space.</w:t>
            </w:r>
          </w:p>
        </w:tc>
        <w:tc>
          <w:tcPr>
            <w:tcW w:w="0" w:type="auto"/>
            <w:tcBorders>
              <w:top w:val="nil"/>
              <w:left w:val="nil"/>
              <w:bottom w:val="nil"/>
              <w:right w:val="nil"/>
            </w:tcBorders>
            <w:tcMar>
              <w:top w:w="0" w:type="dxa"/>
              <w:left w:w="62" w:type="dxa"/>
              <w:bottom w:w="0" w:type="dxa"/>
              <w:right w:w="62" w:type="dxa"/>
            </w:tcMar>
          </w:tcPr>
          <w:p w:rsidR="00000000" w:rsidRPr="00862225" w:rsidP="00862225">
            <w:pPr>
              <w:pStyle w:val="List"/>
            </w:pPr>
            <w:r w:rsidRPr="00862225">
              <w:t>3.1.Consult with stakeholders and establish and document criteria for the allocation of space according to exhibition objectives.</w:t>
            </w:r>
          </w:p>
          <w:p w:rsidR="00000000" w:rsidRPr="00862225" w:rsidP="00862225">
            <w:pPr>
              <w:pStyle w:val="List"/>
            </w:pPr>
            <w:r w:rsidRPr="00862225">
              <w:t>3.2.Liaise with stakeholders to allocate space according to agreed criteria.</w:t>
            </w:r>
          </w:p>
          <w:p w:rsidR="00000000" w:rsidRPr="00862225" w:rsidP="00862225">
            <w:pPr>
              <w:pStyle w:val="List"/>
            </w:pPr>
            <w:r w:rsidRPr="00862225">
              <w:t>3.3.Analyse buyer and seller interaction requirem</w:t>
            </w:r>
            <w:r w:rsidRPr="00862225">
              <w:t>ents and allocate space accordingly.</w:t>
            </w:r>
          </w:p>
          <w:p w:rsidR="00000000" w:rsidP="00862225">
            <w:pPr>
              <w:pStyle w:val="List"/>
              <w:rPr>
                <w:lang w:val="en-NZ"/>
              </w:rPr>
            </w:pPr>
            <w:r w:rsidRPr="00862225">
              <w:t>3.4.Resolve conflicting demands for exhibitor space according to profile of exhibitor.</w:t>
            </w:r>
          </w:p>
        </w:tc>
      </w:tr>
      <w:tr w:rsidTr="00916E22">
        <w:tblPrEx>
          <w:tblW w:w="0" w:type="auto"/>
          <w:tblCellMar>
            <w:left w:w="62" w:type="dxa"/>
            <w:right w:w="62" w:type="dxa"/>
          </w:tblCellMar>
          <w:tblLook w:val="0000"/>
        </w:tblPrEx>
        <w:trPr>
          <w:trHeight w:val="1309"/>
        </w:trPr>
        <w:tc>
          <w:tcPr>
            <w:tcW w:w="0" w:type="auto"/>
            <w:tcBorders>
              <w:top w:val="nil"/>
              <w:left w:val="nil"/>
              <w:bottom w:val="nil"/>
              <w:right w:val="nil"/>
            </w:tcBorders>
            <w:tcMar>
              <w:top w:w="0" w:type="dxa"/>
              <w:left w:w="62" w:type="dxa"/>
              <w:bottom w:w="0" w:type="dxa"/>
              <w:right w:w="62" w:type="dxa"/>
            </w:tcMar>
          </w:tcPr>
          <w:p w:rsidR="00000000" w:rsidP="00862225">
            <w:pPr>
              <w:pStyle w:val="List"/>
              <w:rPr>
                <w:lang w:val="en-NZ"/>
              </w:rPr>
            </w:pPr>
            <w:r w:rsidRPr="00862225">
              <w:t>4.</w:t>
            </w:r>
            <w:r w:rsidRPr="00862225">
              <w:tab/>
              <w:t>Evaluate operational success of exhibition.</w:t>
            </w:r>
          </w:p>
        </w:tc>
        <w:tc>
          <w:tcPr>
            <w:tcW w:w="0" w:type="auto"/>
            <w:tcBorders>
              <w:top w:val="nil"/>
              <w:left w:val="nil"/>
              <w:bottom w:val="nil"/>
              <w:right w:val="nil"/>
            </w:tcBorders>
            <w:tcMar>
              <w:top w:w="0" w:type="dxa"/>
              <w:left w:w="62" w:type="dxa"/>
              <w:bottom w:w="0" w:type="dxa"/>
              <w:right w:w="62" w:type="dxa"/>
            </w:tcMar>
          </w:tcPr>
          <w:p w:rsidR="00000000" w:rsidRPr="00862225" w:rsidP="00862225">
            <w:pPr>
              <w:pStyle w:val="List"/>
            </w:pPr>
            <w:r w:rsidRPr="00862225">
              <w:t>4.1.Obtain feedback from exhibitors and stakeholders according to predetermined eval</w:t>
            </w:r>
            <w:r w:rsidRPr="00862225">
              <w:t>uation criteria.</w:t>
            </w:r>
          </w:p>
          <w:p w:rsidR="00000000" w:rsidRPr="00862225" w:rsidP="00862225">
            <w:pPr>
              <w:pStyle w:val="List"/>
            </w:pPr>
            <w:r w:rsidRPr="00862225">
              <w:t>4.2.Seek input from personnel and contractors on exhibition operations.</w:t>
            </w:r>
          </w:p>
          <w:p w:rsidR="00000000" w:rsidRPr="00862225" w:rsidP="00862225">
            <w:pPr>
              <w:pStyle w:val="List"/>
            </w:pPr>
            <w:r w:rsidRPr="00862225">
              <w:t>4.3.Analyse and evaluate operational problems.</w:t>
            </w:r>
          </w:p>
          <w:p w:rsidR="00000000" w:rsidRPr="00862225" w:rsidP="00862225">
            <w:pPr>
              <w:pStyle w:val="List"/>
            </w:pPr>
            <w:r w:rsidRPr="00862225">
              <w:t>4.4.Use all information to enhance future exhibition planning activities.</w:t>
            </w:r>
          </w:p>
        </w:tc>
      </w:tr>
    </w:tbl>
    <w:p w:rsidR="00000000" w:rsidRPr="00862225" w:rsidP="00862225">
      <w:pPr>
        <w:pStyle w:val="BodyText"/>
      </w:pPr>
    </w:p>
    <w:p w:rsidR="00000000" w:rsidRPr="00862225" w:rsidP="00862225">
      <w:pPr>
        <w:pStyle w:val="AllowPageBreak"/>
      </w:pPr>
    </w:p>
    <w:p w:rsidR="00000000" w:rsidRPr="00862225" w:rsidP="00862225">
      <w:pPr>
        <w:pStyle w:val="Heading1"/>
      </w:pPr>
      <w:bookmarkStart w:id="7" w:name="O_767315"/>
      <w:bookmarkEnd w:id="7"/>
      <w:r w:rsidRPr="00862225">
        <w:t>Foundation Skills</w:t>
      </w:r>
    </w:p>
    <w:tbl>
      <w:tblPr>
        <w:tblW w:w="0" w:type="auto"/>
        <w:tblCellMar>
          <w:left w:w="62" w:type="dxa"/>
          <w:right w:w="62" w:type="dxa"/>
        </w:tblCellMar>
        <w:tblLook w:val="0000"/>
      </w:tblPr>
      <w:tblGrid>
        <w:gridCol w:w="3594"/>
        <w:gridCol w:w="5602"/>
      </w:tblGrid>
      <w:tr w:rsidTr="00916E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Foundatio</w:t>
            </w:r>
            <w:r w:rsidRPr="00862225">
              <w:t>n skills essential to performance in this unit, but not explicit in the performance criteria are listed here, along with a brief context statement.</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862225" w:rsidP="00862225">
            <w:pPr>
              <w:pStyle w:val="BodyText"/>
            </w:pPr>
            <w:r w:rsidRPr="0086222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rPr>
                <w:rStyle w:val="SpecialBold"/>
              </w:rPr>
              <w:t>DESCRIPTION</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Reading skills to:</w:t>
            </w:r>
          </w:p>
        </w:tc>
        <w:tc>
          <w:tcPr>
            <w:tcW w:w="0" w:type="auto"/>
            <w:tcBorders>
              <w:top w:val="nil"/>
              <w:left w:val="nil"/>
              <w:bottom w:val="nil"/>
              <w:right w:val="nil"/>
            </w:tcBorders>
            <w:tcMar>
              <w:top w:w="0" w:type="dxa"/>
              <w:left w:w="62" w:type="dxa"/>
              <w:bottom w:w="0" w:type="dxa"/>
              <w:right w:w="62" w:type="dxa"/>
            </w:tcMar>
          </w:tcPr>
          <w:p w:rsidR="00000000" w:rsidP="00862225">
            <w:pPr>
              <w:pStyle w:val="ListBullet"/>
              <w:rPr>
                <w:lang w:val="en-NZ"/>
              </w:rPr>
            </w:pPr>
            <w:r w:rsidRPr="00862225">
              <w:t>interpret complex exhibition planning documents.</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Writing skills to:</w:t>
            </w:r>
          </w:p>
        </w:tc>
        <w:tc>
          <w:tcPr>
            <w:tcW w:w="0" w:type="auto"/>
            <w:tcBorders>
              <w:top w:val="nil"/>
              <w:left w:val="nil"/>
              <w:bottom w:val="nil"/>
              <w:right w:val="nil"/>
            </w:tcBorders>
            <w:tcMar>
              <w:top w:w="0" w:type="dxa"/>
              <w:left w:w="62" w:type="dxa"/>
              <w:bottom w:w="0" w:type="dxa"/>
              <w:right w:w="62" w:type="dxa"/>
            </w:tcMar>
          </w:tcPr>
          <w:p w:rsidR="00000000" w:rsidP="00862225">
            <w:pPr>
              <w:pStyle w:val="ListBullet"/>
              <w:rPr>
                <w:lang w:val="en-NZ"/>
              </w:rPr>
            </w:pPr>
            <w:r w:rsidRPr="00862225">
              <w:t>document criteria for the allocation of exhibitor space.</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62225">
            <w:pPr>
              <w:pStyle w:val="ListBullet"/>
              <w:rPr>
                <w:lang w:val="en-NZ"/>
              </w:rPr>
            </w:pPr>
            <w:r w:rsidRPr="00862225">
              <w:t>consult, liaise and negotiate with stakeholders on complex planning and operational issues.</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Numeracy skills to:</w:t>
            </w:r>
          </w:p>
        </w:tc>
        <w:tc>
          <w:tcPr>
            <w:tcW w:w="0" w:type="auto"/>
            <w:tcBorders>
              <w:top w:val="nil"/>
              <w:left w:val="nil"/>
              <w:bottom w:val="nil"/>
              <w:right w:val="nil"/>
            </w:tcBorders>
            <w:tcMar>
              <w:top w:w="0" w:type="dxa"/>
              <w:left w:w="62" w:type="dxa"/>
              <w:bottom w:w="0" w:type="dxa"/>
              <w:right w:w="62" w:type="dxa"/>
            </w:tcMar>
          </w:tcPr>
          <w:p w:rsidR="00000000" w:rsidP="00862225">
            <w:pPr>
              <w:pStyle w:val="ListBullet"/>
              <w:rPr>
                <w:lang w:val="en-NZ"/>
              </w:rPr>
            </w:pPr>
            <w:r w:rsidRPr="00862225">
              <w:t>calculate complex spatial designs for exhibitor formats and sizes.</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Problem-solving skills to:</w:t>
            </w:r>
          </w:p>
        </w:tc>
        <w:tc>
          <w:tcPr>
            <w:tcW w:w="0" w:type="auto"/>
            <w:tcBorders>
              <w:top w:val="nil"/>
              <w:left w:val="nil"/>
              <w:bottom w:val="nil"/>
              <w:right w:val="nil"/>
            </w:tcBorders>
            <w:tcMar>
              <w:top w:w="0" w:type="dxa"/>
              <w:left w:w="62" w:type="dxa"/>
              <w:bottom w:w="0" w:type="dxa"/>
              <w:right w:w="62" w:type="dxa"/>
            </w:tcMar>
          </w:tcPr>
          <w:p w:rsidR="00000000" w:rsidP="00862225">
            <w:pPr>
              <w:pStyle w:val="ListBullet"/>
              <w:rPr>
                <w:lang w:val="en-NZ"/>
              </w:rPr>
            </w:pPr>
            <w:r w:rsidRPr="00862225">
              <w:t>evaluate operational requirements for exhibitions.</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862225">
            <w:pPr>
              <w:pStyle w:val="ListBullet"/>
              <w:rPr>
                <w:lang w:val="en-NZ"/>
              </w:rPr>
            </w:pPr>
            <w:r w:rsidRPr="00862225">
              <w:t>identify exhibition profit expectations and establish floor plans that</w:t>
            </w:r>
            <w:r w:rsidRPr="00862225">
              <w:t xml:space="preserve"> maximise profitability.</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Teamwork skills to:</w:t>
            </w:r>
          </w:p>
        </w:tc>
        <w:tc>
          <w:tcPr>
            <w:tcW w:w="0" w:type="auto"/>
            <w:tcBorders>
              <w:top w:val="nil"/>
              <w:left w:val="nil"/>
              <w:bottom w:val="nil"/>
              <w:right w:val="nil"/>
            </w:tcBorders>
            <w:tcMar>
              <w:top w:w="0" w:type="dxa"/>
              <w:left w:w="62" w:type="dxa"/>
              <w:bottom w:w="0" w:type="dxa"/>
              <w:right w:w="62" w:type="dxa"/>
            </w:tcMar>
          </w:tcPr>
          <w:p w:rsidR="00000000" w:rsidP="00862225">
            <w:pPr>
              <w:pStyle w:val="ListBullet"/>
              <w:rPr>
                <w:lang w:val="en-NZ"/>
              </w:rPr>
            </w:pPr>
            <w:r w:rsidRPr="00862225">
              <w:t>integrate the needs of all stakeholders when establishing floor plans.</w:t>
            </w:r>
          </w:p>
        </w:tc>
      </w:tr>
      <w:tr w:rsidTr="00916E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62225">
            <w:pPr>
              <w:pStyle w:val="BodyText"/>
              <w:rPr>
                <w:lang w:val="en-NZ"/>
              </w:rPr>
            </w:pPr>
            <w:r w:rsidRPr="0086222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862225" w:rsidP="00862225">
            <w:pPr>
              <w:pStyle w:val="ListBullet"/>
            </w:pPr>
            <w:r w:rsidRPr="00862225">
              <w:t xml:space="preserve">access and collate all information required to establish floor plans and to allocate </w:t>
            </w:r>
            <w:r w:rsidRPr="00862225">
              <w:t>space within designated deadlines.</w:t>
            </w:r>
          </w:p>
        </w:tc>
      </w:tr>
    </w:tbl>
    <w:p w:rsidR="00000000" w:rsidRPr="00862225" w:rsidP="00862225">
      <w:pPr>
        <w:pStyle w:val="BodyText"/>
      </w:pPr>
    </w:p>
    <w:p w:rsidR="00000000" w:rsidRPr="00862225" w:rsidP="00862225">
      <w:pPr>
        <w:pStyle w:val="AllowPageBreak"/>
      </w:pPr>
    </w:p>
    <w:p w:rsidR="00000000" w:rsidRPr="00862225" w:rsidP="00862225">
      <w:pPr>
        <w:pStyle w:val="Heading1"/>
      </w:pPr>
      <w:bookmarkStart w:id="8" w:name="O_767317"/>
      <w:bookmarkEnd w:id="8"/>
      <w:r w:rsidRPr="00862225">
        <w:t>Unit Mapping Information</w:t>
      </w:r>
    </w:p>
    <w:p w:rsidR="00000000" w:rsidRPr="00862225" w:rsidP="00916E22">
      <w:pPr>
        <w:pStyle w:val="BodyText"/>
      </w:pPr>
      <w:r w:rsidRPr="00862225">
        <w:t>SITXEVT608 Plan and allocate exhibition space</w:t>
      </w:r>
    </w:p>
    <w:p w:rsidR="00000000" w:rsidRPr="00862225" w:rsidP="00862225">
      <w:pPr>
        <w:pStyle w:val="Heading1"/>
      </w:pPr>
      <w:bookmarkStart w:id="9" w:name="O_767324"/>
      <w:bookmarkEnd w:id="9"/>
      <w:r w:rsidRPr="00862225">
        <w:t>Links</w:t>
      </w:r>
    </w:p>
    <w:p w:rsidR="00000000" w:rsidRPr="00862225" w:rsidP="00916E22">
      <w:pPr>
        <w:pStyle w:val="BodyText"/>
      </w:pPr>
      <w:r w:rsidRPr="0086222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43337">
        <w:rPr>
          <w:rStyle w:val="Hyperlink"/>
        </w:rPr>
        <w:t>https://vetnet.gov.au/Pages/TrainingDocs.aspx?q=68c40a93-e51d-4e0f-bc06-899dff092694</w:t>
      </w:r>
      <w:r>
        <w:fldChar w:fldCharType="end"/>
      </w:r>
    </w:p>
    <w:p w:rsidR="00000000" w:rsidRPr="00862225" w:rsidP="00862225"/>
    <w:sectPr w:rsidSect="008622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25" w:rsidRPr="00916E22" w:rsidP="00916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22" w:rsidP="00862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E22" w:rsidP="008622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16E22" w:rsidP="00862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225" w:rsidRPr="00916E22" w:rsidP="00916E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22" w:rsidRPr="002D2AF8" w:rsidP="00862225">
    <w:pPr>
      <w:pStyle w:val="Header"/>
      <w:framePr w:wrap="around"/>
    </w:pPr>
    <w:r>
      <w:fldChar w:fldCharType="begin"/>
    </w:r>
    <w:r>
      <w:instrText xml:space="preserve"> TITLE   \* MERGEFORMAT </w:instrText>
    </w:r>
    <w:r>
      <w:fldChar w:fldCharType="separate"/>
    </w:r>
    <w:r>
      <w:t>SITEEVT018 Plan and allocate exhibition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16E22" w:rsidP="00862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822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7C5B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225"/>
    <w:pPr>
      <w:spacing w:before="360" w:after="60"/>
      <w:outlineLvl w:val="0"/>
    </w:pPr>
    <w:rPr>
      <w:sz w:val="32"/>
    </w:rPr>
  </w:style>
  <w:style w:type="paragraph" w:styleId="Heading2">
    <w:name w:val="heading 2"/>
    <w:basedOn w:val="HeadingBase"/>
    <w:next w:val="BodyText"/>
    <w:link w:val="Heading2Char"/>
    <w:qFormat/>
    <w:rsid w:val="00862225"/>
    <w:pPr>
      <w:keepLines/>
      <w:spacing w:before="240" w:after="120"/>
      <w:outlineLvl w:val="1"/>
    </w:pPr>
    <w:rPr>
      <w:sz w:val="28"/>
      <w:szCs w:val="40"/>
    </w:rPr>
  </w:style>
  <w:style w:type="paragraph" w:styleId="Heading3">
    <w:name w:val="heading 3"/>
    <w:basedOn w:val="HeadingBase"/>
    <w:next w:val="BodyText"/>
    <w:link w:val="Heading3Char"/>
    <w:qFormat/>
    <w:rsid w:val="00862225"/>
    <w:pPr>
      <w:spacing w:before="180" w:after="120"/>
      <w:outlineLvl w:val="2"/>
    </w:pPr>
    <w:rPr>
      <w:spacing w:val="-10"/>
      <w:kern w:val="32"/>
    </w:rPr>
  </w:style>
  <w:style w:type="paragraph" w:styleId="Heading4">
    <w:name w:val="heading 4"/>
    <w:basedOn w:val="HeadingBase"/>
    <w:next w:val="BodyText"/>
    <w:link w:val="Heading4Char"/>
    <w:qFormat/>
    <w:rsid w:val="00862225"/>
    <w:pPr>
      <w:spacing w:before="160" w:after="120"/>
      <w:outlineLvl w:val="3"/>
    </w:pPr>
    <w:rPr>
      <w:sz w:val="22"/>
    </w:rPr>
  </w:style>
  <w:style w:type="paragraph" w:styleId="Heading5">
    <w:name w:val="heading 5"/>
    <w:basedOn w:val="HeadingBase"/>
    <w:next w:val="Normal"/>
    <w:link w:val="Heading5Char"/>
    <w:qFormat/>
    <w:rsid w:val="00862225"/>
    <w:pPr>
      <w:spacing w:before="80"/>
      <w:outlineLvl w:val="4"/>
    </w:pPr>
    <w:rPr>
      <w:color w:val="918585"/>
      <w:sz w:val="20"/>
    </w:rPr>
  </w:style>
  <w:style w:type="paragraph" w:styleId="Heading6">
    <w:name w:val="heading 6"/>
    <w:basedOn w:val="HeadingBase"/>
    <w:next w:val="Normal"/>
    <w:link w:val="Heading6Char"/>
    <w:qFormat/>
    <w:rsid w:val="00862225"/>
    <w:pPr>
      <w:spacing w:before="60"/>
      <w:outlineLvl w:val="5"/>
    </w:pPr>
    <w:rPr>
      <w:color w:val="918585"/>
      <w:sz w:val="20"/>
    </w:rPr>
  </w:style>
  <w:style w:type="paragraph" w:styleId="Heading7">
    <w:name w:val="heading 7"/>
    <w:basedOn w:val="Normal"/>
    <w:next w:val="Normal"/>
    <w:link w:val="Heading7Char"/>
    <w:qFormat/>
    <w:rsid w:val="00862225"/>
    <w:pPr>
      <w:ind w:left="720"/>
      <w:outlineLvl w:val="6"/>
    </w:pPr>
    <w:rPr>
      <w:i/>
    </w:rPr>
  </w:style>
  <w:style w:type="paragraph" w:styleId="Heading8">
    <w:name w:val="heading 8"/>
    <w:basedOn w:val="Normal"/>
    <w:next w:val="Normal"/>
    <w:link w:val="Heading8Char"/>
    <w:qFormat/>
    <w:rsid w:val="00862225"/>
    <w:pPr>
      <w:ind w:left="720"/>
      <w:outlineLvl w:val="7"/>
    </w:pPr>
    <w:rPr>
      <w:i/>
    </w:rPr>
  </w:style>
  <w:style w:type="paragraph" w:styleId="Heading9">
    <w:name w:val="heading 9"/>
    <w:basedOn w:val="Normal"/>
    <w:next w:val="Normal"/>
    <w:link w:val="Heading9Char"/>
    <w:qFormat/>
    <w:rsid w:val="00862225"/>
    <w:pPr>
      <w:ind w:left="720"/>
      <w:outlineLvl w:val="8"/>
    </w:pPr>
    <w:rPr>
      <w:i/>
    </w:rPr>
  </w:style>
  <w:style w:type="character" w:default="1" w:styleId="DefaultParagraphFont">
    <w:name w:val="Default Paragraph Font"/>
    <w:uiPriority w:val="1"/>
    <w:unhideWhenUsed/>
    <w:rsid w:val="00862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225"/>
  </w:style>
  <w:style w:type="character" w:customStyle="1" w:styleId="Heading1Char">
    <w:name w:val="Heading 1 Char"/>
    <w:basedOn w:val="DefaultParagraphFont"/>
    <w:link w:val="Heading1"/>
    <w:rsid w:val="00862225"/>
    <w:rPr>
      <w:rFonts w:ascii="Times New Roman" w:eastAsia="Times New Roman" w:hAnsi="Times New Roman" w:cs="Times New Roman"/>
      <w:b/>
      <w:sz w:val="32"/>
      <w:szCs w:val="20"/>
      <w:lang w:eastAsia="en-US"/>
    </w:rPr>
  </w:style>
  <w:style w:type="paragraph" w:styleId="BodyText">
    <w:name w:val="Body Text"/>
    <w:basedOn w:val="Normal"/>
    <w:link w:val="BodyTextChar"/>
    <w:rsid w:val="00862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225"/>
    <w:rPr>
      <w:rFonts w:ascii="Times New Roman" w:eastAsia="Times New Roman" w:hAnsi="Times New Roman" w:cs="Times New Roman"/>
      <w:sz w:val="24"/>
      <w:lang w:eastAsia="en-US"/>
    </w:rPr>
  </w:style>
  <w:style w:type="paragraph" w:styleId="List">
    <w:name w:val="List"/>
    <w:basedOn w:val="BodyText"/>
    <w:next w:val="BodyText"/>
    <w:rsid w:val="00862225"/>
    <w:pPr>
      <w:tabs>
        <w:tab w:val="left" w:pos="340"/>
      </w:tabs>
      <w:spacing w:before="60" w:after="60"/>
      <w:ind w:left="340" w:hanging="340"/>
    </w:pPr>
  </w:style>
  <w:style w:type="paragraph" w:styleId="ListBullet">
    <w:name w:val="List Bullet"/>
    <w:basedOn w:val="List"/>
    <w:rsid w:val="00862225"/>
    <w:pPr>
      <w:numPr>
        <w:numId w:val="11"/>
      </w:numPr>
      <w:tabs>
        <w:tab w:val="clear" w:pos="340"/>
      </w:tabs>
      <w:spacing w:before="40" w:after="40"/>
    </w:pPr>
  </w:style>
  <w:style w:type="character" w:customStyle="1" w:styleId="SpecialBold">
    <w:name w:val="Special Bold"/>
    <w:basedOn w:val="DefaultParagraphFont"/>
    <w:rsid w:val="00862225"/>
    <w:rPr>
      <w:b/>
      <w:spacing w:val="0"/>
    </w:rPr>
  </w:style>
  <w:style w:type="paragraph" w:customStyle="1" w:styleId="SuperHeading">
    <w:name w:val="SuperHeading"/>
    <w:basedOn w:val="Normal"/>
    <w:rsid w:val="00862225"/>
    <w:pPr>
      <w:spacing w:before="240" w:after="120"/>
      <w:outlineLvl w:val="0"/>
    </w:pPr>
    <w:rPr>
      <w:rFonts w:ascii="Times New Roman" w:hAnsi="Times New Roman"/>
      <w:b/>
      <w:sz w:val="32"/>
    </w:rPr>
  </w:style>
  <w:style w:type="paragraph" w:customStyle="1" w:styleId="AllowPageBreak">
    <w:name w:val="AllowPageBreak"/>
    <w:rsid w:val="00862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225"/>
    <w:rPr>
      <w:rFonts w:ascii="Courier New" w:eastAsia="Times New Roman" w:hAnsi="Courier New" w:cs="Times New Roman"/>
      <w:i/>
      <w:szCs w:val="20"/>
      <w:lang w:eastAsia="en-US"/>
    </w:rPr>
  </w:style>
  <w:style w:type="paragraph" w:customStyle="1" w:styleId="HeadingBase">
    <w:name w:val="Heading Base"/>
    <w:rsid w:val="00862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225"/>
    <w:pPr>
      <w:tabs>
        <w:tab w:val="right" w:leader="dot" w:pos="9072"/>
      </w:tabs>
      <w:ind w:left="567"/>
    </w:pPr>
    <w:rPr>
      <w:szCs w:val="22"/>
    </w:rPr>
  </w:style>
  <w:style w:type="paragraph" w:customStyle="1" w:styleId="TOCBase">
    <w:name w:val="TOC Base"/>
    <w:rsid w:val="00862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225"/>
    <w:pPr>
      <w:tabs>
        <w:tab w:val="right" w:leader="dot" w:pos="9072"/>
      </w:tabs>
      <w:spacing w:before="40" w:after="40"/>
      <w:ind w:left="284"/>
    </w:pPr>
    <w:rPr>
      <w:rFonts w:ascii="Times New Roman" w:hAnsi="Times New Roman"/>
    </w:rPr>
  </w:style>
  <w:style w:type="paragraph" w:styleId="TOC1">
    <w:name w:val="toc 1"/>
    <w:basedOn w:val="TOCBase"/>
    <w:next w:val="Normal"/>
    <w:rsid w:val="00862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225"/>
    <w:rPr>
      <w:rFonts w:ascii="Times New Roman" w:eastAsia="Times New Roman" w:hAnsi="Times New Roman" w:cs="Times New Roman"/>
      <w:sz w:val="16"/>
      <w:lang w:eastAsia="en-US"/>
    </w:rPr>
  </w:style>
  <w:style w:type="paragraph" w:styleId="Title">
    <w:name w:val="Title"/>
    <w:basedOn w:val="HeadingBase"/>
    <w:link w:val="TitleChar"/>
    <w:qFormat/>
    <w:rsid w:val="00862225"/>
    <w:pPr>
      <w:spacing w:before="5040"/>
      <w:jc w:val="center"/>
    </w:pPr>
    <w:rPr>
      <w:sz w:val="48"/>
      <w:szCs w:val="72"/>
      <w:lang w:val="en-US"/>
    </w:rPr>
  </w:style>
  <w:style w:type="character" w:customStyle="1" w:styleId="TitleChar">
    <w:name w:val="Title Char"/>
    <w:basedOn w:val="DefaultParagraphFont"/>
    <w:link w:val="Title"/>
    <w:rsid w:val="00862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225"/>
    <w:pPr>
      <w:tabs>
        <w:tab w:val="left" w:pos="3600"/>
        <w:tab w:val="left" w:pos="3958"/>
      </w:tabs>
    </w:pPr>
  </w:style>
  <w:style w:type="paragraph" w:customStyle="1" w:styleId="Note">
    <w:name w:val="Note"/>
    <w:basedOn w:val="BodyText"/>
    <w:rsid w:val="00862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225"/>
    <w:pPr>
      <w:framePr w:wrap="auto" w:hAnchor="text" w:y="6049"/>
    </w:pPr>
    <w:rPr>
      <w:color w:val="000000"/>
      <w:sz w:val="40"/>
    </w:rPr>
  </w:style>
  <w:style w:type="paragraph" w:customStyle="1" w:styleId="TOCTitle">
    <w:name w:val="TOCTitle"/>
    <w:basedOn w:val="Heading1"/>
    <w:rsid w:val="00862225"/>
    <w:pPr>
      <w:spacing w:after="240"/>
      <w:jc w:val="center"/>
      <w:outlineLvl w:val="9"/>
    </w:pPr>
    <w:rPr>
      <w:caps/>
    </w:rPr>
  </w:style>
  <w:style w:type="paragraph" w:customStyle="1" w:styleId="Version">
    <w:name w:val="Version"/>
    <w:rsid w:val="008622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225"/>
    <w:pPr>
      <w:numPr>
        <w:numId w:val="12"/>
      </w:numPr>
      <w:tabs>
        <w:tab w:val="clear" w:pos="680"/>
      </w:tabs>
    </w:pPr>
  </w:style>
  <w:style w:type="paragraph" w:styleId="Index1">
    <w:name w:val="index 1"/>
    <w:basedOn w:val="Normal"/>
    <w:next w:val="Normal"/>
    <w:semiHidden/>
    <w:rsid w:val="00862225"/>
    <w:pPr>
      <w:keepNext w:val="0"/>
      <w:tabs>
        <w:tab w:val="right" w:pos="4176"/>
      </w:tabs>
      <w:ind w:left="198" w:hanging="198"/>
    </w:pPr>
    <w:rPr>
      <w:rFonts w:ascii="Garamond" w:hAnsi="Garamond"/>
    </w:rPr>
  </w:style>
  <w:style w:type="paragraph" w:styleId="IndexHeading">
    <w:name w:val="index heading"/>
    <w:basedOn w:val="Normal"/>
    <w:next w:val="Index1"/>
    <w:semiHidden/>
    <w:rsid w:val="00862225"/>
    <w:pPr>
      <w:spacing w:before="120" w:after="120"/>
    </w:pPr>
    <w:rPr>
      <w:rFonts w:ascii="Arial" w:hAnsi="Arial"/>
      <w:b/>
      <w:color w:val="918585"/>
      <w:sz w:val="24"/>
    </w:rPr>
  </w:style>
  <w:style w:type="paragraph" w:styleId="Header">
    <w:name w:val="header"/>
    <w:basedOn w:val="Normal"/>
    <w:link w:val="HeaderChar"/>
    <w:rsid w:val="00862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225"/>
    <w:rPr>
      <w:rFonts w:ascii="Times New Roman" w:eastAsia="Times New Roman" w:hAnsi="Times New Roman" w:cs="Times New Roman"/>
      <w:sz w:val="16"/>
      <w:szCs w:val="20"/>
      <w:lang w:val="en-GB" w:eastAsia="en-US"/>
    </w:rPr>
  </w:style>
  <w:style w:type="paragraph" w:customStyle="1" w:styleId="Chapter">
    <w:name w:val="Chapter"/>
    <w:basedOn w:val="Normal"/>
    <w:rsid w:val="00862225"/>
    <w:pPr>
      <w:spacing w:before="240"/>
    </w:pPr>
    <w:rPr>
      <w:rFonts w:ascii="Times New Roman" w:hAnsi="Times New Roman"/>
      <w:smallCaps/>
      <w:spacing w:val="80"/>
      <w:sz w:val="28"/>
    </w:rPr>
  </w:style>
  <w:style w:type="paragraph" w:customStyle="1" w:styleId="InChapter">
    <w:name w:val="InChapter"/>
    <w:basedOn w:val="Heading3"/>
    <w:rsid w:val="00862225"/>
    <w:pPr>
      <w:spacing w:after="240"/>
      <w:outlineLvl w:val="9"/>
    </w:pPr>
    <w:rPr>
      <w:noProof/>
    </w:rPr>
  </w:style>
  <w:style w:type="paragraph" w:styleId="Index2">
    <w:name w:val="index 2"/>
    <w:basedOn w:val="Normal"/>
    <w:next w:val="Normal"/>
    <w:semiHidden/>
    <w:rsid w:val="00862225"/>
    <w:pPr>
      <w:tabs>
        <w:tab w:val="right" w:pos="4176"/>
      </w:tabs>
      <w:ind w:left="568" w:hanging="284"/>
    </w:pPr>
    <w:rPr>
      <w:rFonts w:ascii="Garamond" w:hAnsi="Garamond"/>
    </w:rPr>
  </w:style>
  <w:style w:type="paragraph" w:customStyle="1" w:styleId="Byline">
    <w:name w:val="Byline"/>
    <w:rsid w:val="00862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225"/>
    <w:pPr>
      <w:tabs>
        <w:tab w:val="clear" w:pos="3600"/>
        <w:tab w:val="clear" w:pos="3958"/>
      </w:tabs>
      <w:jc w:val="right"/>
    </w:pPr>
  </w:style>
  <w:style w:type="character" w:styleId="Emphasis">
    <w:name w:val="Emphasis"/>
    <w:basedOn w:val="DefaultParagraphFont"/>
    <w:qFormat/>
    <w:rsid w:val="00862225"/>
    <w:rPr>
      <w:i/>
    </w:rPr>
  </w:style>
  <w:style w:type="paragraph" w:styleId="Caption">
    <w:name w:val="caption"/>
    <w:basedOn w:val="BodyText"/>
    <w:next w:val="Normal"/>
    <w:qFormat/>
    <w:rsid w:val="00862225"/>
    <w:pPr>
      <w:framePr w:w="2268" w:hSpace="181" w:vSpace="181" w:wrap="around" w:vAnchor="text" w:hAnchor="page" w:x="1135" w:y="285" w:anchorLock="1"/>
    </w:pPr>
    <w:rPr>
      <w:i/>
    </w:rPr>
  </w:style>
  <w:style w:type="paragraph" w:customStyle="1" w:styleId="MiniTOCTitle">
    <w:name w:val="MiniTOCTitle"/>
    <w:basedOn w:val="Heading4"/>
    <w:rsid w:val="00862225"/>
    <w:pPr>
      <w:spacing w:before="240"/>
      <w:outlineLvl w:val="9"/>
    </w:pPr>
    <w:rPr>
      <w:noProof/>
      <w:sz w:val="24"/>
    </w:rPr>
  </w:style>
  <w:style w:type="paragraph" w:customStyle="1" w:styleId="MiniTOCItem">
    <w:name w:val="MiniTOCItem"/>
    <w:basedOn w:val="ListBullet"/>
    <w:rsid w:val="00862225"/>
    <w:pPr>
      <w:numPr>
        <w:numId w:val="0"/>
      </w:numPr>
      <w:tabs>
        <w:tab w:val="right" w:leader="dot" w:pos="6521"/>
      </w:tabs>
      <w:spacing w:before="0" w:after="0"/>
    </w:pPr>
  </w:style>
  <w:style w:type="paragraph" w:customStyle="1" w:styleId="TOFTitle">
    <w:name w:val="TOFTitle"/>
    <w:basedOn w:val="TOCTitle"/>
    <w:rsid w:val="00862225"/>
  </w:style>
  <w:style w:type="paragraph" w:styleId="TableofFigures">
    <w:name w:val="table of figures"/>
    <w:basedOn w:val="Normal"/>
    <w:next w:val="Normal"/>
    <w:semiHidden/>
    <w:rsid w:val="00862225"/>
    <w:pPr>
      <w:tabs>
        <w:tab w:val="right" w:leader="dot" w:pos="9072"/>
      </w:tabs>
      <w:ind w:left="970" w:hanging="403"/>
    </w:pPr>
    <w:rPr>
      <w:rFonts w:ascii="Times New Roman" w:hAnsi="Times New Roman"/>
      <w:b/>
    </w:rPr>
  </w:style>
  <w:style w:type="paragraph" w:styleId="ListNumber">
    <w:name w:val="List Number"/>
    <w:basedOn w:val="List"/>
    <w:rsid w:val="00862225"/>
    <w:pPr>
      <w:numPr>
        <w:numId w:val="14"/>
      </w:numPr>
      <w:tabs>
        <w:tab w:val="clear" w:pos="340"/>
      </w:tabs>
    </w:pPr>
  </w:style>
  <w:style w:type="character" w:customStyle="1" w:styleId="WingdingSymbols">
    <w:name w:val="Wingding Symbols"/>
    <w:rsid w:val="00862225"/>
    <w:rPr>
      <w:rFonts w:ascii="Wingdings" w:hAnsi="Wingdings"/>
    </w:rPr>
  </w:style>
  <w:style w:type="paragraph" w:customStyle="1" w:styleId="TableHeading">
    <w:name w:val="Table Heading"/>
    <w:basedOn w:val="HeadingBase"/>
    <w:rsid w:val="00862225"/>
    <w:pPr>
      <w:keepLines/>
      <w:pBdr>
        <w:bottom w:val="single" w:sz="6" w:space="1" w:color="918585"/>
      </w:pBdr>
      <w:spacing w:before="240"/>
    </w:pPr>
  </w:style>
  <w:style w:type="character" w:customStyle="1" w:styleId="HotSpot">
    <w:name w:val="HotSpot"/>
    <w:rsid w:val="00862225"/>
    <w:rPr>
      <w:color w:val="0033CC"/>
      <w:u w:val="none"/>
    </w:rPr>
  </w:style>
  <w:style w:type="paragraph" w:customStyle="1" w:styleId="BodyTextRight">
    <w:name w:val="Body Text Right"/>
    <w:basedOn w:val="BodyText"/>
    <w:rsid w:val="00862225"/>
    <w:pPr>
      <w:spacing w:before="0" w:after="0"/>
      <w:jc w:val="right"/>
    </w:pPr>
  </w:style>
  <w:style w:type="paragraph" w:styleId="Index3">
    <w:name w:val="index 3"/>
    <w:basedOn w:val="ListNumber2"/>
    <w:next w:val="Normal"/>
    <w:semiHidden/>
    <w:rsid w:val="00862225"/>
    <w:pPr>
      <w:numPr>
        <w:numId w:val="0"/>
      </w:numPr>
      <w:tabs>
        <w:tab w:val="right" w:leader="dot" w:pos="4176"/>
      </w:tabs>
    </w:pPr>
  </w:style>
  <w:style w:type="paragraph" w:styleId="ListNumber2">
    <w:name w:val="List Number 2"/>
    <w:basedOn w:val="List2"/>
    <w:rsid w:val="00862225"/>
    <w:pPr>
      <w:numPr>
        <w:numId w:val="9"/>
      </w:numPr>
      <w:tabs>
        <w:tab w:val="clear" w:pos="1060"/>
      </w:tabs>
    </w:pPr>
  </w:style>
  <w:style w:type="paragraph" w:customStyle="1" w:styleId="MarginNote">
    <w:name w:val="Margin Note"/>
    <w:basedOn w:val="BodyText"/>
    <w:rsid w:val="00862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225"/>
    <w:rPr>
      <w:sz w:val="32"/>
    </w:rPr>
  </w:style>
  <w:style w:type="paragraph" w:customStyle="1" w:styleId="HeadingProcedure">
    <w:name w:val="Heading Procedure"/>
    <w:basedOn w:val="HeadingBase"/>
    <w:next w:val="Normal"/>
    <w:rsid w:val="00862225"/>
    <w:pPr>
      <w:tabs>
        <w:tab w:val="left" w:pos="0"/>
      </w:tabs>
      <w:spacing w:before="120" w:after="60"/>
    </w:pPr>
    <w:rPr>
      <w:i/>
      <w:color w:val="918585"/>
      <w:sz w:val="22"/>
    </w:rPr>
  </w:style>
  <w:style w:type="paragraph" w:customStyle="1" w:styleId="TableBodyText">
    <w:name w:val="Table Body Text"/>
    <w:basedOn w:val="BodyText"/>
    <w:rsid w:val="00862225"/>
    <w:pPr>
      <w:spacing w:before="60" w:after="60"/>
    </w:pPr>
  </w:style>
  <w:style w:type="paragraph" w:styleId="ListContinue">
    <w:name w:val="List Continue"/>
    <w:basedOn w:val="List"/>
    <w:rsid w:val="00862225"/>
    <w:pPr>
      <w:ind w:firstLine="0"/>
    </w:pPr>
  </w:style>
  <w:style w:type="paragraph" w:customStyle="1" w:styleId="ListNote">
    <w:name w:val="List Note"/>
    <w:basedOn w:val="List"/>
    <w:rsid w:val="00862225"/>
    <w:pPr>
      <w:pBdr>
        <w:top w:val="single" w:sz="6" w:space="2" w:color="918585"/>
        <w:bottom w:val="single" w:sz="6" w:space="2" w:color="918585"/>
      </w:pBdr>
      <w:tabs>
        <w:tab w:val="left" w:pos="1021"/>
      </w:tabs>
      <w:ind w:firstLine="0"/>
    </w:pPr>
  </w:style>
  <w:style w:type="paragraph" w:customStyle="1" w:styleId="Warning">
    <w:name w:val="Warning"/>
    <w:basedOn w:val="BodyText"/>
    <w:rsid w:val="00862225"/>
    <w:pPr>
      <w:shd w:val="clear" w:color="auto" w:fill="D9D9D9"/>
      <w:tabs>
        <w:tab w:val="left" w:pos="992"/>
      </w:tabs>
      <w:ind w:left="119" w:right="119"/>
    </w:pPr>
    <w:rPr>
      <w:sz w:val="20"/>
    </w:rPr>
  </w:style>
  <w:style w:type="paragraph" w:customStyle="1" w:styleId="MarginIcons">
    <w:name w:val="Margin Icons"/>
    <w:basedOn w:val="BodyText"/>
    <w:rsid w:val="00862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225"/>
    <w:rPr>
      <w:rFonts w:ascii="Courier New" w:hAnsi="Courier New"/>
    </w:rPr>
  </w:style>
  <w:style w:type="paragraph" w:customStyle="1" w:styleId="NoteBullet">
    <w:name w:val="Note Bullet"/>
    <w:basedOn w:val="Note"/>
    <w:rsid w:val="00862225"/>
    <w:pPr>
      <w:tabs>
        <w:tab w:val="clear" w:pos="680"/>
      </w:tabs>
      <w:spacing w:before="60" w:after="60"/>
    </w:pPr>
  </w:style>
  <w:style w:type="paragraph" w:customStyle="1" w:styleId="SubHeading2">
    <w:name w:val="SubHeading2"/>
    <w:basedOn w:val="HeadingBase"/>
    <w:rsid w:val="00862225"/>
    <w:pPr>
      <w:spacing w:before="240" w:after="60"/>
    </w:pPr>
    <w:rPr>
      <w:sz w:val="20"/>
    </w:rPr>
  </w:style>
  <w:style w:type="paragraph" w:customStyle="1" w:styleId="SubHeading1">
    <w:name w:val="SubHeading1"/>
    <w:basedOn w:val="HeadingBase"/>
    <w:rsid w:val="00862225"/>
    <w:pPr>
      <w:spacing w:before="240" w:after="60"/>
    </w:pPr>
    <w:rPr>
      <w:color w:val="918585"/>
      <w:sz w:val="22"/>
    </w:rPr>
  </w:style>
  <w:style w:type="paragraph" w:customStyle="1" w:styleId="SideHeading">
    <w:name w:val="Side Heading"/>
    <w:basedOn w:val="HeadingBase"/>
    <w:rsid w:val="00862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225"/>
    <w:pPr>
      <w:numPr>
        <w:numId w:val="10"/>
      </w:numPr>
    </w:pPr>
  </w:style>
  <w:style w:type="paragraph" w:styleId="PlainText">
    <w:name w:val="Plain Text"/>
    <w:basedOn w:val="Normal"/>
    <w:link w:val="PlainTextChar"/>
    <w:rsid w:val="00862225"/>
    <w:rPr>
      <w:sz w:val="20"/>
    </w:rPr>
  </w:style>
  <w:style w:type="character" w:customStyle="1" w:styleId="PlainTextChar">
    <w:name w:val="Plain Text Char"/>
    <w:basedOn w:val="DefaultParagraphFont"/>
    <w:link w:val="PlainText"/>
    <w:rsid w:val="00862225"/>
    <w:rPr>
      <w:rFonts w:ascii="Courier New" w:eastAsia="Times New Roman" w:hAnsi="Courier New" w:cs="Times New Roman"/>
      <w:sz w:val="20"/>
      <w:szCs w:val="20"/>
      <w:lang w:eastAsia="en-US"/>
    </w:rPr>
  </w:style>
  <w:style w:type="character" w:customStyle="1" w:styleId="MenuOption">
    <w:name w:val="Menu Option"/>
    <w:basedOn w:val="DefaultParagraphFont"/>
    <w:rsid w:val="00862225"/>
    <w:rPr>
      <w:b/>
      <w:smallCaps/>
    </w:rPr>
  </w:style>
  <w:style w:type="paragraph" w:customStyle="1" w:styleId="TableListNumber">
    <w:name w:val="Table List Number"/>
    <w:basedOn w:val="ListNumber"/>
    <w:rsid w:val="00862225"/>
    <w:pPr>
      <w:numPr>
        <w:numId w:val="0"/>
      </w:numPr>
    </w:pPr>
  </w:style>
  <w:style w:type="paragraph" w:styleId="TOC4">
    <w:name w:val="toc 4"/>
    <w:basedOn w:val="TOCBase"/>
    <w:next w:val="Normal"/>
    <w:semiHidden/>
    <w:rsid w:val="00862225"/>
    <w:pPr>
      <w:tabs>
        <w:tab w:val="right" w:leader="dot" w:pos="9071"/>
      </w:tabs>
      <w:ind w:left="1701"/>
    </w:pPr>
  </w:style>
  <w:style w:type="paragraph" w:customStyle="1" w:styleId="ListAlpha">
    <w:name w:val="List Alpha"/>
    <w:basedOn w:val="List"/>
    <w:rsid w:val="00862225"/>
    <w:pPr>
      <w:numPr>
        <w:numId w:val="8"/>
      </w:numPr>
    </w:pPr>
  </w:style>
  <w:style w:type="paragraph" w:customStyle="1" w:styleId="ListAlpha2">
    <w:name w:val="List Alpha 2"/>
    <w:basedOn w:val="List2"/>
    <w:rsid w:val="00862225"/>
    <w:pPr>
      <w:numPr>
        <w:numId w:val="7"/>
      </w:numPr>
    </w:pPr>
  </w:style>
  <w:style w:type="paragraph" w:styleId="List2">
    <w:name w:val="List 2"/>
    <w:basedOn w:val="BodyText"/>
    <w:rsid w:val="00862225"/>
    <w:pPr>
      <w:tabs>
        <w:tab w:val="left" w:pos="680"/>
      </w:tabs>
      <w:spacing w:before="60" w:after="60"/>
      <w:ind w:left="680" w:hanging="340"/>
    </w:pPr>
  </w:style>
  <w:style w:type="paragraph" w:styleId="List3">
    <w:name w:val="List 3"/>
    <w:basedOn w:val="BodyText"/>
    <w:rsid w:val="00862225"/>
    <w:pPr>
      <w:tabs>
        <w:tab w:val="left" w:pos="1021"/>
      </w:tabs>
      <w:spacing w:before="60" w:after="60"/>
      <w:ind w:left="1020" w:hanging="340"/>
    </w:pPr>
  </w:style>
  <w:style w:type="paragraph" w:styleId="List4">
    <w:name w:val="List 4"/>
    <w:basedOn w:val="BodyText"/>
    <w:rsid w:val="00862225"/>
    <w:pPr>
      <w:tabs>
        <w:tab w:val="left" w:pos="1361"/>
      </w:tabs>
      <w:spacing w:before="60" w:after="60"/>
      <w:ind w:left="1361" w:hanging="340"/>
    </w:pPr>
  </w:style>
  <w:style w:type="paragraph" w:styleId="List5">
    <w:name w:val="List 5"/>
    <w:basedOn w:val="BodyText"/>
    <w:rsid w:val="00862225"/>
    <w:pPr>
      <w:tabs>
        <w:tab w:val="left" w:pos="1701"/>
      </w:tabs>
      <w:spacing w:before="60" w:after="60"/>
      <w:ind w:left="1701" w:hanging="340"/>
    </w:pPr>
  </w:style>
  <w:style w:type="paragraph" w:styleId="ListBullet3">
    <w:name w:val="List Bullet 3"/>
    <w:basedOn w:val="List3"/>
    <w:rsid w:val="00862225"/>
    <w:pPr>
      <w:numPr>
        <w:numId w:val="13"/>
      </w:numPr>
      <w:tabs>
        <w:tab w:val="clear" w:pos="1021"/>
      </w:tabs>
      <w:ind w:left="1037" w:hanging="357"/>
    </w:pPr>
  </w:style>
  <w:style w:type="paragraph" w:styleId="ListBullet4">
    <w:name w:val="List Bullet 4"/>
    <w:basedOn w:val="List4"/>
    <w:rsid w:val="00862225"/>
    <w:pPr>
      <w:numPr>
        <w:numId w:val="2"/>
      </w:numPr>
      <w:tabs>
        <w:tab w:val="clear" w:pos="1361"/>
      </w:tabs>
    </w:pPr>
  </w:style>
  <w:style w:type="paragraph" w:styleId="ListBullet5">
    <w:name w:val="List Bullet 5"/>
    <w:basedOn w:val="List5"/>
    <w:rsid w:val="00862225"/>
    <w:pPr>
      <w:numPr>
        <w:numId w:val="3"/>
      </w:numPr>
    </w:pPr>
  </w:style>
  <w:style w:type="paragraph" w:styleId="ListContinue2">
    <w:name w:val="List Continue 2"/>
    <w:basedOn w:val="List2"/>
    <w:rsid w:val="00862225"/>
    <w:pPr>
      <w:ind w:firstLine="0"/>
    </w:pPr>
  </w:style>
  <w:style w:type="paragraph" w:styleId="ListContinue3">
    <w:name w:val="List Continue 3"/>
    <w:basedOn w:val="List3"/>
    <w:rsid w:val="00862225"/>
    <w:pPr>
      <w:ind w:left="1021" w:firstLine="0"/>
    </w:pPr>
  </w:style>
  <w:style w:type="paragraph" w:styleId="ListContinue4">
    <w:name w:val="List Continue 4"/>
    <w:basedOn w:val="List4"/>
    <w:rsid w:val="00862225"/>
    <w:pPr>
      <w:ind w:firstLine="0"/>
    </w:pPr>
  </w:style>
  <w:style w:type="paragraph" w:styleId="ListContinue5">
    <w:name w:val="List Continue 5"/>
    <w:basedOn w:val="List5"/>
    <w:rsid w:val="00862225"/>
    <w:pPr>
      <w:ind w:firstLine="0"/>
    </w:pPr>
  </w:style>
  <w:style w:type="paragraph" w:styleId="ListNumber3">
    <w:name w:val="List Number 3"/>
    <w:basedOn w:val="List3"/>
    <w:rsid w:val="00862225"/>
    <w:pPr>
      <w:numPr>
        <w:numId w:val="4"/>
      </w:numPr>
    </w:pPr>
  </w:style>
  <w:style w:type="paragraph" w:styleId="ListNumber4">
    <w:name w:val="List Number 4"/>
    <w:basedOn w:val="List4"/>
    <w:rsid w:val="00862225"/>
    <w:pPr>
      <w:numPr>
        <w:numId w:val="5"/>
      </w:numPr>
    </w:pPr>
  </w:style>
  <w:style w:type="paragraph" w:styleId="ListNumber5">
    <w:name w:val="List Number 5"/>
    <w:basedOn w:val="List5"/>
    <w:rsid w:val="00862225"/>
    <w:pPr>
      <w:numPr>
        <w:numId w:val="6"/>
      </w:numPr>
    </w:pPr>
  </w:style>
  <w:style w:type="paragraph" w:styleId="BlockText">
    <w:name w:val="Block Text"/>
    <w:basedOn w:val="Normal"/>
    <w:rsid w:val="00862225"/>
    <w:pPr>
      <w:spacing w:after="120"/>
      <w:ind w:left="1440" w:right="1440"/>
    </w:pPr>
  </w:style>
  <w:style w:type="character" w:customStyle="1" w:styleId="Subscript">
    <w:name w:val="Subscript"/>
    <w:basedOn w:val="DefaultParagraphFont"/>
    <w:rsid w:val="00862225"/>
    <w:rPr>
      <w:sz w:val="16"/>
      <w:vertAlign w:val="subscript"/>
    </w:rPr>
  </w:style>
  <w:style w:type="character" w:customStyle="1" w:styleId="Superscript">
    <w:name w:val="Superscript"/>
    <w:basedOn w:val="DefaultParagraphFont"/>
    <w:rsid w:val="00862225"/>
    <w:rPr>
      <w:sz w:val="16"/>
      <w:vertAlign w:val="superscript"/>
    </w:rPr>
  </w:style>
  <w:style w:type="character" w:customStyle="1" w:styleId="Symbols">
    <w:name w:val="Symbols"/>
    <w:basedOn w:val="DefaultParagraphFont"/>
    <w:rsid w:val="00862225"/>
    <w:rPr>
      <w:rFonts w:ascii="Symbol" w:hAnsi="Symbol"/>
    </w:rPr>
  </w:style>
  <w:style w:type="character" w:customStyle="1" w:styleId="MenuOptions">
    <w:name w:val="Menu Options"/>
    <w:basedOn w:val="DefaultParagraphFont"/>
    <w:rsid w:val="00862225"/>
    <w:rPr>
      <w:rFonts w:ascii="Arial Narrow" w:hAnsi="Arial Narrow"/>
      <w:smallCaps/>
    </w:rPr>
  </w:style>
  <w:style w:type="character" w:customStyle="1" w:styleId="Buttons">
    <w:name w:val="Buttons"/>
    <w:basedOn w:val="DefaultParagraphFont"/>
    <w:rsid w:val="00862225"/>
    <w:rPr>
      <w:b/>
    </w:rPr>
  </w:style>
  <w:style w:type="character" w:customStyle="1" w:styleId="Underlined">
    <w:name w:val="Underlined"/>
    <w:basedOn w:val="DefaultParagraphFont"/>
    <w:rsid w:val="00862225"/>
    <w:rPr>
      <w:u w:val="single"/>
    </w:rPr>
  </w:style>
  <w:style w:type="paragraph" w:customStyle="1" w:styleId="TableBodyTextRight">
    <w:name w:val="Table Body Text Right"/>
    <w:basedOn w:val="TableBodyText"/>
    <w:rsid w:val="00862225"/>
    <w:pPr>
      <w:widowControl w:val="0"/>
      <w:autoSpaceDE w:val="0"/>
      <w:autoSpaceDN w:val="0"/>
      <w:adjustRightInd w:val="0"/>
      <w:jc w:val="right"/>
    </w:pPr>
    <w:rPr>
      <w:rFonts w:cs="Arial"/>
      <w:szCs w:val="18"/>
    </w:rPr>
  </w:style>
  <w:style w:type="paragraph" w:customStyle="1" w:styleId="CopyrightText">
    <w:name w:val="Copyright Text"/>
    <w:basedOn w:val="BodyText"/>
    <w:rsid w:val="00862225"/>
    <w:rPr>
      <w:sz w:val="18"/>
    </w:rPr>
  </w:style>
  <w:style w:type="paragraph" w:customStyle="1" w:styleId="BodySmallRight">
    <w:name w:val="Body Small Right"/>
    <w:basedOn w:val="BodyTextRight"/>
    <w:rsid w:val="00862225"/>
    <w:rPr>
      <w:sz w:val="18"/>
      <w:szCs w:val="18"/>
    </w:rPr>
  </w:style>
  <w:style w:type="paragraph" w:customStyle="1" w:styleId="MarginEdition">
    <w:name w:val="Margin Edition"/>
    <w:basedOn w:val="MarginNote"/>
    <w:rsid w:val="00862225"/>
    <w:pPr>
      <w:spacing w:before="0" w:after="0"/>
    </w:pPr>
    <w:rPr>
      <w:rFonts w:ascii="Times New Roman" w:hAnsi="Times New Roman"/>
      <w:color w:val="999999"/>
    </w:rPr>
  </w:style>
  <w:style w:type="paragraph" w:customStyle="1" w:styleId="Spacer">
    <w:name w:val="Spacer"/>
    <w:basedOn w:val="Normal"/>
    <w:rsid w:val="00862225"/>
    <w:rPr>
      <w:sz w:val="2"/>
      <w:szCs w:val="2"/>
    </w:rPr>
  </w:style>
  <w:style w:type="character" w:customStyle="1" w:styleId="Small">
    <w:name w:val="Small"/>
    <w:basedOn w:val="DefaultParagraphFont"/>
    <w:rsid w:val="00862225"/>
    <w:rPr>
      <w:sz w:val="16"/>
    </w:rPr>
  </w:style>
  <w:style w:type="paragraph" w:customStyle="1" w:styleId="WideTable">
    <w:name w:val="Wide Table"/>
    <w:basedOn w:val="Normal"/>
    <w:rsid w:val="00862225"/>
    <w:pPr>
      <w:ind w:left="-1418"/>
    </w:pPr>
    <w:rPr>
      <w:sz w:val="2"/>
      <w:szCs w:val="2"/>
    </w:rPr>
  </w:style>
  <w:style w:type="character" w:styleId="PageNumber">
    <w:name w:val="page number"/>
    <w:basedOn w:val="DefaultParagraphFont"/>
    <w:rsid w:val="00862225"/>
  </w:style>
  <w:style w:type="paragraph" w:styleId="Quote">
    <w:name w:val="Quote"/>
    <w:basedOn w:val="Heading1"/>
    <w:link w:val="QuoteChar"/>
    <w:qFormat/>
    <w:rsid w:val="00862225"/>
    <w:rPr>
      <w:b w:val="0"/>
      <w:sz w:val="72"/>
      <w:szCs w:val="72"/>
      <w:lang w:val="en-NZ"/>
    </w:rPr>
  </w:style>
  <w:style w:type="character" w:customStyle="1" w:styleId="QuoteChar">
    <w:name w:val="Quote Char"/>
    <w:basedOn w:val="DefaultParagraphFont"/>
    <w:link w:val="Quote"/>
    <w:rsid w:val="00862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225"/>
    <w:pPr>
      <w:pageBreakBefore/>
    </w:pPr>
  </w:style>
  <w:style w:type="paragraph" w:customStyle="1" w:styleId="Border">
    <w:name w:val="Border"/>
    <w:basedOn w:val="Normal"/>
    <w:qFormat/>
    <w:rsid w:val="00862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225"/>
    <w:rPr>
      <w:b/>
      <w:bCs/>
      <w:i/>
      <w:iCs/>
      <w:color w:val="auto"/>
    </w:rPr>
  </w:style>
  <w:style w:type="paragraph" w:styleId="IntenseQuote">
    <w:name w:val="Intense Quote"/>
    <w:basedOn w:val="Normal"/>
    <w:next w:val="Normal"/>
    <w:link w:val="IntenseQuoteChar"/>
    <w:uiPriority w:val="30"/>
    <w:qFormat/>
    <w:rsid w:val="00862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225"/>
    <w:rPr>
      <w:smallCaps/>
      <w:color w:val="auto"/>
      <w:u w:val="single"/>
    </w:rPr>
  </w:style>
  <w:style w:type="character" w:styleId="IntenseReference">
    <w:name w:val="Intense Reference"/>
    <w:basedOn w:val="DefaultParagraphFont"/>
    <w:uiPriority w:val="32"/>
    <w:qFormat/>
    <w:rsid w:val="00862225"/>
    <w:rPr>
      <w:b/>
      <w:bCs/>
      <w:smallCaps/>
      <w:color w:val="auto"/>
      <w:spacing w:val="5"/>
      <w:u w:val="single"/>
    </w:rPr>
  </w:style>
  <w:style w:type="paragraph" w:customStyle="1" w:styleId="2ColumnHeading">
    <w:name w:val="2Column Heading"/>
    <w:basedOn w:val="BodyText"/>
    <w:qFormat/>
    <w:rsid w:val="00862225"/>
    <w:pPr>
      <w:spacing w:after="60"/>
      <w:ind w:left="-2268"/>
    </w:pPr>
    <w:rPr>
      <w:b/>
    </w:rPr>
  </w:style>
  <w:style w:type="paragraph" w:customStyle="1" w:styleId="Heading1TOC">
    <w:name w:val="Heading1 TOC"/>
    <w:basedOn w:val="Normal"/>
    <w:qFormat/>
    <w:rsid w:val="00862225"/>
    <w:pPr>
      <w:spacing w:before="240" w:after="120"/>
    </w:pPr>
    <w:rPr>
      <w:rFonts w:ascii="Times New Roman" w:hAnsi="Times New Roman"/>
      <w:b/>
      <w:sz w:val="32"/>
    </w:rPr>
  </w:style>
  <w:style w:type="paragraph" w:customStyle="1" w:styleId="Heading2TOC">
    <w:name w:val="Heading2 TOC"/>
    <w:basedOn w:val="Normal"/>
    <w:qFormat/>
    <w:rsid w:val="00862225"/>
    <w:pPr>
      <w:spacing w:before="240" w:after="60"/>
    </w:pPr>
    <w:rPr>
      <w:rFonts w:ascii="Times New Roman" w:hAnsi="Times New Roman"/>
      <w:b/>
      <w:sz w:val="28"/>
    </w:rPr>
  </w:style>
  <w:style w:type="character" w:customStyle="1" w:styleId="Underline">
    <w:name w:val="Underline"/>
    <w:basedOn w:val="DefaultParagraphFont"/>
    <w:qFormat/>
    <w:rsid w:val="00862225"/>
    <w:rPr>
      <w:u w:val="single"/>
    </w:rPr>
  </w:style>
  <w:style w:type="character" w:customStyle="1" w:styleId="BoldandItalics">
    <w:name w:val="Bold and Italics"/>
    <w:qFormat/>
    <w:rsid w:val="00862225"/>
    <w:rPr>
      <w:b/>
      <w:i/>
      <w:u w:val="none"/>
    </w:rPr>
  </w:style>
  <w:style w:type="paragraph" w:styleId="BalloonText">
    <w:name w:val="Balloon Text"/>
    <w:basedOn w:val="Normal"/>
    <w:link w:val="BalloonTextChar"/>
    <w:rsid w:val="00862225"/>
    <w:rPr>
      <w:rFonts w:ascii="Tahoma" w:hAnsi="Tahoma" w:cs="Tahoma"/>
      <w:sz w:val="16"/>
      <w:szCs w:val="16"/>
    </w:rPr>
  </w:style>
  <w:style w:type="character" w:customStyle="1" w:styleId="BalloonTextChar">
    <w:name w:val="Balloon Text Char"/>
    <w:basedOn w:val="DefaultParagraphFont"/>
    <w:link w:val="BalloonText"/>
    <w:rsid w:val="00862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225"/>
    <w:rPr>
      <w:b/>
      <w:color w:val="660033"/>
      <w:spacing w:val="0"/>
    </w:rPr>
  </w:style>
  <w:style w:type="paragraph" w:customStyle="1" w:styleId="Nameditemlist">
    <w:name w:val="Named item list"/>
    <w:basedOn w:val="BodyText"/>
    <w:qFormat/>
    <w:rsid w:val="00862225"/>
    <w:pPr>
      <w:tabs>
        <w:tab w:val="left" w:pos="2835"/>
      </w:tabs>
      <w:ind w:left="2835" w:hanging="2835"/>
    </w:pPr>
  </w:style>
  <w:style w:type="paragraph" w:customStyle="1" w:styleId="BodyTextnopadding">
    <w:name w:val="Body Text no padding"/>
    <w:basedOn w:val="BodyText"/>
    <w:qFormat/>
    <w:rsid w:val="00862225"/>
    <w:pPr>
      <w:spacing w:before="0" w:after="0"/>
    </w:pPr>
  </w:style>
  <w:style w:type="paragraph" w:customStyle="1" w:styleId="BodyTextBold">
    <w:name w:val="Body Text Bold"/>
    <w:basedOn w:val="BodyText"/>
    <w:qFormat/>
    <w:rsid w:val="00862225"/>
    <w:rPr>
      <w:b/>
    </w:rPr>
  </w:style>
  <w:style w:type="character" w:styleId="Hyperlink">
    <w:name w:val="Hyperlink"/>
    <w:basedOn w:val="DefaultParagraphFont"/>
    <w:uiPriority w:val="99"/>
    <w:unhideWhenUsed/>
    <w:rsid w:val="00916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3943</Characters>
  <Application>Microsoft Office Word</Application>
  <DocSecurity>0</DocSecurity>
  <Lines>123</Lines>
  <Paragraphs>78</Paragraphs>
  <ScaleCrop>false</ScaleCrop>
  <Company>Author-it Software Corporation Ltd.</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SITEEVT018 Plan and allocate exhibition space</dc:title>
  <dc:subject>Approved</dc:subject>
  <dc:creator>SkillsIQ</dc:creator>
  <cp:keywords>Release: 1</cp:keywords>
  <dc:description>Review Date: 12 April 2008</dc:description>
  <cp:lastModifiedBy>HSD_TPCMSd.prod</cp:lastModifiedBy>
  <cp:revision>3</cp:revision>
  <dcterms:created xsi:type="dcterms:W3CDTF">2022-10-19T12:52:00Z</dcterms:created>
  <dcterms:modified xsi:type="dcterms:W3CDTF">2022-10-19T12:52:00Z</dcterms:modified>
</cp:coreProperties>
</file>