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86C" w:rsidP="0067786C">
      <w:pPr>
        <w:pStyle w:val="Title"/>
      </w:pPr>
      <w:r>
        <w:fldChar w:fldCharType="begin"/>
      </w:r>
      <w:r>
        <w:instrText xml:space="preserve"> TITLE   \* MERGEFORMAT </w:instrText>
      </w:r>
      <w:r>
        <w:fldChar w:fldCharType="separate"/>
      </w:r>
      <w:r>
        <w:t>SITEEVT016 Develop crowd management plans</w:t>
      </w:r>
      <w:r>
        <w:fldChar w:fldCharType="end"/>
      </w:r>
    </w:p>
    <w:p w:rsidR="0067786C" w:rsidP="0067786C">
      <w:pPr>
        <w:pStyle w:val="Version"/>
        <w:sectPr w:rsidSect="003D40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0DD" w:rsidP="003D40DD">
      <w:pPr>
        <w:pStyle w:val="SuperHeading"/>
      </w:pPr>
      <w:r w:rsidRPr="003D40DD">
        <w:t>SITEEVT016 Develop crowd management plans</w:t>
      </w:r>
    </w:p>
    <w:p w:rsidR="00000000" w:rsidRPr="003D40DD" w:rsidP="003D40DD">
      <w:pPr>
        <w:pStyle w:val="Heading1"/>
      </w:pPr>
      <w:bookmarkStart w:id="1" w:name="O_767271"/>
      <w:bookmarkEnd w:id="1"/>
      <w:r w:rsidRPr="003D40DD">
        <w:t>Modification History</w:t>
      </w:r>
    </w:p>
    <w:p w:rsidR="00000000" w:rsidRPr="003D40DD" w:rsidP="0067786C">
      <w:pPr>
        <w:pStyle w:val="BodyText"/>
      </w:pPr>
      <w:r w:rsidRPr="003D40DD">
        <w:t>Not applicable.</w:t>
      </w:r>
    </w:p>
    <w:p w:rsidR="00000000" w:rsidRPr="003D40DD" w:rsidP="003D40DD">
      <w:pPr>
        <w:pStyle w:val="Heading1"/>
      </w:pPr>
      <w:bookmarkStart w:id="2" w:name="O_767272"/>
      <w:bookmarkEnd w:id="2"/>
      <w:r w:rsidRPr="003D40DD">
        <w:t>Application</w:t>
      </w:r>
    </w:p>
    <w:p w:rsidR="00000000" w:rsidRPr="003D40DD" w:rsidP="0067786C">
      <w:pPr>
        <w:pStyle w:val="BodyText"/>
      </w:pPr>
      <w:r w:rsidRPr="003D40DD">
        <w:t>This unit describes the performance outcomes, skills and knowledge required to develop plans and procedures for admitting, seating and dispersing crowds to ensure safety, security and well-b</w:t>
      </w:r>
      <w:r w:rsidRPr="003D40DD">
        <w:t>eing of personnel and participants. It requires the ability to use critical thinking, planning and organisational skills, combined with detailed knowledge of risk management issues, crowd control techniques and relevant emergency procedures.</w:t>
      </w:r>
    </w:p>
    <w:p w:rsidR="00000000" w:rsidRPr="003D40DD" w:rsidP="0067786C">
      <w:pPr>
        <w:pStyle w:val="BodyText"/>
      </w:pPr>
      <w:r w:rsidRPr="003D40DD">
        <w:t>It applies to</w:t>
      </w:r>
      <w:r w:rsidRPr="003D40DD">
        <w:t xml:space="preserve"> individuals responsible for developing plans and procedures for managing large crowds in any industry or community context, including events.</w:t>
      </w:r>
    </w:p>
    <w:p w:rsidR="00000000" w:rsidRPr="003D40DD" w:rsidP="0067786C">
      <w:pPr>
        <w:pStyle w:val="BodyText"/>
      </w:pPr>
      <w:r w:rsidRPr="003D40DD">
        <w:t xml:space="preserve">The unit applies to managers who operate with significant autonomy and who are responsible for making strategic </w:t>
      </w:r>
      <w:r w:rsidRPr="003D40DD">
        <w:t>management decisions.</w:t>
      </w:r>
    </w:p>
    <w:p w:rsidR="00000000" w:rsidRPr="003D40DD" w:rsidP="0067786C">
      <w:pPr>
        <w:pStyle w:val="BodyText"/>
      </w:pPr>
      <w:r w:rsidRPr="003D40DD">
        <w:t>The unit does not cover the specialised operational crowd management skills required by police or other security experts.</w:t>
      </w:r>
    </w:p>
    <w:p w:rsidR="00000000" w:rsidRPr="003D40DD" w:rsidP="0067786C">
      <w:pPr>
        <w:pStyle w:val="BodyText"/>
      </w:pPr>
      <w:r w:rsidRPr="003D40DD">
        <w:t>No occupational licensing, certification or specific legislative requirements apply to this unit at the time o</w:t>
      </w:r>
      <w:r w:rsidRPr="003D40DD">
        <w:t>f publication.</w:t>
      </w:r>
    </w:p>
    <w:p w:rsidR="00000000" w:rsidRPr="003D40DD" w:rsidP="003D40DD">
      <w:pPr>
        <w:pStyle w:val="Heading1"/>
      </w:pPr>
      <w:bookmarkStart w:id="3" w:name="O_767273"/>
      <w:bookmarkEnd w:id="3"/>
      <w:r w:rsidRPr="003D40DD">
        <w:t>Pre-requisite Unit</w:t>
      </w:r>
    </w:p>
    <w:p w:rsidR="00000000" w:rsidRPr="003D40DD" w:rsidP="0067786C">
      <w:pPr>
        <w:pStyle w:val="BodyText"/>
      </w:pPr>
      <w:r w:rsidRPr="003D40DD">
        <w:t>Nil</w:t>
      </w:r>
    </w:p>
    <w:p w:rsidR="00000000" w:rsidRPr="003D40DD" w:rsidP="003D40DD">
      <w:pPr>
        <w:pStyle w:val="Heading1"/>
      </w:pPr>
      <w:bookmarkStart w:id="4" w:name="O_767274"/>
      <w:bookmarkEnd w:id="4"/>
      <w:r w:rsidRPr="003D40DD">
        <w:t>Competency Field</w:t>
      </w:r>
    </w:p>
    <w:p w:rsidR="00000000" w:rsidRPr="003D40DD" w:rsidP="0067786C">
      <w:pPr>
        <w:pStyle w:val="BodyText"/>
      </w:pPr>
      <w:r w:rsidRPr="003D40DD">
        <w:t>Events</w:t>
      </w:r>
    </w:p>
    <w:p w:rsidR="00000000" w:rsidRPr="003D40DD" w:rsidP="003D40DD">
      <w:pPr>
        <w:pStyle w:val="Heading1"/>
      </w:pPr>
      <w:bookmarkStart w:id="5" w:name="O_767275"/>
      <w:bookmarkEnd w:id="5"/>
      <w:r w:rsidRPr="003D40DD">
        <w:t>Unit Sector</w:t>
      </w:r>
    </w:p>
    <w:p w:rsidR="00000000" w:rsidRPr="003D40DD" w:rsidP="0067786C">
      <w:pPr>
        <w:pStyle w:val="BodyText"/>
      </w:pPr>
      <w:r w:rsidRPr="003D40DD">
        <w:t>Events</w:t>
      </w:r>
    </w:p>
    <w:p w:rsidR="00000000" w:rsidRPr="003D40DD" w:rsidP="003D40DD">
      <w:pPr>
        <w:pStyle w:val="Heading1"/>
      </w:pPr>
      <w:bookmarkStart w:id="6" w:name="O_767276"/>
      <w:bookmarkEnd w:id="6"/>
      <w:r w:rsidRPr="003D40DD">
        <w:t>Elements and Performance Criteria</w:t>
      </w:r>
    </w:p>
    <w:tbl>
      <w:tblPr>
        <w:tblW w:w="0" w:type="auto"/>
        <w:tblCellMar>
          <w:left w:w="62" w:type="dxa"/>
          <w:right w:w="62" w:type="dxa"/>
        </w:tblCellMar>
        <w:tblLook w:val="0000"/>
      </w:tblPr>
      <w:tblGrid>
        <w:gridCol w:w="3594"/>
        <w:gridCol w:w="5602"/>
      </w:tblGrid>
      <w:tr w:rsidTr="00677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40DD" w:rsidP="003D40DD">
            <w:pPr>
              <w:pStyle w:val="BodyText"/>
            </w:pPr>
            <w:r w:rsidRPr="003D40D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D40DD">
            <w:pPr>
              <w:pStyle w:val="BodyText"/>
              <w:rPr>
                <w:lang w:val="en-NZ"/>
              </w:rPr>
            </w:pPr>
            <w:r w:rsidRPr="003D40DD">
              <w:rPr>
                <w:rStyle w:val="SpecialBold"/>
              </w:rPr>
              <w:t>PERFORMANCE CRITERIA</w:t>
            </w:r>
          </w:p>
        </w:tc>
      </w:tr>
      <w:tr w:rsidTr="00677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40DD">
            <w:pPr>
              <w:pStyle w:val="BodyText"/>
              <w:rPr>
                <w:lang w:val="en-NZ"/>
              </w:rPr>
            </w:pPr>
            <w:r w:rsidRPr="003D40D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D40DD">
            <w:pPr>
              <w:pStyle w:val="BodyText"/>
              <w:rPr>
                <w:lang w:val="en-NZ"/>
              </w:rPr>
            </w:pPr>
            <w:r w:rsidRPr="003D40DD">
              <w:t>Performance criteria describe the performance needed to demonstrate achievement of the element.</w:t>
            </w:r>
          </w:p>
        </w:tc>
      </w:tr>
      <w:tr w:rsidTr="00677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40DD">
            <w:pPr>
              <w:pStyle w:val="List"/>
              <w:rPr>
                <w:lang w:val="en-NZ"/>
              </w:rPr>
            </w:pPr>
            <w:r w:rsidRPr="003D40DD">
              <w:t>1.</w:t>
            </w:r>
            <w:r w:rsidRPr="003D40DD">
              <w:tab/>
              <w:t>Analyse risks associated with large crowds.</w:t>
            </w:r>
          </w:p>
        </w:tc>
        <w:tc>
          <w:tcPr>
            <w:tcW w:w="0" w:type="auto"/>
            <w:tcBorders>
              <w:top w:val="nil"/>
              <w:left w:val="nil"/>
              <w:bottom w:val="nil"/>
              <w:right w:val="nil"/>
            </w:tcBorders>
            <w:tcMar>
              <w:top w:w="0" w:type="dxa"/>
              <w:left w:w="62" w:type="dxa"/>
              <w:bottom w:w="0" w:type="dxa"/>
              <w:right w:w="62" w:type="dxa"/>
            </w:tcMar>
          </w:tcPr>
          <w:p w:rsidR="00000000" w:rsidRPr="003D40DD" w:rsidP="003D40DD">
            <w:pPr>
              <w:pStyle w:val="List"/>
            </w:pPr>
            <w:r w:rsidRPr="003D40DD">
              <w:t>1.1.Identify and evaluate crowd management regulatory constraints and requirements.</w:t>
            </w:r>
          </w:p>
          <w:p w:rsidR="00000000" w:rsidRPr="003D40DD" w:rsidP="003D40DD">
            <w:pPr>
              <w:pStyle w:val="List"/>
            </w:pPr>
            <w:r w:rsidRPr="003D40DD">
              <w:t>1.2.Identify and analyse gen</w:t>
            </w:r>
            <w:r w:rsidRPr="003D40DD">
              <w:t>eral risks associated with the gathering of large crowds.</w:t>
            </w:r>
          </w:p>
          <w:p w:rsidR="00000000" w:rsidRPr="003D40DD" w:rsidP="003D40DD">
            <w:pPr>
              <w:pStyle w:val="List"/>
            </w:pPr>
            <w:r w:rsidRPr="003D40DD">
              <w:t>1.3.Identify and analyse current and emerging situation-specific risks and assess their impact when planning.</w:t>
            </w:r>
          </w:p>
          <w:p w:rsidR="00000000" w:rsidRPr="003D40DD" w:rsidP="003D40DD">
            <w:pPr>
              <w:pStyle w:val="List"/>
            </w:pPr>
            <w:r w:rsidRPr="003D40DD">
              <w:t>1.4.Inspect, or organise inspection of, venue and facilities to ensure regulatory compli</w:t>
            </w:r>
            <w:r w:rsidRPr="003D40DD">
              <w:t>ance and facilitate risk assessment.</w:t>
            </w:r>
          </w:p>
          <w:p w:rsidR="00000000" w:rsidP="003D40DD">
            <w:pPr>
              <w:pStyle w:val="List"/>
              <w:rPr>
                <w:lang w:val="en-NZ"/>
              </w:rPr>
            </w:pPr>
            <w:r w:rsidRPr="003D40DD">
              <w:t>1.5.Assess need for specialised security assistance or involvement of authorities in crowd management.</w:t>
            </w:r>
          </w:p>
        </w:tc>
      </w:tr>
      <w:tr w:rsidTr="00677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40DD">
            <w:pPr>
              <w:pStyle w:val="List"/>
              <w:rPr>
                <w:lang w:val="en-NZ"/>
              </w:rPr>
            </w:pPr>
            <w:r w:rsidRPr="003D40DD">
              <w:t>2.</w:t>
            </w:r>
            <w:r w:rsidRPr="003D40DD">
              <w:tab/>
              <w:t>Develop crowd management strategies.</w:t>
            </w:r>
          </w:p>
        </w:tc>
        <w:tc>
          <w:tcPr>
            <w:tcW w:w="0" w:type="auto"/>
            <w:tcBorders>
              <w:top w:val="nil"/>
              <w:left w:val="nil"/>
              <w:bottom w:val="nil"/>
              <w:right w:val="nil"/>
            </w:tcBorders>
            <w:tcMar>
              <w:top w:w="0" w:type="dxa"/>
              <w:left w:w="62" w:type="dxa"/>
              <w:bottom w:w="0" w:type="dxa"/>
              <w:right w:w="62" w:type="dxa"/>
            </w:tcMar>
          </w:tcPr>
          <w:p w:rsidR="00000000" w:rsidRPr="003D40DD" w:rsidP="003D40DD">
            <w:pPr>
              <w:pStyle w:val="List"/>
            </w:pPr>
            <w:r w:rsidRPr="003D40DD">
              <w:t>2.1.Establish maximum limits for admission based on analysis of risks and v</w:t>
            </w:r>
            <w:r w:rsidRPr="003D40DD">
              <w:t>enue.</w:t>
            </w:r>
          </w:p>
          <w:p w:rsidR="00000000" w:rsidRPr="003D40DD" w:rsidP="003D40DD">
            <w:pPr>
              <w:pStyle w:val="List"/>
            </w:pPr>
            <w:r w:rsidRPr="003D40DD">
              <w:t>2.2.Estimate expected crowd numbers based on historical data and current trends or attendance information.</w:t>
            </w:r>
          </w:p>
          <w:p w:rsidR="00000000" w:rsidRPr="003D40DD" w:rsidP="003D40DD">
            <w:pPr>
              <w:pStyle w:val="List"/>
            </w:pPr>
            <w:r w:rsidRPr="003D40DD">
              <w:t>2.3.Consult with relevant stakeholders on crowd management approaches.</w:t>
            </w:r>
          </w:p>
          <w:p w:rsidR="00000000" w:rsidRPr="003D40DD" w:rsidP="003D40DD">
            <w:pPr>
              <w:pStyle w:val="List"/>
            </w:pPr>
            <w:r w:rsidRPr="003D40DD">
              <w:t>2.4.Develop approaches that minimise identified risks.</w:t>
            </w:r>
          </w:p>
          <w:p w:rsidR="00000000" w:rsidRPr="003D40DD" w:rsidP="003D40DD">
            <w:pPr>
              <w:pStyle w:val="List"/>
            </w:pPr>
            <w:r w:rsidRPr="003D40DD">
              <w:t xml:space="preserve">2.5.Evaluate and </w:t>
            </w:r>
            <w:r w:rsidRPr="003D40DD">
              <w:t xml:space="preserve">respond to broader management constraints and issues. </w:t>
            </w:r>
          </w:p>
          <w:p w:rsidR="00000000" w:rsidP="003D40DD">
            <w:pPr>
              <w:pStyle w:val="List"/>
              <w:rPr>
                <w:lang w:val="en-NZ"/>
              </w:rPr>
            </w:pPr>
            <w:r w:rsidRPr="003D40DD">
              <w:t>2.6.Develop evaluation criteria for crowd management strategies in consultation with stakeholders.</w:t>
            </w:r>
          </w:p>
        </w:tc>
      </w:tr>
      <w:tr w:rsidTr="00677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40DD">
            <w:pPr>
              <w:pStyle w:val="List"/>
              <w:rPr>
                <w:lang w:val="en-NZ"/>
              </w:rPr>
            </w:pPr>
            <w:r w:rsidRPr="003D40DD">
              <w:t>3.</w:t>
            </w:r>
            <w:r w:rsidRPr="003D40DD">
              <w:tab/>
              <w:t>Develop crowd management operational plan.</w:t>
            </w:r>
          </w:p>
        </w:tc>
        <w:tc>
          <w:tcPr>
            <w:tcW w:w="0" w:type="auto"/>
            <w:tcBorders>
              <w:top w:val="nil"/>
              <w:left w:val="nil"/>
              <w:bottom w:val="nil"/>
              <w:right w:val="nil"/>
            </w:tcBorders>
            <w:tcMar>
              <w:top w:w="0" w:type="dxa"/>
              <w:left w:w="62" w:type="dxa"/>
              <w:bottom w:w="0" w:type="dxa"/>
              <w:right w:w="62" w:type="dxa"/>
            </w:tcMar>
          </w:tcPr>
          <w:p w:rsidR="00000000" w:rsidRPr="003D40DD" w:rsidP="003D40DD">
            <w:pPr>
              <w:pStyle w:val="List"/>
            </w:pPr>
            <w:r w:rsidRPr="003D40DD">
              <w:t>3.1.Develop and document crowd management procedures, including contingency procedures.</w:t>
            </w:r>
          </w:p>
          <w:p w:rsidR="00000000" w:rsidRPr="003D40DD" w:rsidP="003D40DD">
            <w:pPr>
              <w:pStyle w:val="List"/>
            </w:pPr>
            <w:r w:rsidRPr="003D40DD">
              <w:t>3.2.Determine and document resource requirements for crowd management.</w:t>
            </w:r>
          </w:p>
          <w:p w:rsidR="00000000" w:rsidRPr="003D40DD" w:rsidP="003D40DD">
            <w:pPr>
              <w:pStyle w:val="List"/>
            </w:pPr>
            <w:r w:rsidRPr="003D40DD">
              <w:t>3.3.Identify critical tasks and allocate responsibilities and timelines.</w:t>
            </w:r>
          </w:p>
          <w:p w:rsidR="00000000" w:rsidRPr="003D40DD" w:rsidP="003D40DD">
            <w:pPr>
              <w:pStyle w:val="List"/>
            </w:pPr>
            <w:r w:rsidRPr="003D40DD">
              <w:t>3.4.Develop contractor s</w:t>
            </w:r>
            <w:r w:rsidRPr="003D40DD">
              <w:t>pecifications as required.</w:t>
            </w:r>
          </w:p>
          <w:p w:rsidR="00000000" w:rsidRPr="003D40DD" w:rsidP="003D40DD">
            <w:pPr>
              <w:pStyle w:val="List"/>
            </w:pPr>
            <w:r w:rsidRPr="003D40DD">
              <w:t>3.5.Obtain approval for plan from relevant stakeholders.</w:t>
            </w:r>
          </w:p>
          <w:p w:rsidR="00000000" w:rsidP="003D40DD">
            <w:pPr>
              <w:pStyle w:val="List"/>
              <w:rPr>
                <w:lang w:val="en-NZ"/>
              </w:rPr>
            </w:pPr>
            <w:r w:rsidRPr="003D40DD">
              <w:t>3.6.Provide operational information to staff and other stakeholders.</w:t>
            </w:r>
          </w:p>
        </w:tc>
      </w:tr>
      <w:tr w:rsidTr="00677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40DD">
            <w:pPr>
              <w:pStyle w:val="List"/>
              <w:rPr>
                <w:lang w:val="en-NZ"/>
              </w:rPr>
            </w:pPr>
            <w:r w:rsidRPr="003D40DD">
              <w:t>4.</w:t>
            </w:r>
            <w:r w:rsidRPr="003D40DD">
              <w:tab/>
              <w:t>Develop emergency crowd management procedures.</w:t>
            </w:r>
          </w:p>
        </w:tc>
        <w:tc>
          <w:tcPr>
            <w:tcW w:w="0" w:type="auto"/>
            <w:tcBorders>
              <w:top w:val="nil"/>
              <w:left w:val="nil"/>
              <w:bottom w:val="nil"/>
              <w:right w:val="nil"/>
            </w:tcBorders>
            <w:tcMar>
              <w:top w:w="0" w:type="dxa"/>
              <w:left w:w="62" w:type="dxa"/>
              <w:bottom w:w="0" w:type="dxa"/>
              <w:right w:w="62" w:type="dxa"/>
            </w:tcMar>
          </w:tcPr>
          <w:p w:rsidR="00000000" w:rsidRPr="003D40DD" w:rsidP="003D40DD">
            <w:pPr>
              <w:pStyle w:val="List"/>
            </w:pPr>
            <w:r w:rsidRPr="003D40DD">
              <w:t>4.1.Develop and document procedures for managing cro</w:t>
            </w:r>
            <w:r w:rsidRPr="003D40DD">
              <w:t>wds in emergency situations in consultation with relevant stakeholders.</w:t>
            </w:r>
          </w:p>
          <w:p w:rsidR="00000000" w:rsidRPr="003D40DD" w:rsidP="003D40DD">
            <w:pPr>
              <w:pStyle w:val="List"/>
            </w:pPr>
            <w:r w:rsidRPr="003D40DD">
              <w:t>4.2.Identify and document safety needs of special populations in emergency situations.</w:t>
            </w:r>
          </w:p>
          <w:p w:rsidR="00000000" w:rsidP="003D40DD">
            <w:pPr>
              <w:pStyle w:val="List"/>
              <w:rPr>
                <w:lang w:val="en-NZ"/>
              </w:rPr>
            </w:pPr>
            <w:r w:rsidRPr="003D40DD">
              <w:t>4.3.Implement and accurately document required practice drills.</w:t>
            </w:r>
          </w:p>
        </w:tc>
      </w:tr>
      <w:tr w:rsidTr="006778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40DD">
            <w:pPr>
              <w:pStyle w:val="List"/>
              <w:rPr>
                <w:lang w:val="en-NZ"/>
              </w:rPr>
            </w:pPr>
            <w:r w:rsidRPr="003D40DD">
              <w:t>5.</w:t>
            </w:r>
            <w:r w:rsidRPr="003D40DD">
              <w:tab/>
              <w:t>Evaluate crowd management pla</w:t>
            </w:r>
            <w:r w:rsidRPr="003D40DD">
              <w:t>n and procedures.</w:t>
            </w:r>
          </w:p>
        </w:tc>
        <w:tc>
          <w:tcPr>
            <w:tcW w:w="0" w:type="auto"/>
            <w:tcBorders>
              <w:top w:val="nil"/>
              <w:left w:val="nil"/>
              <w:bottom w:val="nil"/>
              <w:right w:val="nil"/>
            </w:tcBorders>
            <w:tcMar>
              <w:top w:w="0" w:type="dxa"/>
              <w:left w:w="62" w:type="dxa"/>
              <w:bottom w:w="0" w:type="dxa"/>
              <w:right w:w="62" w:type="dxa"/>
            </w:tcMar>
          </w:tcPr>
          <w:p w:rsidR="00000000" w:rsidRPr="003D40DD" w:rsidP="003D40DD">
            <w:pPr>
              <w:pStyle w:val="List"/>
            </w:pPr>
            <w:r w:rsidRPr="003D40DD">
              <w:t>5.1.Evaluate effectiveness of crowd management, based on agreed evaluation criteria.</w:t>
            </w:r>
          </w:p>
          <w:p w:rsidR="00000000" w:rsidRPr="003D40DD" w:rsidP="003D40DD">
            <w:pPr>
              <w:pStyle w:val="List"/>
            </w:pPr>
            <w:r w:rsidRPr="003D40DD">
              <w:t>5.2.Incorporate outcomes of evaluation into future planning.</w:t>
            </w:r>
          </w:p>
        </w:tc>
      </w:tr>
    </w:tbl>
    <w:p w:rsidR="00000000" w:rsidRPr="003D40DD" w:rsidP="003D40DD">
      <w:pPr>
        <w:pStyle w:val="BodyText"/>
      </w:pPr>
    </w:p>
    <w:p w:rsidR="00000000" w:rsidRPr="003D40DD" w:rsidP="003D40DD">
      <w:pPr>
        <w:pStyle w:val="AllowPageBreak"/>
      </w:pPr>
    </w:p>
    <w:p w:rsidR="00000000" w:rsidRPr="003D40DD" w:rsidP="003D40DD">
      <w:pPr>
        <w:pStyle w:val="Heading1"/>
      </w:pPr>
      <w:bookmarkStart w:id="7" w:name="O_767277"/>
      <w:bookmarkEnd w:id="7"/>
      <w:r w:rsidRPr="003D40DD">
        <w:t>Foundation Skills</w:t>
      </w:r>
    </w:p>
    <w:tbl>
      <w:tblPr>
        <w:tblW w:w="0" w:type="auto"/>
        <w:tblCellMar>
          <w:left w:w="62" w:type="dxa"/>
          <w:right w:w="62" w:type="dxa"/>
        </w:tblCellMar>
        <w:tblLook w:val="0000"/>
      </w:tblPr>
      <w:tblGrid>
        <w:gridCol w:w="3594"/>
        <w:gridCol w:w="5602"/>
      </w:tblGrid>
      <w:tr w:rsidTr="006778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40DD">
            <w:pPr>
              <w:pStyle w:val="BodyText"/>
              <w:rPr>
                <w:lang w:val="en-NZ"/>
              </w:rPr>
            </w:pPr>
            <w:r w:rsidRPr="003D40DD">
              <w:t>Foundation skills essential to performance in this unit</w:t>
            </w:r>
            <w:r w:rsidRPr="003D40DD">
              <w:t>, but not explicit in the performance criteria are listed here, along with a brief context statement.</w:t>
            </w:r>
          </w:p>
        </w:tc>
      </w:tr>
      <w:tr w:rsidTr="0067786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3D40DD" w:rsidP="003D40DD">
            <w:pPr>
              <w:pStyle w:val="BodyText"/>
            </w:pPr>
            <w:r w:rsidRPr="003D40DD">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D40DD">
            <w:pPr>
              <w:pStyle w:val="BodyText"/>
              <w:rPr>
                <w:lang w:val="en-NZ"/>
              </w:rPr>
            </w:pPr>
            <w:r w:rsidRPr="003D40DD">
              <w:rPr>
                <w:rStyle w:val="SpecialBold"/>
              </w:rPr>
              <w:t>DESCRIPTION</w:t>
            </w:r>
          </w:p>
        </w:tc>
      </w:tr>
      <w:tr w:rsidTr="0067786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D40DD">
            <w:pPr>
              <w:pStyle w:val="BodyText"/>
              <w:rPr>
                <w:lang w:val="en-NZ"/>
              </w:rPr>
            </w:pPr>
            <w:r w:rsidRPr="003D40DD">
              <w:t>Numeracy skills to:</w:t>
            </w:r>
          </w:p>
        </w:tc>
        <w:tc>
          <w:tcPr>
            <w:tcW w:w="0" w:type="auto"/>
            <w:tcBorders>
              <w:top w:val="nil"/>
              <w:left w:val="nil"/>
              <w:bottom w:val="nil"/>
              <w:right w:val="nil"/>
            </w:tcBorders>
            <w:tcMar>
              <w:top w:w="0" w:type="dxa"/>
              <w:left w:w="62" w:type="dxa"/>
              <w:bottom w:w="0" w:type="dxa"/>
              <w:right w:w="62" w:type="dxa"/>
            </w:tcMar>
          </w:tcPr>
          <w:p w:rsidR="00000000" w:rsidP="003D40DD">
            <w:pPr>
              <w:pStyle w:val="ListBullet"/>
              <w:rPr>
                <w:lang w:val="en-NZ"/>
              </w:rPr>
            </w:pPr>
            <w:r w:rsidRPr="003D40DD">
              <w:t xml:space="preserve">calculate venue or site capacity. </w:t>
            </w:r>
          </w:p>
        </w:tc>
      </w:tr>
      <w:tr w:rsidTr="0067786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D40DD">
            <w:pPr>
              <w:pStyle w:val="BodyText"/>
              <w:rPr>
                <w:lang w:val="en-NZ"/>
              </w:rPr>
            </w:pPr>
            <w:r w:rsidRPr="003D40DD">
              <w:t>Problem-solving skills to:</w:t>
            </w:r>
          </w:p>
        </w:tc>
        <w:tc>
          <w:tcPr>
            <w:tcW w:w="0" w:type="auto"/>
            <w:tcBorders>
              <w:top w:val="nil"/>
              <w:left w:val="nil"/>
              <w:bottom w:val="nil"/>
              <w:right w:val="nil"/>
            </w:tcBorders>
            <w:tcMar>
              <w:top w:w="0" w:type="dxa"/>
              <w:left w:w="62" w:type="dxa"/>
              <w:bottom w:w="0" w:type="dxa"/>
              <w:right w:w="62" w:type="dxa"/>
            </w:tcMar>
          </w:tcPr>
          <w:p w:rsidR="00000000" w:rsidRPr="003D40DD" w:rsidP="003D40DD">
            <w:pPr>
              <w:pStyle w:val="ListBullet"/>
            </w:pPr>
            <w:r w:rsidRPr="003D40DD">
              <w:t>anticipate and respond to potential crowd control risks and problems with effective strategies and procedures.</w:t>
            </w:r>
          </w:p>
        </w:tc>
      </w:tr>
    </w:tbl>
    <w:p w:rsidR="00000000" w:rsidRPr="003D40DD" w:rsidP="003D40DD">
      <w:pPr>
        <w:pStyle w:val="BodyText"/>
      </w:pPr>
    </w:p>
    <w:p w:rsidR="00000000" w:rsidRPr="003D40DD" w:rsidP="003D40DD">
      <w:pPr>
        <w:pStyle w:val="AllowPageBreak"/>
      </w:pPr>
    </w:p>
    <w:p w:rsidR="00000000" w:rsidRPr="003D40DD" w:rsidP="003D40DD">
      <w:pPr>
        <w:pStyle w:val="Heading1"/>
      </w:pPr>
      <w:bookmarkStart w:id="8" w:name="O_767279"/>
      <w:bookmarkEnd w:id="8"/>
      <w:r w:rsidRPr="003D40DD">
        <w:t>Unit Mapping Information</w:t>
      </w:r>
    </w:p>
    <w:p w:rsidR="00000000" w:rsidRPr="003D40DD" w:rsidP="0067786C">
      <w:pPr>
        <w:pStyle w:val="BodyText"/>
      </w:pPr>
      <w:r w:rsidRPr="003D40DD">
        <w:t>SITXEVT606 Develop crowd management plans</w:t>
      </w:r>
    </w:p>
    <w:p w:rsidR="00000000" w:rsidRPr="003D40DD" w:rsidP="003D40DD">
      <w:pPr>
        <w:pStyle w:val="Heading1"/>
      </w:pPr>
      <w:bookmarkStart w:id="9" w:name="O_767286"/>
      <w:bookmarkEnd w:id="9"/>
      <w:r w:rsidRPr="003D40DD">
        <w:t>Links</w:t>
      </w:r>
    </w:p>
    <w:p w:rsidR="00000000" w:rsidRPr="003D40DD" w:rsidP="0067786C">
      <w:pPr>
        <w:pStyle w:val="BodyText"/>
      </w:pPr>
      <w:r w:rsidRPr="003D40DD">
        <w:t>Companion Volume implementation guid</w:t>
      </w:r>
      <w:r w:rsidRPr="003D40DD">
        <w:t xml:space="preserve">es are found in VETNet - </w:t>
      </w:r>
      <w:r>
        <w:fldChar w:fldCharType="begin"/>
      </w:r>
      <w:r>
        <w:instrText xml:space="preserve"> HYPERLINK "https://vetnet.gov.au/Pages/TrainingDocs.aspx?q=68c40a93-e51d-4e0f-bc06-899dff092694" </w:instrText>
      </w:r>
      <w:r>
        <w:fldChar w:fldCharType="separate"/>
      </w:r>
      <w:r w:rsidRPr="00D81864">
        <w:rPr>
          <w:rStyle w:val="Hyperlink"/>
        </w:rPr>
        <w:t>https://vetnet.gov.au/Pages/TrainingDocs.aspx?q=68c40a93-e51d-4e0f-bc06-899dff092694</w:t>
      </w:r>
      <w:r>
        <w:fldChar w:fldCharType="end"/>
      </w:r>
    </w:p>
    <w:p w:rsidR="00000000" w:rsidRPr="003D40DD" w:rsidP="0067786C">
      <w:pPr>
        <w:pStyle w:val="BodyText"/>
        <w:sectPr w:rsidSect="003D40DD">
          <w:headerReference w:type="default" r:id="rId10"/>
          <w:footerReference w:type="default" r:id="rId11"/>
          <w:pgSz w:w="11908" w:h="16833"/>
          <w:pgMar w:top="1702" w:right="1418" w:bottom="1702" w:left="1418" w:header="992" w:footer="992" w:gutter="0"/>
          <w:cols w:space="720"/>
          <w:noEndnote/>
          <w:docGrid w:linePitch="299"/>
        </w:sectPr>
      </w:pPr>
    </w:p>
    <w:p w:rsidR="00000000" w:rsidRPr="003D40DD" w:rsidP="003D40DD">
      <w:pPr>
        <w:pStyle w:val="SuperHeading"/>
      </w:pPr>
      <w:r w:rsidRPr="003D40DD">
        <w:t>Assessment Requirements for SITEEVT016 Develop crowd management plans</w:t>
      </w:r>
    </w:p>
    <w:p w:rsidR="00000000" w:rsidRPr="003D40DD" w:rsidP="003D40DD">
      <w:pPr>
        <w:pStyle w:val="Heading1"/>
      </w:pPr>
      <w:bookmarkStart w:id="10" w:name="O_767281"/>
      <w:bookmarkEnd w:id="10"/>
      <w:r w:rsidRPr="003D40DD">
        <w:t>Modification History</w:t>
      </w:r>
    </w:p>
    <w:p w:rsidR="00000000" w:rsidRPr="003D40DD" w:rsidP="0067786C">
      <w:pPr>
        <w:pStyle w:val="BodyText"/>
      </w:pPr>
      <w:r w:rsidRPr="003D40DD">
        <w:t>Not applicable.</w:t>
      </w:r>
    </w:p>
    <w:p w:rsidR="00000000" w:rsidRPr="003D40DD" w:rsidP="003D40DD">
      <w:pPr>
        <w:pStyle w:val="Heading1"/>
      </w:pPr>
      <w:bookmarkStart w:id="11" w:name="O_767282"/>
      <w:bookmarkEnd w:id="11"/>
      <w:r w:rsidRPr="003D40DD">
        <w:t>Performance Evidence</w:t>
      </w:r>
    </w:p>
    <w:p w:rsidR="00000000" w:rsidRPr="003D40DD" w:rsidP="0067786C">
      <w:pPr>
        <w:pStyle w:val="BodyText"/>
      </w:pPr>
      <w:r w:rsidRPr="003D40DD">
        <w:t>Evidence of the ability to complete tasks outlined in elements and performance criteria of this unit in the context of the job role, and:</w:t>
      </w:r>
    </w:p>
    <w:p w:rsidR="00000000" w:rsidRPr="003D40DD" w:rsidP="003D40DD">
      <w:pPr>
        <w:pStyle w:val="ListBullet"/>
      </w:pPr>
      <w:r w:rsidRPr="003D40DD">
        <w:t>analyse the crowd management risks and req</w:t>
      </w:r>
      <w:r w:rsidRPr="003D40DD">
        <w:t>uirements for at least two different types of events from those listed in the knowledge evidence</w:t>
      </w:r>
    </w:p>
    <w:p w:rsidR="00000000" w:rsidRPr="003D40DD" w:rsidP="003D40DD">
      <w:pPr>
        <w:pStyle w:val="ListBullet"/>
      </w:pPr>
      <w:r w:rsidRPr="003D40DD">
        <w:t>determine venue or site capacity and anticipated numbers for one of the above events</w:t>
      </w:r>
    </w:p>
    <w:p w:rsidR="00000000" w:rsidRPr="003D40DD" w:rsidP="003D40DD">
      <w:pPr>
        <w:pStyle w:val="ListBullet"/>
      </w:pPr>
      <w:r w:rsidRPr="003D40DD">
        <w:t>develop a crowd management strategy for one of the above events, demonstra</w:t>
      </w:r>
      <w:r w:rsidRPr="003D40DD">
        <w:t>ting analysis of:</w:t>
      </w:r>
    </w:p>
    <w:p w:rsidR="00000000" w:rsidRPr="003D40DD" w:rsidP="003D40DD">
      <w:pPr>
        <w:pStyle w:val="ListBullet2"/>
      </w:pPr>
      <w:r w:rsidRPr="003D40DD">
        <w:t>different approaches and strategies for effective crowd management and risk minimisation</w:t>
      </w:r>
    </w:p>
    <w:p w:rsidR="00000000" w:rsidRPr="003D40DD" w:rsidP="003D40DD">
      <w:pPr>
        <w:pStyle w:val="ListBullet2"/>
      </w:pPr>
      <w:r w:rsidRPr="003D40DD">
        <w:t>criteria to measure the effectiveness of crowd management strategies</w:t>
      </w:r>
    </w:p>
    <w:p w:rsidR="00000000" w:rsidRPr="003D40DD" w:rsidP="003D40DD">
      <w:pPr>
        <w:pStyle w:val="ListBullet"/>
      </w:pPr>
      <w:r w:rsidRPr="003D40DD">
        <w:t>develop a crowd management plan for o</w:t>
      </w:r>
      <w:r w:rsidRPr="003D40DD">
        <w:t>ne of the above events which documents specific details for:</w:t>
      </w:r>
    </w:p>
    <w:p w:rsidR="00000000" w:rsidRPr="003D40DD" w:rsidP="003D40DD">
      <w:pPr>
        <w:pStyle w:val="ListBullet2"/>
      </w:pPr>
      <w:r w:rsidRPr="003D40DD">
        <w:t>emergency situations:</w:t>
      </w:r>
    </w:p>
    <w:p w:rsidR="00000000" w:rsidRPr="003D40DD" w:rsidP="003D40DD">
      <w:pPr>
        <w:pStyle w:val="ListBullet3"/>
      </w:pPr>
      <w:r w:rsidRPr="003D40DD">
        <w:t>drug or alcohol effected attendees</w:t>
      </w:r>
    </w:p>
    <w:p w:rsidR="00000000" w:rsidRPr="003D40DD" w:rsidP="003D40DD">
      <w:pPr>
        <w:pStyle w:val="ListBullet3"/>
      </w:pPr>
      <w:r w:rsidRPr="003D40DD">
        <w:t>medical emergency</w:t>
      </w:r>
    </w:p>
    <w:p w:rsidR="00000000" w:rsidRPr="003D40DD" w:rsidP="003D40DD">
      <w:pPr>
        <w:pStyle w:val="ListBullet3"/>
      </w:pPr>
      <w:r w:rsidRPr="003D40DD">
        <w:t>riot</w:t>
      </w:r>
    </w:p>
    <w:p w:rsidR="00000000" w:rsidRPr="003D40DD" w:rsidP="003D40DD">
      <w:pPr>
        <w:pStyle w:val="ListBullet3"/>
      </w:pPr>
      <w:r w:rsidRPr="003D40DD">
        <w:t xml:space="preserve">terrorist or other threats </w:t>
      </w:r>
    </w:p>
    <w:p w:rsidR="00000000" w:rsidRPr="003D40DD" w:rsidP="003D40DD">
      <w:pPr>
        <w:pStyle w:val="ListBullet3"/>
      </w:pPr>
      <w:r w:rsidRPr="003D40DD">
        <w:t>natural disaster</w:t>
      </w:r>
    </w:p>
    <w:p w:rsidR="00000000" w:rsidRPr="003D40DD" w:rsidP="003D40DD">
      <w:pPr>
        <w:pStyle w:val="ListBullet3"/>
      </w:pPr>
      <w:r w:rsidRPr="003D40DD">
        <w:t>fire</w:t>
      </w:r>
    </w:p>
    <w:p w:rsidR="00000000" w:rsidRPr="003D40DD" w:rsidP="003D40DD">
      <w:pPr>
        <w:pStyle w:val="ListBullet3"/>
      </w:pPr>
      <w:r w:rsidRPr="003D40DD">
        <w:t>equipment failure</w:t>
      </w:r>
    </w:p>
    <w:p w:rsidR="00000000" w:rsidRPr="003D40DD" w:rsidP="003D40DD">
      <w:pPr>
        <w:pStyle w:val="ListBullet3"/>
      </w:pPr>
      <w:r w:rsidRPr="003D40DD">
        <w:t>stage failure</w:t>
      </w:r>
    </w:p>
    <w:p w:rsidR="00000000" w:rsidRPr="003D40DD" w:rsidP="003D40DD">
      <w:pPr>
        <w:pStyle w:val="ListBullet3"/>
      </w:pPr>
      <w:r w:rsidRPr="003D40DD">
        <w:t>illegal entry</w:t>
      </w:r>
    </w:p>
    <w:p w:rsidR="00000000" w:rsidRPr="003D40DD" w:rsidP="003D40DD">
      <w:pPr>
        <w:pStyle w:val="ListBullet3"/>
      </w:pPr>
      <w:r w:rsidRPr="003D40DD">
        <w:t>adverse weather</w:t>
      </w:r>
    </w:p>
    <w:p w:rsidR="00000000" w:rsidRPr="003D40DD" w:rsidP="003D40DD">
      <w:pPr>
        <w:pStyle w:val="ListBullet3"/>
      </w:pPr>
      <w:r w:rsidRPr="003D40DD">
        <w:t>changes in crowd behaviour</w:t>
      </w:r>
    </w:p>
    <w:p w:rsidR="00000000" w:rsidRPr="003D40DD" w:rsidP="003D40DD">
      <w:pPr>
        <w:pStyle w:val="ListBullet2"/>
      </w:pPr>
      <w:r w:rsidRPr="003D40DD">
        <w:t>procedures appropriate to the event for:</w:t>
      </w:r>
    </w:p>
    <w:p w:rsidR="00000000" w:rsidRPr="003D40DD" w:rsidP="003D40DD">
      <w:pPr>
        <w:pStyle w:val="ListBullet3"/>
      </w:pPr>
      <w:r w:rsidRPr="003D40DD">
        <w:t>venue or site access</w:t>
      </w:r>
    </w:p>
    <w:p w:rsidR="00000000" w:rsidRPr="003D40DD" w:rsidP="003D40DD">
      <w:pPr>
        <w:pStyle w:val="ListBullet3"/>
      </w:pPr>
      <w:r w:rsidRPr="003D40DD">
        <w:t>communication methods and protocols</w:t>
      </w:r>
    </w:p>
    <w:p w:rsidR="00000000" w:rsidRPr="003D40DD" w:rsidP="003D40DD">
      <w:pPr>
        <w:pStyle w:val="ListBullet3"/>
      </w:pPr>
      <w:r w:rsidRPr="003D40DD">
        <w:t xml:space="preserve">first aid </w:t>
      </w:r>
    </w:p>
    <w:p w:rsidR="00000000" w:rsidRPr="003D40DD" w:rsidP="003D40DD">
      <w:pPr>
        <w:pStyle w:val="ListBullet3"/>
      </w:pPr>
      <w:r w:rsidRPr="003D40DD">
        <w:t>human resources</w:t>
      </w:r>
    </w:p>
    <w:p w:rsidR="00000000" w:rsidRPr="003D40DD" w:rsidP="003D40DD">
      <w:pPr>
        <w:pStyle w:val="ListBullet3"/>
      </w:pPr>
      <w:r w:rsidRPr="003D40DD">
        <w:t>physical resources</w:t>
      </w:r>
    </w:p>
    <w:p w:rsidR="00000000" w:rsidRPr="003D40DD" w:rsidP="003D40DD">
      <w:pPr>
        <w:pStyle w:val="ListBullet3"/>
      </w:pPr>
      <w:r w:rsidRPr="003D40DD">
        <w:t>staging set-up</w:t>
      </w:r>
    </w:p>
    <w:p w:rsidR="00000000" w:rsidRPr="003D40DD" w:rsidP="003D40DD">
      <w:pPr>
        <w:pStyle w:val="ListBullet"/>
      </w:pPr>
      <w:r w:rsidRPr="003D40DD">
        <w:t>evaluate the above crowd management strategy and plan against the following evaluation criteria:</w:t>
      </w:r>
    </w:p>
    <w:p w:rsidR="00000000" w:rsidRPr="003D40DD" w:rsidP="003D40DD">
      <w:pPr>
        <w:pStyle w:val="ListBullet2"/>
      </w:pPr>
      <w:r w:rsidRPr="003D40DD">
        <w:t>attendance targets</w:t>
      </w:r>
    </w:p>
    <w:p w:rsidR="00000000" w:rsidRPr="003D40DD" w:rsidP="003D40DD">
      <w:pPr>
        <w:pStyle w:val="ListBullet2"/>
      </w:pPr>
      <w:r w:rsidRPr="003D40DD">
        <w:t>environmental targets</w:t>
      </w:r>
    </w:p>
    <w:p w:rsidR="00000000" w:rsidRPr="003D40DD" w:rsidP="003D40DD">
      <w:pPr>
        <w:pStyle w:val="ListBullet2"/>
      </w:pPr>
      <w:r w:rsidRPr="003D40DD">
        <w:t>financial targets</w:t>
      </w:r>
    </w:p>
    <w:p w:rsidR="00000000" w:rsidRPr="003D40DD" w:rsidP="003D40DD">
      <w:pPr>
        <w:pStyle w:val="ListBullet2"/>
      </w:pPr>
      <w:r w:rsidRPr="003D40DD">
        <w:t>service targets.</w:t>
      </w:r>
    </w:p>
    <w:p w:rsidR="00000000" w:rsidRPr="003D40DD" w:rsidP="003D40DD">
      <w:pPr>
        <w:pStyle w:val="AllowPageBreak"/>
      </w:pPr>
    </w:p>
    <w:p w:rsidR="00000000" w:rsidRPr="003D40DD" w:rsidP="003D40DD">
      <w:pPr>
        <w:pStyle w:val="Heading1"/>
      </w:pPr>
      <w:bookmarkStart w:id="12" w:name="O_767283"/>
      <w:bookmarkEnd w:id="12"/>
      <w:r w:rsidRPr="003D40DD">
        <w:t>Knowledge Evidence</w:t>
      </w:r>
    </w:p>
    <w:p w:rsidR="00000000" w:rsidRPr="003D40DD" w:rsidP="0067786C">
      <w:pPr>
        <w:pStyle w:val="BodyText"/>
      </w:pPr>
      <w:r w:rsidRPr="003D40DD">
        <w:t>Demonstrated knowledge required to complete the tasks outlined in elements and performance criteria of this unit:</w:t>
      </w:r>
    </w:p>
    <w:p w:rsidR="00000000" w:rsidRPr="003D40DD" w:rsidP="003D40DD">
      <w:pPr>
        <w:pStyle w:val="ListBullet"/>
      </w:pPr>
      <w:r w:rsidRPr="003D40DD">
        <w:t>key requirements of emergency management strategies</w:t>
      </w:r>
    </w:p>
    <w:p w:rsidR="00000000" w:rsidRPr="003D40DD" w:rsidP="003D40DD">
      <w:pPr>
        <w:pStyle w:val="ListBullet"/>
      </w:pPr>
      <w:r w:rsidRPr="003D40DD">
        <w:t>types of situations that require specific crowd control planning</w:t>
      </w:r>
    </w:p>
    <w:p w:rsidR="00000000" w:rsidRPr="003D40DD" w:rsidP="003D40DD">
      <w:pPr>
        <w:pStyle w:val="ListBullet"/>
      </w:pPr>
      <w:r w:rsidRPr="003D40DD">
        <w:t>types of events for whic</w:t>
      </w:r>
      <w:r w:rsidRPr="003D40DD">
        <w:t>h crowd management plans are required:</w:t>
      </w:r>
    </w:p>
    <w:p w:rsidR="00000000" w:rsidRPr="003D40DD" w:rsidP="003D40DD">
      <w:pPr>
        <w:pStyle w:val="ListBullet2"/>
      </w:pPr>
      <w:r w:rsidRPr="003D40DD">
        <w:t>entertainment and leisure</w:t>
      </w:r>
    </w:p>
    <w:p w:rsidR="00000000" w:rsidRPr="003D40DD" w:rsidP="003D40DD">
      <w:pPr>
        <w:pStyle w:val="ListBullet2"/>
      </w:pPr>
      <w:r w:rsidRPr="003D40DD">
        <w:t>exhibitions, expositions and fairs</w:t>
      </w:r>
    </w:p>
    <w:p w:rsidR="00000000" w:rsidRPr="003D40DD" w:rsidP="003D40DD">
      <w:pPr>
        <w:pStyle w:val="ListBullet2"/>
      </w:pPr>
      <w:r w:rsidRPr="003D40DD">
        <w:t>festivals</w:t>
      </w:r>
    </w:p>
    <w:p w:rsidR="00000000" w:rsidRPr="003D40DD" w:rsidP="003D40DD">
      <w:pPr>
        <w:pStyle w:val="ListBullet2"/>
      </w:pPr>
      <w:r w:rsidRPr="003D40DD">
        <w:t>fundraising</w:t>
      </w:r>
    </w:p>
    <w:p w:rsidR="00000000" w:rsidRPr="003D40DD" w:rsidP="003D40DD">
      <w:pPr>
        <w:pStyle w:val="ListBullet2"/>
      </w:pPr>
      <w:r w:rsidRPr="003D40DD">
        <w:t>sports</w:t>
      </w:r>
    </w:p>
    <w:p w:rsidR="00000000" w:rsidRPr="003D40DD" w:rsidP="003D40DD">
      <w:pPr>
        <w:pStyle w:val="ListBullet2"/>
      </w:pPr>
      <w:r w:rsidRPr="003D40DD">
        <w:t>attractions</w:t>
      </w:r>
    </w:p>
    <w:p w:rsidR="00000000" w:rsidRPr="003D40DD" w:rsidP="003D40DD">
      <w:pPr>
        <w:pStyle w:val="ListBullet2"/>
      </w:pPr>
      <w:r w:rsidRPr="003D40DD">
        <w:t>performance venues</w:t>
      </w:r>
    </w:p>
    <w:p w:rsidR="00000000" w:rsidRPr="003D40DD" w:rsidP="003D40DD">
      <w:pPr>
        <w:pStyle w:val="ListBullet"/>
      </w:pPr>
      <w:r w:rsidRPr="003D40DD">
        <w:t>sources of specialist assistance in relation to crowd manage</w:t>
      </w:r>
      <w:r w:rsidRPr="003D40DD">
        <w:t>ment and the role and scope of security services</w:t>
      </w:r>
    </w:p>
    <w:p w:rsidR="00000000" w:rsidRPr="003D40DD" w:rsidP="003D40DD">
      <w:pPr>
        <w:pStyle w:val="ListBullet"/>
      </w:pPr>
      <w:r w:rsidRPr="003D40DD">
        <w:t>legislation, regulation and industry codes that affect crowd management:</w:t>
      </w:r>
    </w:p>
    <w:p w:rsidR="00000000" w:rsidRPr="003D40DD" w:rsidP="003D40DD">
      <w:pPr>
        <w:pStyle w:val="ListBullet2"/>
      </w:pPr>
      <w:r w:rsidRPr="003D40DD">
        <w:t>duty of care</w:t>
      </w:r>
    </w:p>
    <w:p w:rsidR="00000000" w:rsidRPr="003D40DD" w:rsidP="003D40DD">
      <w:pPr>
        <w:pStyle w:val="ListBullet2"/>
      </w:pPr>
      <w:r w:rsidRPr="003D40DD">
        <w:t>emergency procedures</w:t>
      </w:r>
    </w:p>
    <w:p w:rsidR="00000000" w:rsidRPr="003D40DD" w:rsidP="003D40DD">
      <w:pPr>
        <w:pStyle w:val="ListBullet2"/>
      </w:pPr>
      <w:r w:rsidRPr="003D40DD">
        <w:t>first aid</w:t>
      </w:r>
    </w:p>
    <w:p w:rsidR="00000000" w:rsidRPr="003D40DD" w:rsidP="003D40DD">
      <w:pPr>
        <w:pStyle w:val="ListBullet2"/>
      </w:pPr>
      <w:r w:rsidRPr="003D40DD">
        <w:t>professional indemnity</w:t>
      </w:r>
    </w:p>
    <w:p w:rsidR="00000000" w:rsidRPr="003D40DD" w:rsidP="003D40DD">
      <w:pPr>
        <w:pStyle w:val="ListBullet2"/>
      </w:pPr>
      <w:r w:rsidRPr="003D40DD">
        <w:t>public liability</w:t>
      </w:r>
    </w:p>
    <w:p w:rsidR="00000000" w:rsidRPr="003D40DD" w:rsidP="003D40DD">
      <w:pPr>
        <w:pStyle w:val="ListBullet2"/>
      </w:pPr>
      <w:r w:rsidRPr="003D40DD">
        <w:t>work health and safety</w:t>
      </w:r>
    </w:p>
    <w:p w:rsidR="00000000" w:rsidRPr="003D40DD" w:rsidP="003D40DD">
      <w:pPr>
        <w:pStyle w:val="ListBullet"/>
      </w:pPr>
      <w:r w:rsidRPr="003D40DD">
        <w:t>procedures for managing c</w:t>
      </w:r>
      <w:r w:rsidRPr="003D40DD">
        <w:t>rowds and the associated resource requirements</w:t>
      </w:r>
    </w:p>
    <w:p w:rsidR="00000000" w:rsidRPr="003D40DD" w:rsidP="003D40DD">
      <w:pPr>
        <w:pStyle w:val="ListBullet"/>
      </w:pPr>
      <w:r w:rsidRPr="003D40DD">
        <w:t>risk management issues associated with the gathering of large crowds and ways to manage them:</w:t>
      </w:r>
    </w:p>
    <w:p w:rsidR="00000000" w:rsidRPr="003D40DD" w:rsidP="003D40DD">
      <w:pPr>
        <w:pStyle w:val="ListBullet2"/>
      </w:pPr>
      <w:r w:rsidRPr="003D40DD">
        <w:t>access</w:t>
      </w:r>
    </w:p>
    <w:p w:rsidR="00000000" w:rsidRPr="003D40DD" w:rsidP="003D40DD">
      <w:pPr>
        <w:pStyle w:val="ListBullet2"/>
      </w:pPr>
      <w:r w:rsidRPr="003D40DD">
        <w:t>accident</w:t>
      </w:r>
    </w:p>
    <w:p w:rsidR="00000000" w:rsidRPr="003D40DD" w:rsidP="003D40DD">
      <w:pPr>
        <w:pStyle w:val="ListBullet2"/>
      </w:pPr>
      <w:r w:rsidRPr="003D40DD">
        <w:t>adverse weather</w:t>
      </w:r>
    </w:p>
    <w:p w:rsidR="00000000" w:rsidRPr="003D40DD" w:rsidP="003D40DD">
      <w:pPr>
        <w:pStyle w:val="ListBullet2"/>
      </w:pPr>
      <w:r w:rsidRPr="003D40DD">
        <w:t>congestion and overcrowding</w:t>
      </w:r>
    </w:p>
    <w:p w:rsidR="00000000" w:rsidRPr="003D40DD" w:rsidP="003D40DD">
      <w:pPr>
        <w:pStyle w:val="ListBullet2"/>
      </w:pPr>
      <w:r w:rsidRPr="003D40DD">
        <w:t>crowd stress</w:t>
      </w:r>
    </w:p>
    <w:p w:rsidR="00000000" w:rsidRPr="003D40DD" w:rsidP="003D40DD">
      <w:pPr>
        <w:pStyle w:val="ListBullet2"/>
      </w:pPr>
      <w:r w:rsidRPr="003D40DD">
        <w:t>fire</w:t>
      </w:r>
    </w:p>
    <w:p w:rsidR="00000000" w:rsidRPr="003D40DD" w:rsidP="003D40DD">
      <w:pPr>
        <w:pStyle w:val="ListBullet"/>
      </w:pPr>
      <w:r w:rsidRPr="003D40DD">
        <w:t>situation-specific risks relating to:</w:t>
      </w:r>
    </w:p>
    <w:p w:rsidR="00000000" w:rsidRPr="003D40DD" w:rsidP="003D40DD">
      <w:pPr>
        <w:pStyle w:val="ListBullet2"/>
      </w:pPr>
      <w:r w:rsidRPr="003D40DD">
        <w:t>event duration and its impact on crowd behaviour</w:t>
      </w:r>
    </w:p>
    <w:p w:rsidR="00000000" w:rsidRPr="003D40DD" w:rsidP="003D40DD">
      <w:pPr>
        <w:pStyle w:val="ListBullet2"/>
      </w:pPr>
      <w:r w:rsidRPr="003D40DD">
        <w:t xml:space="preserve">nature of audience: </w:t>
      </w:r>
    </w:p>
    <w:p w:rsidR="00000000" w:rsidRPr="003D40DD" w:rsidP="003D40DD">
      <w:pPr>
        <w:pStyle w:val="ListBullet3"/>
      </w:pPr>
      <w:r w:rsidRPr="003D40DD">
        <w:t xml:space="preserve">youth </w:t>
      </w:r>
    </w:p>
    <w:p w:rsidR="00000000" w:rsidRPr="003D40DD" w:rsidP="003D40DD">
      <w:pPr>
        <w:pStyle w:val="ListBullet3"/>
      </w:pPr>
      <w:r w:rsidRPr="003D40DD">
        <w:t>elderly people</w:t>
      </w:r>
    </w:p>
    <w:p w:rsidR="00000000" w:rsidRPr="003D40DD" w:rsidP="003D40DD">
      <w:pPr>
        <w:pStyle w:val="ListBullet2"/>
      </w:pPr>
      <w:r w:rsidRPr="003D40DD">
        <w:t>nature of event, intensity and impact on crowd</w:t>
      </w:r>
    </w:p>
    <w:p w:rsidR="00000000" w:rsidRPr="003D40DD" w:rsidP="003D40DD">
      <w:pPr>
        <w:pStyle w:val="ListBullet2"/>
      </w:pPr>
      <w:r w:rsidRPr="003D40DD">
        <w:t>special needs of audience, attendees and participants</w:t>
      </w:r>
    </w:p>
    <w:p w:rsidR="00000000" w:rsidRPr="003D40DD" w:rsidP="003D40DD">
      <w:pPr>
        <w:pStyle w:val="ListBullet2"/>
      </w:pPr>
      <w:r w:rsidRPr="003D40DD">
        <w:t xml:space="preserve">timing in regard to external factors </w:t>
      </w:r>
    </w:p>
    <w:p w:rsidR="00000000" w:rsidRPr="003D40DD" w:rsidP="003D40DD">
      <w:pPr>
        <w:pStyle w:val="ListBullet2"/>
      </w:pPr>
      <w:r w:rsidRPr="003D40DD">
        <w:t>venue constraints and capacity.</w:t>
      </w:r>
    </w:p>
    <w:p w:rsidR="00000000" w:rsidRPr="003D40DD" w:rsidP="003D40DD">
      <w:pPr>
        <w:pStyle w:val="AllowPageBreak"/>
      </w:pPr>
    </w:p>
    <w:p w:rsidR="00000000" w:rsidRPr="003D40DD" w:rsidP="003D40DD">
      <w:pPr>
        <w:pStyle w:val="Heading1"/>
      </w:pPr>
      <w:bookmarkStart w:id="13" w:name="O_767284"/>
      <w:bookmarkEnd w:id="13"/>
      <w:r w:rsidRPr="003D40DD">
        <w:t>Assessment Conditions</w:t>
      </w:r>
    </w:p>
    <w:p w:rsidR="00000000" w:rsidRPr="003D40DD" w:rsidP="0067786C">
      <w:pPr>
        <w:pStyle w:val="BodyText"/>
      </w:pPr>
      <w:r w:rsidRPr="003D40DD">
        <w:t>Skills must be demonstrated in an operational events context where the development of crowd management plans is required. This can be:</w:t>
      </w:r>
    </w:p>
    <w:p w:rsidR="00000000" w:rsidRPr="003D40DD" w:rsidP="003D40DD">
      <w:pPr>
        <w:pStyle w:val="ListBullet"/>
      </w:pPr>
      <w:r w:rsidRPr="003D40DD">
        <w:t>a live even</w:t>
      </w:r>
      <w:r w:rsidRPr="003D40DD">
        <w:t>t</w:t>
      </w:r>
    </w:p>
    <w:p w:rsidR="00000000" w:rsidRPr="003D40DD" w:rsidP="003D40DD">
      <w:pPr>
        <w:pStyle w:val="ListBullet"/>
      </w:pPr>
      <w:r w:rsidRPr="003D40DD">
        <w:t xml:space="preserve">a simulated industry event set up for the purpose of skills assessment. </w:t>
      </w:r>
    </w:p>
    <w:p w:rsidR="00000000" w:rsidRPr="003D40DD" w:rsidP="003D40DD">
      <w:pPr>
        <w:pStyle w:val="BodyText"/>
      </w:pPr>
    </w:p>
    <w:p w:rsidR="00000000" w:rsidRPr="003D40DD" w:rsidP="0067786C">
      <w:pPr>
        <w:pStyle w:val="BodyText"/>
      </w:pPr>
      <w:r w:rsidRPr="003D40DD">
        <w:t>Assessment must ensure access to:</w:t>
      </w:r>
    </w:p>
    <w:p w:rsidR="00000000" w:rsidRPr="003D40DD" w:rsidP="003D40DD">
      <w:pPr>
        <w:pStyle w:val="ListBullet"/>
      </w:pPr>
      <w:r w:rsidRPr="003D40DD">
        <w:t xml:space="preserve">venues and sites at which crowd management is required </w:t>
      </w:r>
    </w:p>
    <w:p w:rsidR="00000000" w:rsidRPr="003D40DD" w:rsidP="003D40DD">
      <w:pPr>
        <w:pStyle w:val="ListBullet"/>
      </w:pPr>
      <w:r w:rsidRPr="003D40DD">
        <w:t>current legal and other regulatory information on which to base crowd management planning</w:t>
      </w:r>
    </w:p>
    <w:p w:rsidR="00000000" w:rsidRPr="003D40DD" w:rsidP="003D40DD">
      <w:pPr>
        <w:pStyle w:val="ListBullet"/>
      </w:pPr>
      <w:r w:rsidRPr="003D40DD">
        <w:t>operational event information:</w:t>
      </w:r>
    </w:p>
    <w:p w:rsidR="00000000" w:rsidRPr="003D40DD" w:rsidP="003D40DD">
      <w:pPr>
        <w:pStyle w:val="ListBullet2"/>
      </w:pPr>
      <w:r w:rsidRPr="003D40DD">
        <w:t>contingency procedures</w:t>
      </w:r>
    </w:p>
    <w:p w:rsidR="00000000" w:rsidRPr="003D40DD" w:rsidP="003D40DD">
      <w:pPr>
        <w:pStyle w:val="ListBullet2"/>
      </w:pPr>
      <w:r w:rsidRPr="003D40DD">
        <w:t>evacuation procedures</w:t>
      </w:r>
    </w:p>
    <w:p w:rsidR="00000000" w:rsidRPr="003D40DD" w:rsidP="003D40DD">
      <w:pPr>
        <w:pStyle w:val="ListBullet2"/>
      </w:pPr>
      <w:r w:rsidRPr="003D40DD">
        <w:t>emergency contacts</w:t>
      </w:r>
    </w:p>
    <w:p w:rsidR="00000000" w:rsidRPr="003D40DD" w:rsidP="003D40DD">
      <w:pPr>
        <w:pStyle w:val="ListBullet2"/>
      </w:pPr>
      <w:r w:rsidRPr="003D40DD">
        <w:t>event or program information; rosters, event running sheets and schedules</w:t>
      </w:r>
    </w:p>
    <w:p w:rsidR="00000000" w:rsidRPr="003D40DD" w:rsidP="003D40DD">
      <w:pPr>
        <w:pStyle w:val="ListBullet2"/>
      </w:pPr>
      <w:r w:rsidRPr="003D40DD">
        <w:t>venue or site maps and traffic routes</w:t>
      </w:r>
    </w:p>
    <w:p w:rsidR="00000000" w:rsidRPr="003D40DD" w:rsidP="003D40DD">
      <w:pPr>
        <w:pStyle w:val="ListBullet"/>
      </w:pPr>
      <w:r w:rsidRPr="003D40DD">
        <w:t>stakeholders with whom the individual can inte</w:t>
      </w:r>
      <w:r w:rsidRPr="003D40DD">
        <w:t>ract as part of the planning process; these can be:</w:t>
      </w:r>
    </w:p>
    <w:p w:rsidR="00000000" w:rsidRPr="003D40DD" w:rsidP="003D40DD">
      <w:pPr>
        <w:pStyle w:val="ListBullet2"/>
      </w:pPr>
      <w:r w:rsidRPr="003D40DD">
        <w:t>those in an industry workplace who are assisted by the individual during the assessment process; or</w:t>
      </w:r>
    </w:p>
    <w:p w:rsidR="00000000" w:rsidRPr="003D40DD" w:rsidP="003D40DD">
      <w:pPr>
        <w:pStyle w:val="ListBullet2"/>
      </w:pPr>
      <w:r w:rsidRPr="003D40DD">
        <w:t>individuals who participate in role plays or simulated activities, set up for the purpose of assessment, in a simulated industry environment operated within a training organisation.</w:t>
      </w:r>
    </w:p>
    <w:p w:rsidR="00000000" w:rsidRPr="003D40DD" w:rsidP="003D40DD">
      <w:pPr>
        <w:pStyle w:val="BodyText"/>
      </w:pPr>
    </w:p>
    <w:p w:rsidR="00000000" w:rsidRPr="003D40DD" w:rsidP="0067786C">
      <w:pPr>
        <w:pStyle w:val="BodyText"/>
      </w:pPr>
      <w:r w:rsidRPr="003D40DD">
        <w:t>Assessors must satisfy the Standards for Registered Training Organisation</w:t>
      </w:r>
      <w:r w:rsidRPr="003D40DD">
        <w:t>s’ requirements for assessors; and:</w:t>
      </w:r>
    </w:p>
    <w:p w:rsidR="00000000" w:rsidRPr="003D40DD" w:rsidP="003D40DD">
      <w:pPr>
        <w:pStyle w:val="ListBullet"/>
      </w:pPr>
      <w:r w:rsidRPr="003D40DD">
        <w:t>have worked in industry for at least three years where they have applied the skills and knowledge of this unit of competency.</w:t>
      </w:r>
    </w:p>
    <w:p w:rsidR="00000000" w:rsidRPr="003D40DD" w:rsidP="003D40DD">
      <w:pPr>
        <w:pStyle w:val="AllowPageBreak"/>
      </w:pPr>
    </w:p>
    <w:p w:rsidR="00000000" w:rsidRPr="003D40DD" w:rsidP="003D40DD">
      <w:pPr>
        <w:pStyle w:val="Heading1"/>
      </w:pPr>
      <w:bookmarkStart w:id="14" w:name="O_767287"/>
      <w:bookmarkEnd w:id="14"/>
      <w:r w:rsidRPr="003D40DD">
        <w:t>Links</w:t>
      </w:r>
    </w:p>
    <w:p w:rsidR="00000000" w:rsidRPr="003D40DD" w:rsidP="0067786C">
      <w:pPr>
        <w:pStyle w:val="BodyText"/>
      </w:pPr>
      <w:r w:rsidRPr="003D40D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81864">
        <w:rPr>
          <w:rStyle w:val="Hyperlink"/>
        </w:rPr>
        <w:t>https://vetnet.gov.au/Pages/TrainingDocs.aspx?q=68c40a93-e51d-4e0f-bc06-899dff092694</w:t>
      </w:r>
      <w:r>
        <w:fldChar w:fldCharType="end"/>
      </w:r>
    </w:p>
    <w:p w:rsidR="00000000" w:rsidRPr="003D40DD" w:rsidP="003D40DD"/>
    <w:sectPr w:rsidSect="003D40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DD" w:rsidRPr="0067786C" w:rsidP="00677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6C" w:rsidP="003D4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786C" w:rsidP="003D40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7786C" w:rsidP="003D40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DD" w:rsidP="003D40DD">
    <w:pPr>
      <w:pStyle w:val="Footer"/>
      <w:framePr w:wrap="around"/>
    </w:pPr>
    <w:r>
      <w:fldChar w:fldCharType="begin"/>
    </w:r>
    <w:r>
      <w:instrText xml:space="preserve"> DOCPROPERTY  Subject  \* MERGEFORMAT </w:instrText>
    </w:r>
    <w:r>
      <w:fldChar w:fldCharType="separate"/>
    </w:r>
    <w:r w:rsidR="0067786C">
      <w:t>Approved</w:t>
    </w:r>
    <w:r w:rsidR="0067786C">
      <w:fldChar w:fldCharType="end"/>
    </w:r>
    <w:r>
      <w:tab/>
      <w:t xml:space="preserve">Page </w:t>
    </w:r>
    <w:r>
      <w:fldChar w:fldCharType="begin"/>
    </w:r>
    <w:r>
      <w:instrText xml:space="preserve"> PAGE  \* Arabic  \* MERGEFORMAT </w:instrText>
    </w:r>
    <w:r>
      <w:fldChar w:fldCharType="separate"/>
    </w:r>
    <w:r w:rsidR="006778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86C">
      <w:rPr>
        <w:noProof/>
      </w:rPr>
      <w:t>5</w:t>
    </w:r>
    <w:r>
      <w:rPr>
        <w:noProof/>
      </w:rPr>
      <w:fldChar w:fldCharType="end"/>
    </w:r>
  </w:p>
  <w:p w:rsidR="003D40DD" w:rsidP="003D40DD">
    <w:pPr>
      <w:pStyle w:val="Footer"/>
      <w:framePr w:wrap="around"/>
    </w:pPr>
    <w:r>
      <w:t xml:space="preserve">© Commonwealth of Australia, </w:t>
    </w:r>
    <w:r>
      <w:fldChar w:fldCharType="begin"/>
    </w:r>
    <w:r>
      <w:instrText xml:space="preserve"> DATE  \@ "yyyy"  \* MERGEFORMAT </w:instrText>
    </w:r>
    <w:r>
      <w:fldChar w:fldCharType="separate"/>
    </w:r>
    <w:r w:rsidR="0067786C">
      <w:rPr>
        <w:noProof/>
      </w:rPr>
      <w:t>2025</w:t>
    </w:r>
    <w:r>
      <w:fldChar w:fldCharType="end"/>
    </w:r>
    <w:r>
      <w:tab/>
    </w:r>
    <w:r>
      <w:fldChar w:fldCharType="begin"/>
    </w:r>
    <w:r>
      <w:instrText xml:space="preserve"> DOCPROPERTY  Author  \* MERGEFORMAT </w:instrText>
    </w:r>
    <w:r>
      <w:fldChar w:fldCharType="separate"/>
    </w:r>
    <w:r w:rsidR="0067786C">
      <w:t>Service and Creative Skills Australia</w:t>
    </w:r>
    <w:r w:rsidR="0067786C">
      <w:fldChar w:fldCharType="end"/>
    </w:r>
  </w:p>
  <w:p w:rsidR="003D40DD" w:rsidP="003D4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0DD" w:rsidRPr="0067786C" w:rsidP="00677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6C" w:rsidRPr="002D2AF8" w:rsidP="003D40DD">
    <w:pPr>
      <w:pStyle w:val="Header"/>
      <w:framePr w:wrap="around"/>
    </w:pPr>
    <w:r>
      <w:fldChar w:fldCharType="begin"/>
    </w:r>
    <w:r>
      <w:instrText xml:space="preserve"> TITLE   \* MERGEFORMAT </w:instrText>
    </w:r>
    <w:r>
      <w:fldChar w:fldCharType="separate"/>
    </w:r>
    <w:r>
      <w:t>SITEEVT016 Develop crowd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86C" w:rsidP="003D40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DD" w:rsidRPr="002D2AF8" w:rsidP="003D40DD">
    <w:pPr>
      <w:pStyle w:val="Header"/>
      <w:framePr w:wrap="around"/>
    </w:pPr>
    <w:r>
      <w:fldChar w:fldCharType="begin"/>
    </w:r>
    <w:r>
      <w:instrText xml:space="preserve"> TITLE   \* MERGEFORMAT </w:instrText>
    </w:r>
    <w:r>
      <w:fldChar w:fldCharType="separate"/>
    </w:r>
    <w:r w:rsidR="0067786C">
      <w:t>SITEEVT016 Develop crowd management plans</w:t>
    </w:r>
    <w:r w:rsidR="0067786C">
      <w:fldChar w:fldCharType="end"/>
    </w:r>
    <w:r>
      <w:tab/>
      <w:t xml:space="preserve">Date this document was generated: </w:t>
    </w:r>
    <w:r>
      <w:fldChar w:fldCharType="begin"/>
    </w:r>
    <w:r>
      <w:instrText xml:space="preserve"> CREATEDATE  \@ "d MMMM yyyy"  \* MERGEFORMAT </w:instrText>
    </w:r>
    <w:r>
      <w:fldChar w:fldCharType="separate"/>
    </w:r>
    <w:r w:rsidR="0067786C">
      <w:rPr>
        <w:noProof/>
      </w:rPr>
      <w:t>2 March 2025</w:t>
    </w:r>
    <w:r>
      <w:fldChar w:fldCharType="end"/>
    </w:r>
  </w:p>
  <w:p w:rsidR="003D40DD" w:rsidP="003D4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43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5E7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40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0DD"/>
    <w:pPr>
      <w:spacing w:before="360" w:after="60"/>
      <w:outlineLvl w:val="0"/>
    </w:pPr>
    <w:rPr>
      <w:sz w:val="32"/>
    </w:rPr>
  </w:style>
  <w:style w:type="paragraph" w:styleId="Heading2">
    <w:name w:val="heading 2"/>
    <w:basedOn w:val="HeadingBase"/>
    <w:next w:val="BodyText"/>
    <w:link w:val="Heading2Char"/>
    <w:qFormat/>
    <w:rsid w:val="003D40DD"/>
    <w:pPr>
      <w:keepLines/>
      <w:spacing w:before="240" w:after="120"/>
      <w:outlineLvl w:val="1"/>
    </w:pPr>
    <w:rPr>
      <w:sz w:val="28"/>
      <w:szCs w:val="40"/>
    </w:rPr>
  </w:style>
  <w:style w:type="paragraph" w:styleId="Heading3">
    <w:name w:val="heading 3"/>
    <w:basedOn w:val="HeadingBase"/>
    <w:next w:val="BodyText"/>
    <w:link w:val="Heading3Char"/>
    <w:qFormat/>
    <w:rsid w:val="003D40DD"/>
    <w:pPr>
      <w:spacing w:before="180" w:after="120"/>
      <w:outlineLvl w:val="2"/>
    </w:pPr>
    <w:rPr>
      <w:spacing w:val="-10"/>
      <w:kern w:val="32"/>
    </w:rPr>
  </w:style>
  <w:style w:type="paragraph" w:styleId="Heading4">
    <w:name w:val="heading 4"/>
    <w:basedOn w:val="HeadingBase"/>
    <w:next w:val="BodyText"/>
    <w:link w:val="Heading4Char"/>
    <w:qFormat/>
    <w:rsid w:val="003D40DD"/>
    <w:pPr>
      <w:spacing w:before="160" w:after="120"/>
      <w:outlineLvl w:val="3"/>
    </w:pPr>
    <w:rPr>
      <w:sz w:val="22"/>
    </w:rPr>
  </w:style>
  <w:style w:type="paragraph" w:styleId="Heading5">
    <w:name w:val="heading 5"/>
    <w:basedOn w:val="HeadingBase"/>
    <w:next w:val="Normal"/>
    <w:link w:val="Heading5Char"/>
    <w:qFormat/>
    <w:rsid w:val="003D40DD"/>
    <w:pPr>
      <w:spacing w:before="80"/>
      <w:outlineLvl w:val="4"/>
    </w:pPr>
    <w:rPr>
      <w:color w:val="918585"/>
      <w:sz w:val="20"/>
    </w:rPr>
  </w:style>
  <w:style w:type="paragraph" w:styleId="Heading6">
    <w:name w:val="heading 6"/>
    <w:basedOn w:val="HeadingBase"/>
    <w:next w:val="Normal"/>
    <w:link w:val="Heading6Char"/>
    <w:qFormat/>
    <w:rsid w:val="003D40DD"/>
    <w:pPr>
      <w:spacing w:before="60"/>
      <w:outlineLvl w:val="5"/>
    </w:pPr>
    <w:rPr>
      <w:color w:val="918585"/>
      <w:sz w:val="20"/>
    </w:rPr>
  </w:style>
  <w:style w:type="paragraph" w:styleId="Heading7">
    <w:name w:val="heading 7"/>
    <w:basedOn w:val="Normal"/>
    <w:next w:val="Normal"/>
    <w:link w:val="Heading7Char"/>
    <w:qFormat/>
    <w:rsid w:val="003D40DD"/>
    <w:pPr>
      <w:ind w:left="720"/>
      <w:outlineLvl w:val="6"/>
    </w:pPr>
    <w:rPr>
      <w:i/>
    </w:rPr>
  </w:style>
  <w:style w:type="paragraph" w:styleId="Heading8">
    <w:name w:val="heading 8"/>
    <w:basedOn w:val="Normal"/>
    <w:next w:val="Normal"/>
    <w:link w:val="Heading8Char"/>
    <w:qFormat/>
    <w:rsid w:val="003D40DD"/>
    <w:pPr>
      <w:ind w:left="720"/>
      <w:outlineLvl w:val="7"/>
    </w:pPr>
    <w:rPr>
      <w:i/>
    </w:rPr>
  </w:style>
  <w:style w:type="paragraph" w:styleId="Heading9">
    <w:name w:val="heading 9"/>
    <w:basedOn w:val="Normal"/>
    <w:next w:val="Normal"/>
    <w:link w:val="Heading9Char"/>
    <w:qFormat/>
    <w:rsid w:val="003D40DD"/>
    <w:pPr>
      <w:ind w:left="720"/>
      <w:outlineLvl w:val="8"/>
    </w:pPr>
    <w:rPr>
      <w:i/>
    </w:rPr>
  </w:style>
  <w:style w:type="character" w:default="1" w:styleId="DefaultParagraphFont">
    <w:name w:val="Default Paragraph Font"/>
    <w:uiPriority w:val="1"/>
    <w:unhideWhenUsed/>
    <w:rsid w:val="003D4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0DD"/>
  </w:style>
  <w:style w:type="character" w:customStyle="1" w:styleId="Heading1Char">
    <w:name w:val="Heading 1 Char"/>
    <w:basedOn w:val="DefaultParagraphFont"/>
    <w:link w:val="Heading1"/>
    <w:rsid w:val="003D40DD"/>
    <w:rPr>
      <w:rFonts w:ascii="Times New Roman" w:eastAsia="Times New Roman" w:hAnsi="Times New Roman" w:cs="Times New Roman"/>
      <w:b/>
      <w:sz w:val="32"/>
      <w:szCs w:val="20"/>
      <w:lang w:eastAsia="en-US"/>
    </w:rPr>
  </w:style>
  <w:style w:type="paragraph" w:styleId="BodyText">
    <w:name w:val="Body Text"/>
    <w:basedOn w:val="Normal"/>
    <w:link w:val="BodyTextChar"/>
    <w:rsid w:val="003D40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0DD"/>
    <w:rPr>
      <w:rFonts w:ascii="Times New Roman" w:eastAsia="Times New Roman" w:hAnsi="Times New Roman" w:cs="Times New Roman"/>
      <w:sz w:val="24"/>
      <w:lang w:eastAsia="en-US"/>
    </w:rPr>
  </w:style>
  <w:style w:type="paragraph" w:styleId="List">
    <w:name w:val="List"/>
    <w:basedOn w:val="BodyText"/>
    <w:next w:val="BodyText"/>
    <w:rsid w:val="003D40DD"/>
    <w:pPr>
      <w:tabs>
        <w:tab w:val="left" w:pos="340"/>
      </w:tabs>
      <w:spacing w:before="60" w:after="60"/>
      <w:ind w:left="340" w:hanging="340"/>
    </w:pPr>
  </w:style>
  <w:style w:type="paragraph" w:styleId="ListBullet">
    <w:name w:val="List Bullet"/>
    <w:basedOn w:val="List"/>
    <w:rsid w:val="003D40DD"/>
    <w:pPr>
      <w:numPr>
        <w:numId w:val="13"/>
      </w:numPr>
      <w:tabs>
        <w:tab w:val="clear" w:pos="340"/>
      </w:tabs>
      <w:spacing w:before="40" w:after="40"/>
    </w:pPr>
  </w:style>
  <w:style w:type="character" w:customStyle="1" w:styleId="SpecialBold">
    <w:name w:val="Special Bold"/>
    <w:basedOn w:val="DefaultParagraphFont"/>
    <w:rsid w:val="003D40DD"/>
    <w:rPr>
      <w:b/>
      <w:spacing w:val="0"/>
    </w:rPr>
  </w:style>
  <w:style w:type="paragraph" w:styleId="ListBullet2">
    <w:name w:val="List Bullet 2"/>
    <w:basedOn w:val="List2"/>
    <w:rsid w:val="003D40DD"/>
    <w:pPr>
      <w:numPr>
        <w:numId w:val="14"/>
      </w:numPr>
      <w:tabs>
        <w:tab w:val="clear" w:pos="680"/>
      </w:tabs>
    </w:pPr>
  </w:style>
  <w:style w:type="paragraph" w:customStyle="1" w:styleId="SuperHeading">
    <w:name w:val="SuperHeading"/>
    <w:basedOn w:val="Normal"/>
    <w:rsid w:val="003D40DD"/>
    <w:pPr>
      <w:spacing w:before="240" w:after="120"/>
      <w:outlineLvl w:val="0"/>
    </w:pPr>
    <w:rPr>
      <w:rFonts w:ascii="Times New Roman" w:hAnsi="Times New Roman"/>
      <w:b/>
      <w:sz w:val="32"/>
    </w:rPr>
  </w:style>
  <w:style w:type="paragraph" w:customStyle="1" w:styleId="AllowPageBreak">
    <w:name w:val="AllowPageBreak"/>
    <w:rsid w:val="003D40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40DD"/>
    <w:pPr>
      <w:numPr>
        <w:numId w:val="3"/>
      </w:numPr>
      <w:tabs>
        <w:tab w:val="clear" w:pos="1021"/>
      </w:tabs>
      <w:ind w:left="1037" w:hanging="357"/>
    </w:pPr>
  </w:style>
  <w:style w:type="character" w:customStyle="1" w:styleId="Heading2Char">
    <w:name w:val="Heading 2 Char"/>
    <w:basedOn w:val="DefaultParagraphFont"/>
    <w:link w:val="Heading2"/>
    <w:rsid w:val="003D4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0DD"/>
    <w:rPr>
      <w:rFonts w:ascii="Courier New" w:eastAsia="Times New Roman" w:hAnsi="Courier New" w:cs="Times New Roman"/>
      <w:i/>
      <w:szCs w:val="20"/>
      <w:lang w:eastAsia="en-US"/>
    </w:rPr>
  </w:style>
  <w:style w:type="paragraph" w:customStyle="1" w:styleId="HeadingBase">
    <w:name w:val="Heading Base"/>
    <w:rsid w:val="003D4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0DD"/>
    <w:pPr>
      <w:tabs>
        <w:tab w:val="right" w:leader="dot" w:pos="9072"/>
      </w:tabs>
      <w:ind w:left="567"/>
    </w:pPr>
    <w:rPr>
      <w:szCs w:val="22"/>
    </w:rPr>
  </w:style>
  <w:style w:type="paragraph" w:customStyle="1" w:styleId="TOCBase">
    <w:name w:val="TOC Base"/>
    <w:rsid w:val="003D4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0DD"/>
    <w:pPr>
      <w:tabs>
        <w:tab w:val="right" w:leader="dot" w:pos="9072"/>
      </w:tabs>
      <w:spacing w:before="40" w:after="40"/>
      <w:ind w:left="284"/>
    </w:pPr>
    <w:rPr>
      <w:rFonts w:ascii="Times New Roman" w:hAnsi="Times New Roman"/>
    </w:rPr>
  </w:style>
  <w:style w:type="paragraph" w:styleId="TOC1">
    <w:name w:val="toc 1"/>
    <w:basedOn w:val="TOCBase"/>
    <w:next w:val="Normal"/>
    <w:rsid w:val="003D4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0DD"/>
    <w:rPr>
      <w:rFonts w:ascii="Times New Roman" w:eastAsia="Times New Roman" w:hAnsi="Times New Roman" w:cs="Times New Roman"/>
      <w:sz w:val="16"/>
      <w:lang w:eastAsia="en-US"/>
    </w:rPr>
  </w:style>
  <w:style w:type="paragraph" w:styleId="Title">
    <w:name w:val="Title"/>
    <w:basedOn w:val="HeadingBase"/>
    <w:link w:val="TitleChar"/>
    <w:qFormat/>
    <w:rsid w:val="003D40DD"/>
    <w:pPr>
      <w:spacing w:before="5040"/>
      <w:jc w:val="center"/>
    </w:pPr>
    <w:rPr>
      <w:sz w:val="48"/>
      <w:szCs w:val="72"/>
      <w:lang w:val="en-US"/>
    </w:rPr>
  </w:style>
  <w:style w:type="character" w:customStyle="1" w:styleId="TitleChar">
    <w:name w:val="Title Char"/>
    <w:basedOn w:val="DefaultParagraphFont"/>
    <w:link w:val="Title"/>
    <w:rsid w:val="003D4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0DD"/>
    <w:pPr>
      <w:tabs>
        <w:tab w:val="left" w:pos="3600"/>
        <w:tab w:val="left" w:pos="3958"/>
      </w:tabs>
    </w:pPr>
  </w:style>
  <w:style w:type="paragraph" w:customStyle="1" w:styleId="Note">
    <w:name w:val="Note"/>
    <w:basedOn w:val="BodyText"/>
    <w:rsid w:val="003D40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0DD"/>
    <w:pPr>
      <w:framePr w:wrap="auto" w:hAnchor="text" w:y="6049"/>
    </w:pPr>
    <w:rPr>
      <w:color w:val="000000"/>
      <w:sz w:val="40"/>
    </w:rPr>
  </w:style>
  <w:style w:type="paragraph" w:customStyle="1" w:styleId="TOCTitle">
    <w:name w:val="TOCTitle"/>
    <w:basedOn w:val="Heading1"/>
    <w:rsid w:val="003D40DD"/>
    <w:pPr>
      <w:spacing w:after="240"/>
      <w:jc w:val="center"/>
      <w:outlineLvl w:val="9"/>
    </w:pPr>
    <w:rPr>
      <w:caps/>
    </w:rPr>
  </w:style>
  <w:style w:type="paragraph" w:customStyle="1" w:styleId="Version">
    <w:name w:val="Version"/>
    <w:rsid w:val="003D40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0DD"/>
    <w:pPr>
      <w:keepNext w:val="0"/>
      <w:tabs>
        <w:tab w:val="right" w:pos="4176"/>
      </w:tabs>
      <w:ind w:left="198" w:hanging="198"/>
    </w:pPr>
    <w:rPr>
      <w:rFonts w:ascii="Garamond" w:hAnsi="Garamond"/>
    </w:rPr>
  </w:style>
  <w:style w:type="paragraph" w:styleId="IndexHeading">
    <w:name w:val="index heading"/>
    <w:basedOn w:val="Normal"/>
    <w:next w:val="Index1"/>
    <w:semiHidden/>
    <w:rsid w:val="003D40DD"/>
    <w:pPr>
      <w:spacing w:before="120" w:after="120"/>
    </w:pPr>
    <w:rPr>
      <w:rFonts w:ascii="Arial" w:hAnsi="Arial"/>
      <w:b/>
      <w:color w:val="918585"/>
      <w:sz w:val="24"/>
    </w:rPr>
  </w:style>
  <w:style w:type="paragraph" w:styleId="Header">
    <w:name w:val="header"/>
    <w:basedOn w:val="Normal"/>
    <w:link w:val="HeaderChar"/>
    <w:rsid w:val="003D4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0DD"/>
    <w:rPr>
      <w:rFonts w:ascii="Times New Roman" w:eastAsia="Times New Roman" w:hAnsi="Times New Roman" w:cs="Times New Roman"/>
      <w:sz w:val="16"/>
      <w:szCs w:val="20"/>
      <w:lang w:val="en-GB" w:eastAsia="en-US"/>
    </w:rPr>
  </w:style>
  <w:style w:type="paragraph" w:customStyle="1" w:styleId="Chapter">
    <w:name w:val="Chapter"/>
    <w:basedOn w:val="Normal"/>
    <w:rsid w:val="003D40DD"/>
    <w:pPr>
      <w:spacing w:before="240"/>
    </w:pPr>
    <w:rPr>
      <w:rFonts w:ascii="Times New Roman" w:hAnsi="Times New Roman"/>
      <w:smallCaps/>
      <w:spacing w:val="80"/>
      <w:sz w:val="28"/>
    </w:rPr>
  </w:style>
  <w:style w:type="paragraph" w:customStyle="1" w:styleId="InChapter">
    <w:name w:val="InChapter"/>
    <w:basedOn w:val="Heading3"/>
    <w:rsid w:val="003D40DD"/>
    <w:pPr>
      <w:spacing w:after="240"/>
      <w:outlineLvl w:val="9"/>
    </w:pPr>
    <w:rPr>
      <w:noProof/>
    </w:rPr>
  </w:style>
  <w:style w:type="paragraph" w:styleId="Index2">
    <w:name w:val="index 2"/>
    <w:basedOn w:val="Normal"/>
    <w:next w:val="Normal"/>
    <w:semiHidden/>
    <w:rsid w:val="003D40DD"/>
    <w:pPr>
      <w:tabs>
        <w:tab w:val="right" w:pos="4176"/>
      </w:tabs>
      <w:ind w:left="568" w:hanging="284"/>
    </w:pPr>
    <w:rPr>
      <w:rFonts w:ascii="Garamond" w:hAnsi="Garamond"/>
    </w:rPr>
  </w:style>
  <w:style w:type="paragraph" w:customStyle="1" w:styleId="Byline">
    <w:name w:val="Byline"/>
    <w:rsid w:val="003D4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0DD"/>
    <w:pPr>
      <w:tabs>
        <w:tab w:val="clear" w:pos="3600"/>
        <w:tab w:val="clear" w:pos="3958"/>
      </w:tabs>
      <w:jc w:val="right"/>
    </w:pPr>
  </w:style>
  <w:style w:type="character" w:styleId="Emphasis">
    <w:name w:val="Emphasis"/>
    <w:basedOn w:val="DefaultParagraphFont"/>
    <w:qFormat/>
    <w:rsid w:val="003D40DD"/>
    <w:rPr>
      <w:i/>
    </w:rPr>
  </w:style>
  <w:style w:type="paragraph" w:styleId="Caption">
    <w:name w:val="caption"/>
    <w:basedOn w:val="BodyText"/>
    <w:next w:val="Normal"/>
    <w:qFormat/>
    <w:rsid w:val="003D40DD"/>
    <w:pPr>
      <w:framePr w:w="2268" w:hSpace="181" w:vSpace="181" w:wrap="around" w:vAnchor="text" w:hAnchor="page" w:x="1135" w:y="285" w:anchorLock="1"/>
    </w:pPr>
    <w:rPr>
      <w:i/>
    </w:rPr>
  </w:style>
  <w:style w:type="paragraph" w:customStyle="1" w:styleId="MiniTOCTitle">
    <w:name w:val="MiniTOCTitle"/>
    <w:basedOn w:val="Heading4"/>
    <w:rsid w:val="003D40DD"/>
    <w:pPr>
      <w:spacing w:before="240"/>
      <w:outlineLvl w:val="9"/>
    </w:pPr>
    <w:rPr>
      <w:noProof/>
      <w:sz w:val="24"/>
    </w:rPr>
  </w:style>
  <w:style w:type="paragraph" w:customStyle="1" w:styleId="MiniTOCItem">
    <w:name w:val="MiniTOCItem"/>
    <w:basedOn w:val="ListBullet"/>
    <w:rsid w:val="003D40DD"/>
    <w:pPr>
      <w:numPr>
        <w:numId w:val="0"/>
      </w:numPr>
      <w:tabs>
        <w:tab w:val="right" w:leader="dot" w:pos="6521"/>
      </w:tabs>
      <w:spacing w:before="0" w:after="0"/>
    </w:pPr>
  </w:style>
  <w:style w:type="paragraph" w:customStyle="1" w:styleId="TOFTitle">
    <w:name w:val="TOFTitle"/>
    <w:basedOn w:val="TOCTitle"/>
    <w:rsid w:val="003D40DD"/>
  </w:style>
  <w:style w:type="paragraph" w:styleId="TableofFigures">
    <w:name w:val="table of figures"/>
    <w:basedOn w:val="Normal"/>
    <w:next w:val="Normal"/>
    <w:semiHidden/>
    <w:rsid w:val="003D40DD"/>
    <w:pPr>
      <w:tabs>
        <w:tab w:val="right" w:leader="dot" w:pos="9072"/>
      </w:tabs>
      <w:ind w:left="970" w:hanging="403"/>
    </w:pPr>
    <w:rPr>
      <w:rFonts w:ascii="Times New Roman" w:hAnsi="Times New Roman"/>
      <w:b/>
    </w:rPr>
  </w:style>
  <w:style w:type="paragraph" w:styleId="ListNumber">
    <w:name w:val="List Number"/>
    <w:basedOn w:val="List"/>
    <w:rsid w:val="003D40DD"/>
    <w:pPr>
      <w:numPr>
        <w:numId w:val="16"/>
      </w:numPr>
      <w:tabs>
        <w:tab w:val="clear" w:pos="340"/>
      </w:tabs>
    </w:pPr>
  </w:style>
  <w:style w:type="character" w:customStyle="1" w:styleId="WingdingSymbols">
    <w:name w:val="Wingding Symbols"/>
    <w:rsid w:val="003D40DD"/>
    <w:rPr>
      <w:rFonts w:ascii="Wingdings" w:hAnsi="Wingdings"/>
    </w:rPr>
  </w:style>
  <w:style w:type="paragraph" w:customStyle="1" w:styleId="TableHeading">
    <w:name w:val="Table Heading"/>
    <w:basedOn w:val="HeadingBase"/>
    <w:rsid w:val="003D40DD"/>
    <w:pPr>
      <w:keepLines/>
      <w:pBdr>
        <w:bottom w:val="single" w:sz="6" w:space="1" w:color="918585"/>
      </w:pBdr>
      <w:spacing w:before="240"/>
    </w:pPr>
  </w:style>
  <w:style w:type="character" w:customStyle="1" w:styleId="HotSpot">
    <w:name w:val="HotSpot"/>
    <w:rsid w:val="003D40DD"/>
    <w:rPr>
      <w:color w:val="0033CC"/>
      <w:u w:val="none"/>
    </w:rPr>
  </w:style>
  <w:style w:type="paragraph" w:customStyle="1" w:styleId="BodyTextRight">
    <w:name w:val="Body Text Right"/>
    <w:basedOn w:val="BodyText"/>
    <w:rsid w:val="003D40DD"/>
    <w:pPr>
      <w:spacing w:before="0" w:after="0"/>
      <w:jc w:val="right"/>
    </w:pPr>
  </w:style>
  <w:style w:type="paragraph" w:styleId="Index3">
    <w:name w:val="index 3"/>
    <w:basedOn w:val="ListNumber2"/>
    <w:next w:val="Normal"/>
    <w:semiHidden/>
    <w:rsid w:val="003D40DD"/>
    <w:pPr>
      <w:numPr>
        <w:numId w:val="0"/>
      </w:numPr>
      <w:tabs>
        <w:tab w:val="right" w:leader="dot" w:pos="4176"/>
      </w:tabs>
    </w:pPr>
  </w:style>
  <w:style w:type="paragraph" w:styleId="ListNumber2">
    <w:name w:val="List Number 2"/>
    <w:basedOn w:val="List2"/>
    <w:rsid w:val="003D40DD"/>
    <w:pPr>
      <w:numPr>
        <w:numId w:val="11"/>
      </w:numPr>
      <w:tabs>
        <w:tab w:val="clear" w:pos="1060"/>
      </w:tabs>
    </w:pPr>
  </w:style>
  <w:style w:type="paragraph" w:customStyle="1" w:styleId="MarginNote">
    <w:name w:val="Margin Note"/>
    <w:basedOn w:val="BodyText"/>
    <w:rsid w:val="003D4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0DD"/>
    <w:rPr>
      <w:sz w:val="32"/>
    </w:rPr>
  </w:style>
  <w:style w:type="paragraph" w:customStyle="1" w:styleId="HeadingProcedure">
    <w:name w:val="Heading Procedure"/>
    <w:basedOn w:val="HeadingBase"/>
    <w:next w:val="Normal"/>
    <w:rsid w:val="003D40DD"/>
    <w:pPr>
      <w:tabs>
        <w:tab w:val="left" w:pos="0"/>
      </w:tabs>
      <w:spacing w:before="120" w:after="60"/>
    </w:pPr>
    <w:rPr>
      <w:i/>
      <w:color w:val="918585"/>
      <w:sz w:val="22"/>
    </w:rPr>
  </w:style>
  <w:style w:type="paragraph" w:customStyle="1" w:styleId="TableBodyText">
    <w:name w:val="Table Body Text"/>
    <w:basedOn w:val="BodyText"/>
    <w:rsid w:val="003D40DD"/>
    <w:pPr>
      <w:spacing w:before="60" w:after="60"/>
    </w:pPr>
  </w:style>
  <w:style w:type="paragraph" w:styleId="ListContinue">
    <w:name w:val="List Continue"/>
    <w:basedOn w:val="List"/>
    <w:rsid w:val="003D40DD"/>
    <w:pPr>
      <w:ind w:firstLine="0"/>
    </w:pPr>
  </w:style>
  <w:style w:type="paragraph" w:customStyle="1" w:styleId="ListNote">
    <w:name w:val="List Note"/>
    <w:basedOn w:val="List"/>
    <w:rsid w:val="003D40DD"/>
    <w:pPr>
      <w:pBdr>
        <w:top w:val="single" w:sz="6" w:space="2" w:color="918585"/>
        <w:bottom w:val="single" w:sz="6" w:space="2" w:color="918585"/>
      </w:pBdr>
      <w:tabs>
        <w:tab w:val="left" w:pos="1021"/>
      </w:tabs>
      <w:ind w:firstLine="0"/>
    </w:pPr>
  </w:style>
  <w:style w:type="paragraph" w:customStyle="1" w:styleId="Warning">
    <w:name w:val="Warning"/>
    <w:basedOn w:val="BodyText"/>
    <w:rsid w:val="003D40DD"/>
    <w:pPr>
      <w:shd w:val="clear" w:color="auto" w:fill="D9D9D9"/>
      <w:tabs>
        <w:tab w:val="left" w:pos="992"/>
      </w:tabs>
      <w:ind w:left="119" w:right="119"/>
    </w:pPr>
    <w:rPr>
      <w:sz w:val="20"/>
    </w:rPr>
  </w:style>
  <w:style w:type="paragraph" w:customStyle="1" w:styleId="MarginIcons">
    <w:name w:val="Margin Icons"/>
    <w:basedOn w:val="BodyText"/>
    <w:rsid w:val="003D4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0DD"/>
    <w:rPr>
      <w:rFonts w:ascii="Courier New" w:hAnsi="Courier New"/>
    </w:rPr>
  </w:style>
  <w:style w:type="paragraph" w:customStyle="1" w:styleId="NoteBullet">
    <w:name w:val="Note Bullet"/>
    <w:basedOn w:val="Note"/>
    <w:rsid w:val="003D40DD"/>
    <w:pPr>
      <w:tabs>
        <w:tab w:val="clear" w:pos="680"/>
      </w:tabs>
      <w:spacing w:before="60" w:after="60"/>
    </w:pPr>
  </w:style>
  <w:style w:type="paragraph" w:customStyle="1" w:styleId="SubHeading2">
    <w:name w:val="SubHeading2"/>
    <w:basedOn w:val="HeadingBase"/>
    <w:rsid w:val="003D40DD"/>
    <w:pPr>
      <w:spacing w:before="240" w:after="60"/>
    </w:pPr>
    <w:rPr>
      <w:sz w:val="20"/>
    </w:rPr>
  </w:style>
  <w:style w:type="paragraph" w:customStyle="1" w:styleId="SubHeading1">
    <w:name w:val="SubHeading1"/>
    <w:basedOn w:val="HeadingBase"/>
    <w:rsid w:val="003D40DD"/>
    <w:pPr>
      <w:spacing w:before="240" w:after="60"/>
    </w:pPr>
    <w:rPr>
      <w:color w:val="918585"/>
      <w:sz w:val="22"/>
    </w:rPr>
  </w:style>
  <w:style w:type="paragraph" w:customStyle="1" w:styleId="SideHeading">
    <w:name w:val="Side Heading"/>
    <w:basedOn w:val="HeadingBase"/>
    <w:rsid w:val="003D4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0DD"/>
    <w:pPr>
      <w:numPr>
        <w:numId w:val="12"/>
      </w:numPr>
    </w:pPr>
  </w:style>
  <w:style w:type="paragraph" w:styleId="PlainText">
    <w:name w:val="Plain Text"/>
    <w:basedOn w:val="Normal"/>
    <w:link w:val="PlainTextChar"/>
    <w:rsid w:val="003D40DD"/>
    <w:rPr>
      <w:sz w:val="20"/>
    </w:rPr>
  </w:style>
  <w:style w:type="character" w:customStyle="1" w:styleId="PlainTextChar">
    <w:name w:val="Plain Text Char"/>
    <w:basedOn w:val="DefaultParagraphFont"/>
    <w:link w:val="PlainText"/>
    <w:rsid w:val="003D40DD"/>
    <w:rPr>
      <w:rFonts w:ascii="Courier New" w:eastAsia="Times New Roman" w:hAnsi="Courier New" w:cs="Times New Roman"/>
      <w:sz w:val="20"/>
      <w:szCs w:val="20"/>
      <w:lang w:eastAsia="en-US"/>
    </w:rPr>
  </w:style>
  <w:style w:type="character" w:customStyle="1" w:styleId="MenuOption">
    <w:name w:val="Menu Option"/>
    <w:basedOn w:val="DefaultParagraphFont"/>
    <w:rsid w:val="003D40DD"/>
    <w:rPr>
      <w:b/>
      <w:smallCaps/>
    </w:rPr>
  </w:style>
  <w:style w:type="paragraph" w:customStyle="1" w:styleId="TableListNumber">
    <w:name w:val="Table List Number"/>
    <w:basedOn w:val="ListNumber"/>
    <w:rsid w:val="003D40DD"/>
    <w:pPr>
      <w:numPr>
        <w:numId w:val="0"/>
      </w:numPr>
    </w:pPr>
  </w:style>
  <w:style w:type="paragraph" w:styleId="TOC4">
    <w:name w:val="toc 4"/>
    <w:basedOn w:val="TOCBase"/>
    <w:next w:val="Normal"/>
    <w:semiHidden/>
    <w:rsid w:val="003D40DD"/>
    <w:pPr>
      <w:tabs>
        <w:tab w:val="right" w:leader="dot" w:pos="9071"/>
      </w:tabs>
      <w:ind w:left="1701"/>
    </w:pPr>
  </w:style>
  <w:style w:type="paragraph" w:customStyle="1" w:styleId="ListAlpha">
    <w:name w:val="List Alpha"/>
    <w:basedOn w:val="List"/>
    <w:rsid w:val="003D40DD"/>
    <w:pPr>
      <w:numPr>
        <w:numId w:val="10"/>
      </w:numPr>
    </w:pPr>
  </w:style>
  <w:style w:type="paragraph" w:customStyle="1" w:styleId="ListAlpha2">
    <w:name w:val="List Alpha 2"/>
    <w:basedOn w:val="List2"/>
    <w:rsid w:val="003D40DD"/>
    <w:pPr>
      <w:numPr>
        <w:numId w:val="9"/>
      </w:numPr>
    </w:pPr>
  </w:style>
  <w:style w:type="paragraph" w:styleId="List2">
    <w:name w:val="List 2"/>
    <w:basedOn w:val="BodyText"/>
    <w:rsid w:val="003D40DD"/>
    <w:pPr>
      <w:tabs>
        <w:tab w:val="left" w:pos="680"/>
      </w:tabs>
      <w:spacing w:before="60" w:after="60"/>
      <w:ind w:left="680" w:hanging="340"/>
    </w:pPr>
  </w:style>
  <w:style w:type="paragraph" w:styleId="List3">
    <w:name w:val="List 3"/>
    <w:basedOn w:val="BodyText"/>
    <w:rsid w:val="003D40DD"/>
    <w:pPr>
      <w:tabs>
        <w:tab w:val="left" w:pos="1021"/>
      </w:tabs>
      <w:spacing w:before="60" w:after="60"/>
      <w:ind w:left="1020" w:hanging="340"/>
    </w:pPr>
  </w:style>
  <w:style w:type="paragraph" w:styleId="List4">
    <w:name w:val="List 4"/>
    <w:basedOn w:val="BodyText"/>
    <w:rsid w:val="003D40DD"/>
    <w:pPr>
      <w:tabs>
        <w:tab w:val="left" w:pos="1361"/>
      </w:tabs>
      <w:spacing w:before="60" w:after="60"/>
      <w:ind w:left="1361" w:hanging="340"/>
    </w:pPr>
  </w:style>
  <w:style w:type="paragraph" w:styleId="List5">
    <w:name w:val="List 5"/>
    <w:basedOn w:val="BodyText"/>
    <w:rsid w:val="003D40DD"/>
    <w:pPr>
      <w:tabs>
        <w:tab w:val="left" w:pos="1701"/>
      </w:tabs>
      <w:spacing w:before="60" w:after="60"/>
      <w:ind w:left="1701" w:hanging="340"/>
    </w:pPr>
  </w:style>
  <w:style w:type="paragraph" w:styleId="ListBullet4">
    <w:name w:val="List Bullet 4"/>
    <w:basedOn w:val="List4"/>
    <w:rsid w:val="003D40DD"/>
    <w:pPr>
      <w:numPr>
        <w:numId w:val="4"/>
      </w:numPr>
      <w:tabs>
        <w:tab w:val="clear" w:pos="1361"/>
      </w:tabs>
    </w:pPr>
  </w:style>
  <w:style w:type="paragraph" w:styleId="ListBullet5">
    <w:name w:val="List Bullet 5"/>
    <w:basedOn w:val="List5"/>
    <w:rsid w:val="003D40DD"/>
    <w:pPr>
      <w:numPr>
        <w:numId w:val="5"/>
      </w:numPr>
    </w:pPr>
  </w:style>
  <w:style w:type="paragraph" w:styleId="ListContinue2">
    <w:name w:val="List Continue 2"/>
    <w:basedOn w:val="List2"/>
    <w:rsid w:val="003D40DD"/>
    <w:pPr>
      <w:ind w:firstLine="0"/>
    </w:pPr>
  </w:style>
  <w:style w:type="paragraph" w:styleId="ListContinue3">
    <w:name w:val="List Continue 3"/>
    <w:basedOn w:val="List3"/>
    <w:rsid w:val="003D40DD"/>
    <w:pPr>
      <w:ind w:left="1021" w:firstLine="0"/>
    </w:pPr>
  </w:style>
  <w:style w:type="paragraph" w:styleId="ListContinue4">
    <w:name w:val="List Continue 4"/>
    <w:basedOn w:val="List4"/>
    <w:rsid w:val="003D40DD"/>
    <w:pPr>
      <w:ind w:firstLine="0"/>
    </w:pPr>
  </w:style>
  <w:style w:type="paragraph" w:styleId="ListContinue5">
    <w:name w:val="List Continue 5"/>
    <w:basedOn w:val="List5"/>
    <w:rsid w:val="003D40DD"/>
    <w:pPr>
      <w:ind w:firstLine="0"/>
    </w:pPr>
  </w:style>
  <w:style w:type="paragraph" w:styleId="ListNumber3">
    <w:name w:val="List Number 3"/>
    <w:basedOn w:val="List3"/>
    <w:rsid w:val="003D40DD"/>
    <w:pPr>
      <w:numPr>
        <w:numId w:val="6"/>
      </w:numPr>
    </w:pPr>
  </w:style>
  <w:style w:type="paragraph" w:styleId="ListNumber4">
    <w:name w:val="List Number 4"/>
    <w:basedOn w:val="List4"/>
    <w:rsid w:val="003D40DD"/>
    <w:pPr>
      <w:numPr>
        <w:numId w:val="7"/>
      </w:numPr>
    </w:pPr>
  </w:style>
  <w:style w:type="paragraph" w:styleId="ListNumber5">
    <w:name w:val="List Number 5"/>
    <w:basedOn w:val="List5"/>
    <w:rsid w:val="003D40DD"/>
    <w:pPr>
      <w:numPr>
        <w:numId w:val="8"/>
      </w:numPr>
    </w:pPr>
  </w:style>
  <w:style w:type="paragraph" w:styleId="BlockText">
    <w:name w:val="Block Text"/>
    <w:basedOn w:val="Normal"/>
    <w:rsid w:val="003D40DD"/>
    <w:pPr>
      <w:spacing w:after="120"/>
      <w:ind w:left="1440" w:right="1440"/>
    </w:pPr>
  </w:style>
  <w:style w:type="character" w:customStyle="1" w:styleId="Subscript">
    <w:name w:val="Subscript"/>
    <w:basedOn w:val="DefaultParagraphFont"/>
    <w:rsid w:val="003D40DD"/>
    <w:rPr>
      <w:sz w:val="16"/>
      <w:vertAlign w:val="subscript"/>
    </w:rPr>
  </w:style>
  <w:style w:type="character" w:customStyle="1" w:styleId="Superscript">
    <w:name w:val="Superscript"/>
    <w:basedOn w:val="DefaultParagraphFont"/>
    <w:rsid w:val="003D40DD"/>
    <w:rPr>
      <w:sz w:val="16"/>
      <w:vertAlign w:val="superscript"/>
    </w:rPr>
  </w:style>
  <w:style w:type="character" w:customStyle="1" w:styleId="Symbols">
    <w:name w:val="Symbols"/>
    <w:basedOn w:val="DefaultParagraphFont"/>
    <w:rsid w:val="003D40DD"/>
    <w:rPr>
      <w:rFonts w:ascii="Symbol" w:hAnsi="Symbol"/>
    </w:rPr>
  </w:style>
  <w:style w:type="character" w:customStyle="1" w:styleId="MenuOptions">
    <w:name w:val="Menu Options"/>
    <w:basedOn w:val="DefaultParagraphFont"/>
    <w:rsid w:val="003D40DD"/>
    <w:rPr>
      <w:rFonts w:ascii="Arial Narrow" w:hAnsi="Arial Narrow"/>
      <w:smallCaps/>
    </w:rPr>
  </w:style>
  <w:style w:type="character" w:customStyle="1" w:styleId="Buttons">
    <w:name w:val="Buttons"/>
    <w:basedOn w:val="DefaultParagraphFont"/>
    <w:rsid w:val="003D40DD"/>
    <w:rPr>
      <w:b/>
    </w:rPr>
  </w:style>
  <w:style w:type="character" w:customStyle="1" w:styleId="Underlined">
    <w:name w:val="Underlined"/>
    <w:basedOn w:val="DefaultParagraphFont"/>
    <w:rsid w:val="003D40DD"/>
    <w:rPr>
      <w:u w:val="single"/>
    </w:rPr>
  </w:style>
  <w:style w:type="paragraph" w:customStyle="1" w:styleId="TableBodyTextRight">
    <w:name w:val="Table Body Text Right"/>
    <w:basedOn w:val="TableBodyText"/>
    <w:rsid w:val="003D40DD"/>
    <w:pPr>
      <w:widowControl w:val="0"/>
      <w:autoSpaceDE w:val="0"/>
      <w:autoSpaceDN w:val="0"/>
      <w:adjustRightInd w:val="0"/>
      <w:jc w:val="right"/>
    </w:pPr>
    <w:rPr>
      <w:rFonts w:cs="Arial"/>
      <w:szCs w:val="18"/>
    </w:rPr>
  </w:style>
  <w:style w:type="paragraph" w:customStyle="1" w:styleId="CopyrightText">
    <w:name w:val="Copyright Text"/>
    <w:basedOn w:val="BodyText"/>
    <w:rsid w:val="003D40DD"/>
    <w:rPr>
      <w:sz w:val="18"/>
    </w:rPr>
  </w:style>
  <w:style w:type="paragraph" w:customStyle="1" w:styleId="BodySmallRight">
    <w:name w:val="Body Small Right"/>
    <w:basedOn w:val="BodyTextRight"/>
    <w:rsid w:val="003D40DD"/>
    <w:rPr>
      <w:sz w:val="18"/>
      <w:szCs w:val="18"/>
    </w:rPr>
  </w:style>
  <w:style w:type="paragraph" w:customStyle="1" w:styleId="MarginEdition">
    <w:name w:val="Margin Edition"/>
    <w:basedOn w:val="MarginNote"/>
    <w:rsid w:val="003D40DD"/>
    <w:pPr>
      <w:spacing w:before="0" w:after="0"/>
    </w:pPr>
    <w:rPr>
      <w:rFonts w:ascii="Times New Roman" w:hAnsi="Times New Roman"/>
      <w:color w:val="999999"/>
    </w:rPr>
  </w:style>
  <w:style w:type="paragraph" w:customStyle="1" w:styleId="Spacer">
    <w:name w:val="Spacer"/>
    <w:basedOn w:val="Normal"/>
    <w:rsid w:val="003D40DD"/>
    <w:rPr>
      <w:sz w:val="2"/>
      <w:szCs w:val="2"/>
    </w:rPr>
  </w:style>
  <w:style w:type="character" w:customStyle="1" w:styleId="Small">
    <w:name w:val="Small"/>
    <w:basedOn w:val="DefaultParagraphFont"/>
    <w:rsid w:val="003D40DD"/>
    <w:rPr>
      <w:sz w:val="16"/>
    </w:rPr>
  </w:style>
  <w:style w:type="paragraph" w:customStyle="1" w:styleId="WideTable">
    <w:name w:val="Wide Table"/>
    <w:basedOn w:val="Normal"/>
    <w:rsid w:val="003D40DD"/>
    <w:pPr>
      <w:ind w:left="-1418"/>
    </w:pPr>
    <w:rPr>
      <w:sz w:val="2"/>
      <w:szCs w:val="2"/>
    </w:rPr>
  </w:style>
  <w:style w:type="character" w:styleId="PageNumber">
    <w:name w:val="page number"/>
    <w:basedOn w:val="DefaultParagraphFont"/>
    <w:rsid w:val="003D40DD"/>
  </w:style>
  <w:style w:type="paragraph" w:styleId="Quote">
    <w:name w:val="Quote"/>
    <w:basedOn w:val="Heading1"/>
    <w:link w:val="QuoteChar"/>
    <w:qFormat/>
    <w:rsid w:val="003D40DD"/>
    <w:rPr>
      <w:b w:val="0"/>
      <w:sz w:val="72"/>
      <w:szCs w:val="72"/>
      <w:lang w:val="en-NZ"/>
    </w:rPr>
  </w:style>
  <w:style w:type="character" w:customStyle="1" w:styleId="QuoteChar">
    <w:name w:val="Quote Char"/>
    <w:basedOn w:val="DefaultParagraphFont"/>
    <w:link w:val="Quote"/>
    <w:rsid w:val="003D4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0DD"/>
    <w:pPr>
      <w:pageBreakBefore/>
    </w:pPr>
  </w:style>
  <w:style w:type="paragraph" w:customStyle="1" w:styleId="Border">
    <w:name w:val="Border"/>
    <w:basedOn w:val="Normal"/>
    <w:qFormat/>
    <w:rsid w:val="003D4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0DD"/>
    <w:rPr>
      <w:b/>
      <w:bCs/>
      <w:i/>
      <w:iCs/>
      <w:color w:val="auto"/>
    </w:rPr>
  </w:style>
  <w:style w:type="paragraph" w:styleId="IntenseQuote">
    <w:name w:val="Intense Quote"/>
    <w:basedOn w:val="Normal"/>
    <w:next w:val="Normal"/>
    <w:link w:val="IntenseQuoteChar"/>
    <w:uiPriority w:val="30"/>
    <w:qFormat/>
    <w:rsid w:val="003D4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0DD"/>
    <w:rPr>
      <w:smallCaps/>
      <w:color w:val="auto"/>
      <w:u w:val="single"/>
    </w:rPr>
  </w:style>
  <w:style w:type="character" w:styleId="IntenseReference">
    <w:name w:val="Intense Reference"/>
    <w:basedOn w:val="DefaultParagraphFont"/>
    <w:uiPriority w:val="32"/>
    <w:qFormat/>
    <w:rsid w:val="003D40DD"/>
    <w:rPr>
      <w:b/>
      <w:bCs/>
      <w:smallCaps/>
      <w:color w:val="auto"/>
      <w:spacing w:val="5"/>
      <w:u w:val="single"/>
    </w:rPr>
  </w:style>
  <w:style w:type="paragraph" w:customStyle="1" w:styleId="2ColumnHeading">
    <w:name w:val="2Column Heading"/>
    <w:basedOn w:val="BodyText"/>
    <w:qFormat/>
    <w:rsid w:val="003D40DD"/>
    <w:pPr>
      <w:spacing w:after="60"/>
      <w:ind w:left="-2268"/>
    </w:pPr>
    <w:rPr>
      <w:b/>
    </w:rPr>
  </w:style>
  <w:style w:type="paragraph" w:customStyle="1" w:styleId="Heading1TOC">
    <w:name w:val="Heading1 TOC"/>
    <w:basedOn w:val="Normal"/>
    <w:qFormat/>
    <w:rsid w:val="003D40DD"/>
    <w:pPr>
      <w:spacing w:before="240" w:after="120"/>
    </w:pPr>
    <w:rPr>
      <w:rFonts w:ascii="Times New Roman" w:hAnsi="Times New Roman"/>
      <w:b/>
      <w:sz w:val="32"/>
    </w:rPr>
  </w:style>
  <w:style w:type="paragraph" w:customStyle="1" w:styleId="Heading2TOC">
    <w:name w:val="Heading2 TOC"/>
    <w:basedOn w:val="Normal"/>
    <w:qFormat/>
    <w:rsid w:val="003D40DD"/>
    <w:pPr>
      <w:spacing w:before="240" w:after="60"/>
    </w:pPr>
    <w:rPr>
      <w:rFonts w:ascii="Times New Roman" w:hAnsi="Times New Roman"/>
      <w:b/>
      <w:sz w:val="28"/>
    </w:rPr>
  </w:style>
  <w:style w:type="character" w:customStyle="1" w:styleId="Underline">
    <w:name w:val="Underline"/>
    <w:basedOn w:val="DefaultParagraphFont"/>
    <w:qFormat/>
    <w:rsid w:val="003D40DD"/>
    <w:rPr>
      <w:u w:val="single"/>
    </w:rPr>
  </w:style>
  <w:style w:type="character" w:customStyle="1" w:styleId="BoldandItalics">
    <w:name w:val="Bold and Italics"/>
    <w:qFormat/>
    <w:rsid w:val="003D40DD"/>
    <w:rPr>
      <w:b/>
      <w:i/>
      <w:u w:val="none"/>
    </w:rPr>
  </w:style>
  <w:style w:type="paragraph" w:styleId="BalloonText">
    <w:name w:val="Balloon Text"/>
    <w:basedOn w:val="Normal"/>
    <w:link w:val="BalloonTextChar"/>
    <w:rsid w:val="003D40DD"/>
    <w:rPr>
      <w:rFonts w:ascii="Tahoma" w:hAnsi="Tahoma" w:cs="Tahoma"/>
      <w:sz w:val="16"/>
      <w:szCs w:val="16"/>
    </w:rPr>
  </w:style>
  <w:style w:type="character" w:customStyle="1" w:styleId="BalloonTextChar">
    <w:name w:val="Balloon Text Char"/>
    <w:basedOn w:val="DefaultParagraphFont"/>
    <w:link w:val="BalloonText"/>
    <w:rsid w:val="003D4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0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0DD"/>
    <w:rPr>
      <w:b/>
      <w:color w:val="660033"/>
      <w:spacing w:val="0"/>
    </w:rPr>
  </w:style>
  <w:style w:type="paragraph" w:customStyle="1" w:styleId="Nameditemlist">
    <w:name w:val="Named item list"/>
    <w:basedOn w:val="BodyText"/>
    <w:qFormat/>
    <w:rsid w:val="003D40DD"/>
    <w:pPr>
      <w:tabs>
        <w:tab w:val="left" w:pos="2835"/>
      </w:tabs>
      <w:ind w:left="2835" w:hanging="2835"/>
    </w:pPr>
  </w:style>
  <w:style w:type="paragraph" w:customStyle="1" w:styleId="BodyTextnopadding">
    <w:name w:val="Body Text no padding"/>
    <w:basedOn w:val="BodyText"/>
    <w:qFormat/>
    <w:rsid w:val="003D40DD"/>
    <w:pPr>
      <w:spacing w:before="0" w:after="0"/>
    </w:pPr>
  </w:style>
  <w:style w:type="paragraph" w:customStyle="1" w:styleId="BodyTextBold">
    <w:name w:val="Body Text Bold"/>
    <w:basedOn w:val="BodyText"/>
    <w:qFormat/>
    <w:rsid w:val="003D40DD"/>
    <w:rPr>
      <w:b/>
    </w:rPr>
  </w:style>
  <w:style w:type="character" w:styleId="Hyperlink">
    <w:name w:val="Hyperlink"/>
    <w:basedOn w:val="DefaultParagraphFont"/>
    <w:uiPriority w:val="99"/>
    <w:unhideWhenUsed/>
    <w:rsid w:val="00677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7289</Characters>
  <Application>Microsoft Office Word</Application>
  <DocSecurity>0</DocSecurity>
  <Lines>242</Lines>
  <Paragraphs>178</Paragraphs>
  <ScaleCrop>false</ScaleCrop>
  <Company>Author-it Software Corporation Ltd.</Company>
  <LinksUpToDate>false</LinksUpToDate>
  <CharactersWithSpaces>8212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SITEEVT016 Develop crowd management plans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2025-03-01T21:50:00Z</dcterms:created>
  <dcterms:modified xsi:type="dcterms:W3CDTF">2025-03-01T21:50:00Z</dcterms:modified>
</cp:coreProperties>
</file>