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EB8" w:rsidP="006F0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SITEEVT016 Develop crowd management plans</w:t>
      </w:r>
      <w:r>
        <w:fldChar w:fldCharType="end"/>
      </w:r>
    </w:p>
    <w:p w:rsidR="006F0EB8" w:rsidP="006F0EB8">
      <w:pPr>
        <w:pStyle w:val="Version"/>
        <w:sectPr w:rsidSect="002B71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126" w:rsidP="002B7126">
      <w:pPr>
        <w:pStyle w:val="SuperHeading"/>
      </w:pPr>
      <w:r w:rsidRPr="002B7126">
        <w:t>Assessment Requirements for SITEEVT016 Develop crowd management plans</w:t>
      </w:r>
    </w:p>
    <w:p w:rsidR="00000000" w:rsidRPr="002B7126" w:rsidP="002B7126">
      <w:pPr>
        <w:pStyle w:val="Heading1"/>
      </w:pPr>
      <w:bookmarkStart w:id="1" w:name="O_767281"/>
      <w:bookmarkEnd w:id="1"/>
      <w:r w:rsidRPr="002B7126">
        <w:t>Modification History</w:t>
      </w:r>
    </w:p>
    <w:p w:rsidR="00000000" w:rsidRPr="002B7126" w:rsidP="006F0EB8">
      <w:pPr>
        <w:pStyle w:val="BodyText"/>
      </w:pPr>
      <w:r w:rsidRPr="002B7126">
        <w:t>Not applicable.</w:t>
      </w:r>
    </w:p>
    <w:p w:rsidR="00000000" w:rsidRPr="002B7126" w:rsidP="002B7126">
      <w:pPr>
        <w:pStyle w:val="Heading1"/>
      </w:pPr>
      <w:bookmarkStart w:id="2" w:name="O_767282"/>
      <w:bookmarkEnd w:id="2"/>
      <w:r w:rsidRPr="002B7126">
        <w:t>Performance Evidence</w:t>
      </w:r>
    </w:p>
    <w:p w:rsidR="00000000" w:rsidRPr="002B7126" w:rsidP="006F0EB8">
      <w:pPr>
        <w:pStyle w:val="BodyText"/>
      </w:pPr>
      <w:r w:rsidRPr="002B7126">
        <w:t>Evidence of the ability to complete tasks ou</w:t>
      </w:r>
      <w:r w:rsidRPr="002B7126">
        <w:t>tlined in elements and performance criteria of this unit in the context of the job role, and:</w:t>
      </w:r>
    </w:p>
    <w:p w:rsidR="00000000" w:rsidRPr="002B7126" w:rsidP="002B7126">
      <w:pPr>
        <w:pStyle w:val="ListBullet"/>
      </w:pPr>
      <w:r w:rsidRPr="002B7126">
        <w:t>analyse the crowd management risks and requirements for at least two different types of events from those listed in the knowledge evidence</w:t>
      </w:r>
    </w:p>
    <w:p w:rsidR="00000000" w:rsidRPr="002B7126" w:rsidP="002B7126">
      <w:pPr>
        <w:pStyle w:val="ListBullet"/>
      </w:pPr>
      <w:r w:rsidRPr="002B7126">
        <w:t>determine venue or sit</w:t>
      </w:r>
      <w:r w:rsidRPr="002B7126">
        <w:t>e capacity and anticipated numbers for one of the above events</w:t>
      </w:r>
    </w:p>
    <w:p w:rsidR="00000000" w:rsidRPr="002B7126" w:rsidP="002B7126">
      <w:pPr>
        <w:pStyle w:val="ListBullet"/>
      </w:pPr>
      <w:r w:rsidRPr="002B7126">
        <w:t>develop a crowd management strategy for one of the above events, demonstrating analysis of:</w:t>
      </w:r>
    </w:p>
    <w:p w:rsidR="00000000" w:rsidRPr="002B7126" w:rsidP="002B7126">
      <w:pPr>
        <w:pStyle w:val="ListBullet2"/>
      </w:pPr>
      <w:r w:rsidRPr="002B7126">
        <w:t>different approaches and strategies for effective crowd management and risk minimisation</w:t>
      </w:r>
    </w:p>
    <w:p w:rsidR="00000000" w:rsidRPr="002B7126" w:rsidP="002B7126">
      <w:pPr>
        <w:pStyle w:val="ListBullet2"/>
      </w:pPr>
      <w:r w:rsidRPr="002B7126">
        <w:t>criteria to</w:t>
      </w:r>
      <w:r w:rsidRPr="002B7126">
        <w:t xml:space="preserve"> measure the effectiveness of crowd management strategies</w:t>
      </w:r>
    </w:p>
    <w:p w:rsidR="00000000" w:rsidRPr="002B7126" w:rsidP="002B7126">
      <w:pPr>
        <w:pStyle w:val="ListBullet"/>
      </w:pPr>
      <w:r w:rsidRPr="002B7126">
        <w:t>develop a crowd management plan for one of the above events which documents specific details for:</w:t>
      </w:r>
    </w:p>
    <w:p w:rsidR="00000000" w:rsidRPr="002B7126" w:rsidP="002B7126">
      <w:pPr>
        <w:pStyle w:val="ListBullet2"/>
      </w:pPr>
      <w:r w:rsidRPr="002B7126">
        <w:t>emergency situations:</w:t>
      </w:r>
    </w:p>
    <w:p w:rsidR="00000000" w:rsidRPr="002B7126" w:rsidP="002B7126">
      <w:pPr>
        <w:pStyle w:val="ListBullet3"/>
      </w:pPr>
      <w:r w:rsidRPr="002B7126">
        <w:t>drug or alcohol effected attendees</w:t>
      </w:r>
    </w:p>
    <w:p w:rsidR="00000000" w:rsidRPr="002B7126" w:rsidP="002B7126">
      <w:pPr>
        <w:pStyle w:val="ListBullet3"/>
      </w:pPr>
      <w:r w:rsidRPr="002B7126">
        <w:t>medical emergency</w:t>
      </w:r>
    </w:p>
    <w:p w:rsidR="00000000" w:rsidRPr="002B7126" w:rsidP="002B7126">
      <w:pPr>
        <w:pStyle w:val="ListBullet3"/>
      </w:pPr>
      <w:r w:rsidRPr="002B7126">
        <w:t>riot</w:t>
      </w:r>
    </w:p>
    <w:p w:rsidR="00000000" w:rsidRPr="002B7126" w:rsidP="002B7126">
      <w:pPr>
        <w:pStyle w:val="ListBullet3"/>
      </w:pPr>
      <w:r w:rsidRPr="002B7126">
        <w:t xml:space="preserve">terrorist or other threats </w:t>
      </w:r>
    </w:p>
    <w:p w:rsidR="00000000" w:rsidRPr="002B7126" w:rsidP="002B7126">
      <w:pPr>
        <w:pStyle w:val="ListBullet3"/>
      </w:pPr>
      <w:r w:rsidRPr="002B7126">
        <w:t>natural disaster</w:t>
      </w:r>
    </w:p>
    <w:p w:rsidR="00000000" w:rsidRPr="002B7126" w:rsidP="002B7126">
      <w:pPr>
        <w:pStyle w:val="ListBullet3"/>
      </w:pPr>
      <w:r w:rsidRPr="002B7126">
        <w:t>fire</w:t>
      </w:r>
    </w:p>
    <w:p w:rsidR="00000000" w:rsidRPr="002B7126" w:rsidP="002B7126">
      <w:pPr>
        <w:pStyle w:val="ListBullet3"/>
      </w:pPr>
      <w:r w:rsidRPr="002B7126">
        <w:t>equipment failure</w:t>
      </w:r>
    </w:p>
    <w:p w:rsidR="00000000" w:rsidRPr="002B7126" w:rsidP="002B7126">
      <w:pPr>
        <w:pStyle w:val="ListBullet3"/>
      </w:pPr>
      <w:r w:rsidRPr="002B7126">
        <w:t>stage failure</w:t>
      </w:r>
    </w:p>
    <w:p w:rsidR="00000000" w:rsidRPr="002B7126" w:rsidP="002B7126">
      <w:pPr>
        <w:pStyle w:val="ListBullet3"/>
      </w:pPr>
      <w:r w:rsidRPr="002B7126">
        <w:t>illegal entry</w:t>
      </w:r>
    </w:p>
    <w:p w:rsidR="00000000" w:rsidRPr="002B7126" w:rsidP="002B7126">
      <w:pPr>
        <w:pStyle w:val="ListBullet3"/>
      </w:pPr>
      <w:r w:rsidRPr="002B7126">
        <w:t>adverse weather</w:t>
      </w:r>
    </w:p>
    <w:p w:rsidR="00000000" w:rsidRPr="002B7126" w:rsidP="002B7126">
      <w:pPr>
        <w:pStyle w:val="ListBullet3"/>
      </w:pPr>
      <w:r w:rsidRPr="002B7126">
        <w:t>changes in crowd behaviour</w:t>
      </w:r>
    </w:p>
    <w:p w:rsidR="00000000" w:rsidRPr="002B7126" w:rsidP="002B7126">
      <w:pPr>
        <w:pStyle w:val="ListBullet2"/>
      </w:pPr>
      <w:r w:rsidRPr="002B7126">
        <w:t>procedures appropriate to the event for:</w:t>
      </w:r>
    </w:p>
    <w:p w:rsidR="00000000" w:rsidRPr="002B7126" w:rsidP="002B7126">
      <w:pPr>
        <w:pStyle w:val="ListBullet3"/>
      </w:pPr>
      <w:r w:rsidRPr="002B7126">
        <w:t>venue or site access</w:t>
      </w:r>
    </w:p>
    <w:p w:rsidR="00000000" w:rsidRPr="002B7126" w:rsidP="002B7126">
      <w:pPr>
        <w:pStyle w:val="ListBullet3"/>
      </w:pPr>
      <w:r w:rsidRPr="002B7126">
        <w:t>communication methods and protocols</w:t>
      </w:r>
    </w:p>
    <w:p w:rsidR="00000000" w:rsidRPr="002B7126" w:rsidP="002B7126">
      <w:pPr>
        <w:pStyle w:val="ListBullet3"/>
      </w:pPr>
      <w:r w:rsidRPr="002B7126">
        <w:t xml:space="preserve">first aid </w:t>
      </w:r>
    </w:p>
    <w:p w:rsidR="00000000" w:rsidRPr="002B7126" w:rsidP="002B7126">
      <w:pPr>
        <w:pStyle w:val="ListBullet3"/>
      </w:pPr>
      <w:r w:rsidRPr="002B7126">
        <w:t>human resources</w:t>
      </w:r>
    </w:p>
    <w:p w:rsidR="00000000" w:rsidRPr="002B7126" w:rsidP="002B7126">
      <w:pPr>
        <w:pStyle w:val="ListBullet3"/>
      </w:pPr>
      <w:r w:rsidRPr="002B7126">
        <w:t>physical resources</w:t>
      </w:r>
    </w:p>
    <w:p w:rsidR="00000000" w:rsidRPr="002B7126" w:rsidP="002B7126">
      <w:pPr>
        <w:pStyle w:val="ListBullet3"/>
      </w:pPr>
      <w:r w:rsidRPr="002B7126">
        <w:t>staging set-up</w:t>
      </w:r>
    </w:p>
    <w:p w:rsidR="00000000" w:rsidRPr="002B7126" w:rsidP="002B7126">
      <w:pPr>
        <w:pStyle w:val="ListBullet"/>
      </w:pPr>
      <w:r w:rsidRPr="002B7126">
        <w:t>evaluate the above crowd management strategy and plan against the following evaluation criteria:</w:t>
      </w:r>
    </w:p>
    <w:p w:rsidR="00000000" w:rsidRPr="002B7126" w:rsidP="002B7126">
      <w:pPr>
        <w:pStyle w:val="ListBullet2"/>
      </w:pPr>
      <w:r w:rsidRPr="002B7126">
        <w:t>attendance targets</w:t>
      </w:r>
    </w:p>
    <w:p w:rsidR="00000000" w:rsidRPr="002B7126" w:rsidP="002B7126">
      <w:pPr>
        <w:pStyle w:val="ListBullet2"/>
      </w:pPr>
      <w:r w:rsidRPr="002B7126">
        <w:t>environmental targets</w:t>
      </w:r>
    </w:p>
    <w:p w:rsidR="00000000" w:rsidRPr="002B7126" w:rsidP="002B7126">
      <w:pPr>
        <w:pStyle w:val="ListBullet2"/>
      </w:pPr>
      <w:r w:rsidRPr="002B7126">
        <w:t>financial targets</w:t>
      </w:r>
    </w:p>
    <w:p w:rsidR="00000000" w:rsidRPr="002B7126" w:rsidP="002B7126">
      <w:pPr>
        <w:pStyle w:val="ListBullet2"/>
      </w:pPr>
      <w:r w:rsidRPr="002B7126">
        <w:t>service targets.</w:t>
      </w:r>
    </w:p>
    <w:p w:rsidR="00000000" w:rsidRPr="002B7126" w:rsidP="002B7126">
      <w:pPr>
        <w:pStyle w:val="AllowPageBreak"/>
      </w:pPr>
    </w:p>
    <w:p w:rsidR="00000000" w:rsidRPr="002B7126" w:rsidP="002B7126">
      <w:pPr>
        <w:pStyle w:val="Heading1"/>
      </w:pPr>
      <w:bookmarkStart w:id="3" w:name="O_767283"/>
      <w:bookmarkEnd w:id="3"/>
      <w:r w:rsidRPr="002B7126">
        <w:t>Knowledge Evidence</w:t>
      </w:r>
    </w:p>
    <w:p w:rsidR="00000000" w:rsidRPr="002B7126" w:rsidP="006F0EB8">
      <w:pPr>
        <w:pStyle w:val="BodyText"/>
      </w:pPr>
      <w:r w:rsidRPr="002B7126">
        <w:t>Demonstrated knowledge required to complete the tasks outlined in elements and performance criteria of this unit:</w:t>
      </w:r>
    </w:p>
    <w:p w:rsidR="00000000" w:rsidRPr="002B7126" w:rsidP="002B7126">
      <w:pPr>
        <w:pStyle w:val="ListBullet"/>
      </w:pPr>
      <w:r w:rsidRPr="002B7126">
        <w:t>key requirements of emergency management strategies</w:t>
      </w:r>
    </w:p>
    <w:p w:rsidR="00000000" w:rsidRPr="002B7126" w:rsidP="002B7126">
      <w:pPr>
        <w:pStyle w:val="ListBullet"/>
      </w:pPr>
      <w:r w:rsidRPr="002B7126">
        <w:t>types of situations that require specific crowd control planning</w:t>
      </w:r>
    </w:p>
    <w:p w:rsidR="00000000" w:rsidRPr="002B7126" w:rsidP="002B7126">
      <w:pPr>
        <w:pStyle w:val="ListBullet"/>
      </w:pPr>
      <w:r w:rsidRPr="002B7126">
        <w:t>types</w:t>
      </w:r>
      <w:r w:rsidRPr="002B7126">
        <w:t xml:space="preserve"> of events for which crowd management plans are required:</w:t>
      </w:r>
    </w:p>
    <w:p w:rsidR="00000000" w:rsidRPr="002B7126" w:rsidP="002B7126">
      <w:pPr>
        <w:pStyle w:val="ListBullet2"/>
      </w:pPr>
      <w:r w:rsidRPr="002B7126">
        <w:t>entertainment and leisure</w:t>
      </w:r>
    </w:p>
    <w:p w:rsidR="00000000" w:rsidRPr="002B7126" w:rsidP="002B7126">
      <w:pPr>
        <w:pStyle w:val="ListBullet2"/>
      </w:pPr>
      <w:r w:rsidRPr="002B7126">
        <w:t>exhibitions, expositions and fairs</w:t>
      </w:r>
    </w:p>
    <w:p w:rsidR="00000000" w:rsidRPr="002B7126" w:rsidP="002B7126">
      <w:pPr>
        <w:pStyle w:val="ListBullet2"/>
      </w:pPr>
      <w:r w:rsidRPr="002B7126">
        <w:t>festivals</w:t>
      </w:r>
    </w:p>
    <w:p w:rsidR="00000000" w:rsidRPr="002B7126" w:rsidP="002B7126">
      <w:pPr>
        <w:pStyle w:val="ListBullet2"/>
      </w:pPr>
      <w:r w:rsidRPr="002B7126">
        <w:t>fundraising</w:t>
      </w:r>
    </w:p>
    <w:p w:rsidR="00000000" w:rsidRPr="002B7126" w:rsidP="002B7126">
      <w:pPr>
        <w:pStyle w:val="ListBullet2"/>
      </w:pPr>
      <w:r w:rsidRPr="002B7126">
        <w:t>sports</w:t>
      </w:r>
    </w:p>
    <w:p w:rsidR="00000000" w:rsidRPr="002B7126" w:rsidP="002B7126">
      <w:pPr>
        <w:pStyle w:val="ListBullet2"/>
      </w:pPr>
      <w:r w:rsidRPr="002B7126">
        <w:t>attractions</w:t>
      </w:r>
    </w:p>
    <w:p w:rsidR="00000000" w:rsidRPr="002B7126" w:rsidP="002B7126">
      <w:pPr>
        <w:pStyle w:val="ListBullet2"/>
      </w:pPr>
      <w:r w:rsidRPr="002B7126">
        <w:t>performance venues</w:t>
      </w:r>
    </w:p>
    <w:p w:rsidR="00000000" w:rsidRPr="002B7126" w:rsidP="002B7126">
      <w:pPr>
        <w:pStyle w:val="ListBullet"/>
      </w:pPr>
      <w:r w:rsidRPr="002B7126">
        <w:t>sources of specialist assistance in relation to crowd management and the role and scope of security services</w:t>
      </w:r>
    </w:p>
    <w:p w:rsidR="00000000" w:rsidRPr="002B7126" w:rsidP="002B7126">
      <w:pPr>
        <w:pStyle w:val="ListBullet"/>
      </w:pPr>
      <w:r w:rsidRPr="002B7126">
        <w:t>legislation, regulation and industry codes that affect crowd management:</w:t>
      </w:r>
    </w:p>
    <w:p w:rsidR="00000000" w:rsidRPr="002B7126" w:rsidP="002B7126">
      <w:pPr>
        <w:pStyle w:val="ListBullet2"/>
      </w:pPr>
      <w:r w:rsidRPr="002B7126">
        <w:t>duty of care</w:t>
      </w:r>
    </w:p>
    <w:p w:rsidR="00000000" w:rsidRPr="002B7126" w:rsidP="002B7126">
      <w:pPr>
        <w:pStyle w:val="ListBullet2"/>
      </w:pPr>
      <w:r w:rsidRPr="002B7126">
        <w:t>emergency procedures</w:t>
      </w:r>
    </w:p>
    <w:p w:rsidR="00000000" w:rsidRPr="002B7126" w:rsidP="002B7126">
      <w:pPr>
        <w:pStyle w:val="ListBullet2"/>
      </w:pPr>
      <w:r w:rsidRPr="002B7126">
        <w:t>first aid</w:t>
      </w:r>
    </w:p>
    <w:p w:rsidR="00000000" w:rsidRPr="002B7126" w:rsidP="002B7126">
      <w:pPr>
        <w:pStyle w:val="ListBullet2"/>
      </w:pPr>
      <w:r w:rsidRPr="002B7126">
        <w:t>professional indemnity</w:t>
      </w:r>
    </w:p>
    <w:p w:rsidR="00000000" w:rsidRPr="002B7126" w:rsidP="002B7126">
      <w:pPr>
        <w:pStyle w:val="ListBullet2"/>
      </w:pPr>
      <w:r w:rsidRPr="002B7126">
        <w:t>public</w:t>
      </w:r>
      <w:r w:rsidRPr="002B7126">
        <w:t xml:space="preserve"> liability</w:t>
      </w:r>
    </w:p>
    <w:p w:rsidR="00000000" w:rsidRPr="002B7126" w:rsidP="002B7126">
      <w:pPr>
        <w:pStyle w:val="ListBullet2"/>
      </w:pPr>
      <w:r w:rsidRPr="002B7126">
        <w:t>work health and safety</w:t>
      </w:r>
    </w:p>
    <w:p w:rsidR="00000000" w:rsidRPr="002B7126" w:rsidP="002B7126">
      <w:pPr>
        <w:pStyle w:val="ListBullet"/>
      </w:pPr>
      <w:r w:rsidRPr="002B7126">
        <w:t>procedures for managing crowds and the associated resource requirements</w:t>
      </w:r>
    </w:p>
    <w:p w:rsidR="00000000" w:rsidRPr="002B7126" w:rsidP="002B7126">
      <w:pPr>
        <w:pStyle w:val="ListBullet"/>
      </w:pPr>
      <w:r w:rsidRPr="002B7126">
        <w:t>risk management issues associated with the gathering of large crowds and ways to manage them:</w:t>
      </w:r>
    </w:p>
    <w:p w:rsidR="00000000" w:rsidRPr="002B7126" w:rsidP="002B7126">
      <w:pPr>
        <w:pStyle w:val="ListBullet2"/>
      </w:pPr>
      <w:r w:rsidRPr="002B7126">
        <w:t>access</w:t>
      </w:r>
    </w:p>
    <w:p w:rsidR="00000000" w:rsidRPr="002B7126" w:rsidP="002B7126">
      <w:pPr>
        <w:pStyle w:val="ListBullet2"/>
      </w:pPr>
      <w:r w:rsidRPr="002B7126">
        <w:t>accident</w:t>
      </w:r>
    </w:p>
    <w:p w:rsidR="00000000" w:rsidRPr="002B7126" w:rsidP="002B7126">
      <w:pPr>
        <w:pStyle w:val="ListBullet2"/>
      </w:pPr>
      <w:r w:rsidRPr="002B7126">
        <w:t>adverse weather</w:t>
      </w:r>
    </w:p>
    <w:p w:rsidR="00000000" w:rsidRPr="002B7126" w:rsidP="002B7126">
      <w:pPr>
        <w:pStyle w:val="ListBullet2"/>
      </w:pPr>
      <w:r w:rsidRPr="002B7126">
        <w:t>congestion and overcro</w:t>
      </w:r>
      <w:r w:rsidRPr="002B7126">
        <w:t>wding</w:t>
      </w:r>
    </w:p>
    <w:p w:rsidR="00000000" w:rsidRPr="002B7126" w:rsidP="002B7126">
      <w:pPr>
        <w:pStyle w:val="ListBullet2"/>
      </w:pPr>
      <w:r w:rsidRPr="002B7126">
        <w:t>crowd stress</w:t>
      </w:r>
    </w:p>
    <w:p w:rsidR="00000000" w:rsidRPr="002B7126" w:rsidP="002B7126">
      <w:pPr>
        <w:pStyle w:val="ListBullet2"/>
      </w:pPr>
      <w:r w:rsidRPr="002B7126">
        <w:t>fire</w:t>
      </w:r>
    </w:p>
    <w:p w:rsidR="00000000" w:rsidRPr="002B7126" w:rsidP="002B7126">
      <w:pPr>
        <w:pStyle w:val="ListBullet"/>
      </w:pPr>
      <w:r w:rsidRPr="002B7126">
        <w:t>situation-specific risks relating to:</w:t>
      </w:r>
    </w:p>
    <w:p w:rsidR="00000000" w:rsidRPr="002B7126" w:rsidP="002B7126">
      <w:pPr>
        <w:pStyle w:val="ListBullet2"/>
      </w:pPr>
      <w:r w:rsidRPr="002B7126">
        <w:t>event duration and its impact on crowd behaviour</w:t>
      </w:r>
    </w:p>
    <w:p w:rsidR="00000000" w:rsidRPr="002B7126" w:rsidP="002B7126">
      <w:pPr>
        <w:pStyle w:val="ListBullet2"/>
      </w:pPr>
      <w:r w:rsidRPr="002B7126">
        <w:t xml:space="preserve">nature of audience: </w:t>
      </w:r>
    </w:p>
    <w:p w:rsidR="00000000" w:rsidRPr="002B7126" w:rsidP="002B7126">
      <w:pPr>
        <w:pStyle w:val="ListBullet3"/>
      </w:pPr>
      <w:r w:rsidRPr="002B7126">
        <w:t xml:space="preserve">youth </w:t>
      </w:r>
    </w:p>
    <w:p w:rsidR="00000000" w:rsidRPr="002B7126" w:rsidP="002B7126">
      <w:pPr>
        <w:pStyle w:val="ListBullet3"/>
      </w:pPr>
      <w:r w:rsidRPr="002B7126">
        <w:t>elderly people</w:t>
      </w:r>
    </w:p>
    <w:p w:rsidR="00000000" w:rsidRPr="002B7126" w:rsidP="002B7126">
      <w:pPr>
        <w:pStyle w:val="ListBullet2"/>
      </w:pPr>
      <w:r w:rsidRPr="002B7126">
        <w:t>nature of event, intensity and impact on crowd</w:t>
      </w:r>
    </w:p>
    <w:p w:rsidR="00000000" w:rsidRPr="002B7126" w:rsidP="002B7126">
      <w:pPr>
        <w:pStyle w:val="ListBullet2"/>
      </w:pPr>
      <w:r w:rsidRPr="002B7126">
        <w:t>special needs of audience, attendees and participan</w:t>
      </w:r>
      <w:r w:rsidRPr="002B7126">
        <w:t>ts</w:t>
      </w:r>
    </w:p>
    <w:p w:rsidR="00000000" w:rsidRPr="002B7126" w:rsidP="002B7126">
      <w:pPr>
        <w:pStyle w:val="ListBullet2"/>
      </w:pPr>
      <w:r w:rsidRPr="002B7126">
        <w:t xml:space="preserve">timing in regard to external factors </w:t>
      </w:r>
    </w:p>
    <w:p w:rsidR="00000000" w:rsidRPr="002B7126" w:rsidP="002B7126">
      <w:pPr>
        <w:pStyle w:val="ListBullet2"/>
      </w:pPr>
      <w:r w:rsidRPr="002B7126">
        <w:t>venue constraints and capacity.</w:t>
      </w:r>
    </w:p>
    <w:p w:rsidR="00000000" w:rsidRPr="002B7126" w:rsidP="002B7126">
      <w:pPr>
        <w:pStyle w:val="AllowPageBreak"/>
      </w:pPr>
    </w:p>
    <w:p w:rsidR="00000000" w:rsidRPr="002B7126" w:rsidP="002B7126">
      <w:pPr>
        <w:pStyle w:val="Heading1"/>
      </w:pPr>
      <w:bookmarkStart w:id="4" w:name="O_767284"/>
      <w:bookmarkEnd w:id="4"/>
      <w:r w:rsidRPr="002B7126">
        <w:t>Assessment Conditions</w:t>
      </w:r>
    </w:p>
    <w:p w:rsidR="00000000" w:rsidRPr="002B7126" w:rsidP="006F0EB8">
      <w:pPr>
        <w:pStyle w:val="BodyText"/>
      </w:pPr>
      <w:r w:rsidRPr="002B7126">
        <w:t>Skills must be demonstrated in an operational events context where the development of crowd management plans is required. This can be:</w:t>
      </w:r>
    </w:p>
    <w:p w:rsidR="00000000" w:rsidRPr="002B7126" w:rsidP="002B7126">
      <w:pPr>
        <w:pStyle w:val="ListBullet"/>
      </w:pPr>
      <w:r w:rsidRPr="002B7126">
        <w:t>a live e</w:t>
      </w:r>
      <w:r w:rsidRPr="002B7126">
        <w:t>vent</w:t>
      </w:r>
    </w:p>
    <w:p w:rsidR="00000000" w:rsidRPr="002B7126" w:rsidP="002B7126">
      <w:pPr>
        <w:pStyle w:val="ListBullet"/>
      </w:pPr>
      <w:r w:rsidRPr="002B7126">
        <w:t xml:space="preserve">a simulated industry event set up for the purpose of skills assessment. </w:t>
      </w:r>
    </w:p>
    <w:p w:rsidR="00000000" w:rsidRPr="002B7126" w:rsidP="002B7126">
      <w:pPr>
        <w:pStyle w:val="BodyText"/>
      </w:pPr>
    </w:p>
    <w:p w:rsidR="00000000" w:rsidRPr="002B7126" w:rsidP="006F0EB8">
      <w:pPr>
        <w:pStyle w:val="BodyText"/>
      </w:pPr>
      <w:r w:rsidRPr="002B7126">
        <w:t>Assessment must ensure access to:</w:t>
      </w:r>
    </w:p>
    <w:p w:rsidR="00000000" w:rsidRPr="002B7126" w:rsidP="002B7126">
      <w:pPr>
        <w:pStyle w:val="ListBullet"/>
      </w:pPr>
      <w:r w:rsidRPr="002B7126">
        <w:t xml:space="preserve">venues and sites at which crowd management is required </w:t>
      </w:r>
    </w:p>
    <w:p w:rsidR="00000000" w:rsidRPr="002B7126" w:rsidP="002B7126">
      <w:pPr>
        <w:pStyle w:val="ListBullet"/>
      </w:pPr>
      <w:r w:rsidRPr="002B7126">
        <w:t>current legal and other regulatory information on which to base crowd management plann</w:t>
      </w:r>
      <w:r w:rsidRPr="002B7126">
        <w:t>ing</w:t>
      </w:r>
    </w:p>
    <w:p w:rsidR="00000000" w:rsidRPr="002B7126" w:rsidP="002B7126">
      <w:pPr>
        <w:pStyle w:val="ListBullet"/>
      </w:pPr>
      <w:r w:rsidRPr="002B7126">
        <w:t>operational event information:</w:t>
      </w:r>
    </w:p>
    <w:p w:rsidR="00000000" w:rsidRPr="002B7126" w:rsidP="002B7126">
      <w:pPr>
        <w:pStyle w:val="ListBullet2"/>
      </w:pPr>
      <w:r w:rsidRPr="002B7126">
        <w:t>contingency procedures</w:t>
      </w:r>
    </w:p>
    <w:p w:rsidR="00000000" w:rsidRPr="002B7126" w:rsidP="002B7126">
      <w:pPr>
        <w:pStyle w:val="ListBullet2"/>
      </w:pPr>
      <w:r w:rsidRPr="002B7126">
        <w:t>evacuation procedures</w:t>
      </w:r>
    </w:p>
    <w:p w:rsidR="00000000" w:rsidRPr="002B7126" w:rsidP="002B7126">
      <w:pPr>
        <w:pStyle w:val="ListBullet2"/>
      </w:pPr>
      <w:r w:rsidRPr="002B7126">
        <w:t>emergency contacts</w:t>
      </w:r>
    </w:p>
    <w:p w:rsidR="00000000" w:rsidRPr="002B7126" w:rsidP="002B7126">
      <w:pPr>
        <w:pStyle w:val="ListBullet2"/>
      </w:pPr>
      <w:r w:rsidRPr="002B7126">
        <w:t>event or program information; rosters, event running sheets and schedules</w:t>
      </w:r>
    </w:p>
    <w:p w:rsidR="00000000" w:rsidRPr="002B7126" w:rsidP="002B7126">
      <w:pPr>
        <w:pStyle w:val="ListBullet2"/>
      </w:pPr>
      <w:r w:rsidRPr="002B7126">
        <w:t>venue or site maps and traffic routes</w:t>
      </w:r>
    </w:p>
    <w:p w:rsidR="00000000" w:rsidRPr="002B7126" w:rsidP="002B7126">
      <w:pPr>
        <w:pStyle w:val="ListBullet"/>
      </w:pPr>
      <w:r w:rsidRPr="002B7126">
        <w:t>stakeholders with whom the individual can interact as part of the planning process; these can be:</w:t>
      </w:r>
    </w:p>
    <w:p w:rsidR="00000000" w:rsidRPr="002B7126" w:rsidP="002B7126">
      <w:pPr>
        <w:pStyle w:val="ListBullet2"/>
      </w:pPr>
      <w:r w:rsidRPr="002B7126">
        <w:t>those in an industry workplace who are assisted by the individual during the assessment process; or</w:t>
      </w:r>
    </w:p>
    <w:p w:rsidR="00000000" w:rsidRPr="002B7126" w:rsidP="002B7126">
      <w:pPr>
        <w:pStyle w:val="ListBullet2"/>
      </w:pPr>
      <w:r w:rsidRPr="002B7126">
        <w:t>individuals who participate in role plays or simulated ac</w:t>
      </w:r>
      <w:r w:rsidRPr="002B7126">
        <w:t>tivities, set up for the purpose of assessment, in a simulated industry environment operated within a training organisation.</w:t>
      </w:r>
    </w:p>
    <w:p w:rsidR="00000000" w:rsidRPr="002B7126" w:rsidP="002B7126">
      <w:pPr>
        <w:pStyle w:val="BodyText"/>
      </w:pPr>
    </w:p>
    <w:p w:rsidR="00000000" w:rsidRPr="002B7126" w:rsidP="006F0EB8">
      <w:pPr>
        <w:pStyle w:val="BodyText"/>
      </w:pPr>
      <w:r w:rsidRPr="002B7126">
        <w:t>Assessors must satisfy the Standards for Registered Training Organisations’ requirements for assessors; and:</w:t>
      </w:r>
    </w:p>
    <w:p w:rsidR="00000000" w:rsidRPr="002B7126" w:rsidP="002B7126">
      <w:pPr>
        <w:pStyle w:val="ListBullet"/>
      </w:pPr>
      <w:r w:rsidRPr="002B7126">
        <w:t>have worked in indus</w:t>
      </w:r>
      <w:r w:rsidRPr="002B7126">
        <w:t>try for at least three years where they have applied the skills and knowledge of this unit of competency.</w:t>
      </w:r>
    </w:p>
    <w:p w:rsidR="00000000" w:rsidRPr="002B7126" w:rsidP="002B7126">
      <w:pPr>
        <w:pStyle w:val="AllowPageBreak"/>
      </w:pPr>
    </w:p>
    <w:p w:rsidR="00000000" w:rsidRPr="002B7126" w:rsidP="002B7126">
      <w:pPr>
        <w:pStyle w:val="Heading1"/>
      </w:pPr>
      <w:bookmarkStart w:id="5" w:name="O_767287"/>
      <w:bookmarkEnd w:id="5"/>
      <w:r w:rsidRPr="002B7126">
        <w:t>Links</w:t>
      </w:r>
    </w:p>
    <w:p w:rsidR="00000000" w:rsidRPr="002B7126" w:rsidP="006F0EB8">
      <w:pPr>
        <w:pStyle w:val="BodyText"/>
      </w:pPr>
      <w:r w:rsidRPr="002B71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F26D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B7126" w:rsidP="002B7126"/>
    <w:sectPr w:rsidSect="002B71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26" w:rsidRPr="006F0EB8" w:rsidP="006F0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EB8" w:rsidP="002B71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EB8" w:rsidP="002B71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0EB8" w:rsidP="002B71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126" w:rsidRPr="006F0EB8" w:rsidP="006F0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EB8" w:rsidRPr="002D2AF8" w:rsidP="002B71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SITEEVT016 Develop crowd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F0EB8" w:rsidP="002B71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3E34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341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46D2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1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1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1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1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1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1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1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1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1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1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1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126"/>
  </w:style>
  <w:style w:type="character" w:customStyle="1" w:styleId="Heading1Char">
    <w:name w:val="Heading 1 Char"/>
    <w:basedOn w:val="DefaultParagraphFont"/>
    <w:link w:val="Heading1"/>
    <w:rsid w:val="002B71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1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1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712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71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71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1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71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71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1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1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1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1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1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1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1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1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1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1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1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1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1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1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1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1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1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71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71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7126"/>
    <w:rPr>
      <w:b/>
      <w:spacing w:val="0"/>
    </w:rPr>
  </w:style>
  <w:style w:type="paragraph" w:customStyle="1" w:styleId="SuperTitle">
    <w:name w:val="SuperTitle"/>
    <w:basedOn w:val="Title"/>
    <w:rsid w:val="002B71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1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1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71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1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1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1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1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1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1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1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1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7126"/>
    <w:rPr>
      <w:i/>
    </w:rPr>
  </w:style>
  <w:style w:type="paragraph" w:styleId="Caption">
    <w:name w:val="caption"/>
    <w:basedOn w:val="BodyText"/>
    <w:next w:val="Normal"/>
    <w:qFormat/>
    <w:rsid w:val="002B71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1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1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126"/>
  </w:style>
  <w:style w:type="paragraph" w:styleId="TableofFigures">
    <w:name w:val="table of figures"/>
    <w:basedOn w:val="Normal"/>
    <w:next w:val="Normal"/>
    <w:semiHidden/>
    <w:rsid w:val="002B71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1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7126"/>
    <w:rPr>
      <w:rFonts w:ascii="Wingdings" w:hAnsi="Wingdings"/>
    </w:rPr>
  </w:style>
  <w:style w:type="paragraph" w:customStyle="1" w:styleId="TableHeading">
    <w:name w:val="Table Heading"/>
    <w:basedOn w:val="HeadingBase"/>
    <w:rsid w:val="002B71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126"/>
    <w:rPr>
      <w:color w:val="0033CC"/>
      <w:u w:val="none"/>
    </w:rPr>
  </w:style>
  <w:style w:type="paragraph" w:customStyle="1" w:styleId="BodyTextRight">
    <w:name w:val="Body Text Right"/>
    <w:basedOn w:val="BodyText"/>
    <w:rsid w:val="002B71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1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1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1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1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1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126"/>
    <w:rPr>
      <w:sz w:val="32"/>
    </w:rPr>
  </w:style>
  <w:style w:type="paragraph" w:customStyle="1" w:styleId="HeadingProcedure">
    <w:name w:val="Heading Procedure"/>
    <w:basedOn w:val="HeadingBase"/>
    <w:next w:val="Normal"/>
    <w:rsid w:val="002B71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126"/>
    <w:pPr>
      <w:spacing w:before="60" w:after="60"/>
    </w:pPr>
  </w:style>
  <w:style w:type="paragraph" w:styleId="ListContinue">
    <w:name w:val="List Continue"/>
    <w:basedOn w:val="List"/>
    <w:rsid w:val="002B7126"/>
    <w:pPr>
      <w:ind w:firstLine="0"/>
    </w:pPr>
  </w:style>
  <w:style w:type="paragraph" w:customStyle="1" w:styleId="ListNote">
    <w:name w:val="List Note"/>
    <w:basedOn w:val="List"/>
    <w:rsid w:val="002B71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1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1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126"/>
    <w:rPr>
      <w:rFonts w:ascii="Courier New" w:hAnsi="Courier New"/>
    </w:rPr>
  </w:style>
  <w:style w:type="paragraph" w:customStyle="1" w:styleId="NoteBullet">
    <w:name w:val="Note Bullet"/>
    <w:basedOn w:val="Note"/>
    <w:rsid w:val="002B71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1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1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1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1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71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1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126"/>
    <w:rPr>
      <w:b/>
      <w:smallCaps/>
    </w:rPr>
  </w:style>
  <w:style w:type="paragraph" w:customStyle="1" w:styleId="TableListNumber">
    <w:name w:val="Table List Number"/>
    <w:basedOn w:val="ListNumber"/>
    <w:rsid w:val="002B71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1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126"/>
    <w:pPr>
      <w:numPr>
        <w:numId w:val="10"/>
      </w:numPr>
    </w:pPr>
  </w:style>
  <w:style w:type="paragraph" w:customStyle="1" w:styleId="ListAlpha2">
    <w:name w:val="List Alpha 2"/>
    <w:basedOn w:val="List2"/>
    <w:rsid w:val="002B7126"/>
    <w:pPr>
      <w:numPr>
        <w:numId w:val="9"/>
      </w:numPr>
    </w:pPr>
  </w:style>
  <w:style w:type="paragraph" w:styleId="List2">
    <w:name w:val="List 2"/>
    <w:basedOn w:val="BodyText"/>
    <w:rsid w:val="002B71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1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1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1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71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7126"/>
    <w:pPr>
      <w:numPr>
        <w:numId w:val="5"/>
      </w:numPr>
    </w:pPr>
  </w:style>
  <w:style w:type="paragraph" w:styleId="ListContinue2">
    <w:name w:val="List Continue 2"/>
    <w:basedOn w:val="List2"/>
    <w:rsid w:val="002B7126"/>
    <w:pPr>
      <w:ind w:firstLine="0"/>
    </w:pPr>
  </w:style>
  <w:style w:type="paragraph" w:styleId="ListContinue3">
    <w:name w:val="List Continue 3"/>
    <w:basedOn w:val="List3"/>
    <w:rsid w:val="002B7126"/>
    <w:pPr>
      <w:ind w:left="1021" w:firstLine="0"/>
    </w:pPr>
  </w:style>
  <w:style w:type="paragraph" w:styleId="ListContinue4">
    <w:name w:val="List Continue 4"/>
    <w:basedOn w:val="List4"/>
    <w:rsid w:val="002B7126"/>
    <w:pPr>
      <w:ind w:firstLine="0"/>
    </w:pPr>
  </w:style>
  <w:style w:type="paragraph" w:styleId="ListContinue5">
    <w:name w:val="List Continue 5"/>
    <w:basedOn w:val="List5"/>
    <w:rsid w:val="002B7126"/>
    <w:pPr>
      <w:ind w:firstLine="0"/>
    </w:pPr>
  </w:style>
  <w:style w:type="paragraph" w:styleId="ListNumber3">
    <w:name w:val="List Number 3"/>
    <w:basedOn w:val="List3"/>
    <w:rsid w:val="002B7126"/>
    <w:pPr>
      <w:numPr>
        <w:numId w:val="6"/>
      </w:numPr>
    </w:pPr>
  </w:style>
  <w:style w:type="paragraph" w:styleId="ListNumber4">
    <w:name w:val="List Number 4"/>
    <w:basedOn w:val="List4"/>
    <w:rsid w:val="002B7126"/>
    <w:pPr>
      <w:numPr>
        <w:numId w:val="7"/>
      </w:numPr>
    </w:pPr>
  </w:style>
  <w:style w:type="paragraph" w:styleId="ListNumber5">
    <w:name w:val="List Number 5"/>
    <w:basedOn w:val="List5"/>
    <w:rsid w:val="002B7126"/>
    <w:pPr>
      <w:numPr>
        <w:numId w:val="8"/>
      </w:numPr>
    </w:pPr>
  </w:style>
  <w:style w:type="paragraph" w:styleId="BlockText">
    <w:name w:val="Block Text"/>
    <w:basedOn w:val="Normal"/>
    <w:rsid w:val="002B71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1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126"/>
    <w:rPr>
      <w:sz w:val="16"/>
      <w:vertAlign w:val="superscript"/>
    </w:rPr>
  </w:style>
  <w:style w:type="character" w:customStyle="1" w:styleId="Symbols">
    <w:name w:val="Symbols"/>
    <w:basedOn w:val="DefaultParagraphFont"/>
    <w:rsid w:val="002B7126"/>
    <w:rPr>
      <w:rFonts w:ascii="Symbol" w:hAnsi="Symbol"/>
    </w:rPr>
  </w:style>
  <w:style w:type="character" w:customStyle="1" w:styleId="MenuOptions">
    <w:name w:val="Menu Options"/>
    <w:basedOn w:val="DefaultParagraphFont"/>
    <w:rsid w:val="002B71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126"/>
    <w:rPr>
      <w:b/>
    </w:rPr>
  </w:style>
  <w:style w:type="character" w:customStyle="1" w:styleId="Underlined">
    <w:name w:val="Underlined"/>
    <w:basedOn w:val="DefaultParagraphFont"/>
    <w:rsid w:val="002B7126"/>
    <w:rPr>
      <w:u w:val="single"/>
    </w:rPr>
  </w:style>
  <w:style w:type="paragraph" w:customStyle="1" w:styleId="TableBodyTextRight">
    <w:name w:val="Table Body Text Right"/>
    <w:basedOn w:val="TableBodyText"/>
    <w:rsid w:val="002B71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126"/>
    <w:rPr>
      <w:sz w:val="18"/>
    </w:rPr>
  </w:style>
  <w:style w:type="paragraph" w:customStyle="1" w:styleId="BodySmallRight">
    <w:name w:val="Body Small Right"/>
    <w:basedOn w:val="BodyTextRight"/>
    <w:rsid w:val="002B7126"/>
    <w:rPr>
      <w:sz w:val="18"/>
      <w:szCs w:val="18"/>
    </w:rPr>
  </w:style>
  <w:style w:type="paragraph" w:customStyle="1" w:styleId="MarginEdition">
    <w:name w:val="Margin Edition"/>
    <w:basedOn w:val="MarginNote"/>
    <w:rsid w:val="002B71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126"/>
    <w:rPr>
      <w:sz w:val="2"/>
      <w:szCs w:val="2"/>
    </w:rPr>
  </w:style>
  <w:style w:type="character" w:customStyle="1" w:styleId="Small">
    <w:name w:val="Small"/>
    <w:basedOn w:val="DefaultParagraphFont"/>
    <w:rsid w:val="002B7126"/>
    <w:rPr>
      <w:sz w:val="16"/>
    </w:rPr>
  </w:style>
  <w:style w:type="paragraph" w:customStyle="1" w:styleId="WideTable">
    <w:name w:val="Wide Table"/>
    <w:basedOn w:val="Normal"/>
    <w:rsid w:val="002B71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126"/>
  </w:style>
  <w:style w:type="paragraph" w:styleId="Quote">
    <w:name w:val="Quote"/>
    <w:basedOn w:val="Heading1"/>
    <w:link w:val="QuoteChar"/>
    <w:qFormat/>
    <w:rsid w:val="002B71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1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126"/>
    <w:pPr>
      <w:pageBreakBefore/>
    </w:pPr>
  </w:style>
  <w:style w:type="paragraph" w:customStyle="1" w:styleId="Border">
    <w:name w:val="Border"/>
    <w:basedOn w:val="Normal"/>
    <w:qFormat/>
    <w:rsid w:val="002B71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1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1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1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1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1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1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1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1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126"/>
    <w:rPr>
      <w:u w:val="single"/>
    </w:rPr>
  </w:style>
  <w:style w:type="character" w:customStyle="1" w:styleId="BoldandItalics">
    <w:name w:val="Bold and Italics"/>
    <w:qFormat/>
    <w:rsid w:val="002B7126"/>
    <w:rPr>
      <w:b/>
      <w:i/>
      <w:u w:val="none"/>
    </w:rPr>
  </w:style>
  <w:style w:type="paragraph" w:styleId="BalloonText">
    <w:name w:val="Balloon Text"/>
    <w:basedOn w:val="Normal"/>
    <w:link w:val="BalloonTextChar"/>
    <w:rsid w:val="002B71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1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1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1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1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1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126"/>
    <w:pPr>
      <w:spacing w:before="0" w:after="0"/>
    </w:pPr>
  </w:style>
  <w:style w:type="paragraph" w:customStyle="1" w:styleId="BodyTextBold">
    <w:name w:val="Body Text Bold"/>
    <w:basedOn w:val="BodyText"/>
    <w:qFormat/>
    <w:rsid w:val="002B7126"/>
    <w:rPr>
      <w:b/>
    </w:rPr>
  </w:style>
  <w:style w:type="character" w:styleId="Hyperlink">
    <w:name w:val="Hyperlink"/>
    <w:basedOn w:val="DefaultParagraphFont"/>
    <w:uiPriority w:val="99"/>
    <w:unhideWhenUsed/>
    <w:rsid w:val="006F0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3722</Characters>
  <Application>Microsoft Office Word</Application>
  <DocSecurity>0</DocSecurity>
  <Lines>124</Lines>
  <Paragraphs>110</Paragraphs>
  <ScaleCrop>false</ScaleCrop>
  <Company>Author-it Software Corporation Ltd.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SITEEVT016 Develop crowd management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