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189" w:rsidP="00930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SITEEVT015 Develop event transport plans</w:t>
      </w:r>
      <w:r>
        <w:fldChar w:fldCharType="end"/>
      </w:r>
    </w:p>
    <w:p w:rsidR="00930189" w:rsidP="00930189">
      <w:pPr>
        <w:pStyle w:val="Version"/>
        <w:sectPr w:rsidSect="00481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91A" w:rsidP="0048191A">
      <w:pPr>
        <w:pStyle w:val="SuperHeading"/>
      </w:pPr>
      <w:r w:rsidRPr="0048191A">
        <w:t>SITEEVT015 Develop event transport plans</w:t>
      </w:r>
    </w:p>
    <w:p w:rsidR="00000000" w:rsidRPr="0048191A" w:rsidP="0048191A">
      <w:pPr>
        <w:pStyle w:val="Heading1"/>
      </w:pPr>
      <w:bookmarkStart w:id="1" w:name="O_767252"/>
      <w:bookmarkEnd w:id="1"/>
      <w:r w:rsidRPr="0048191A">
        <w:t>Modification History</w:t>
      </w:r>
    </w:p>
    <w:p w:rsidR="00000000" w:rsidRPr="0048191A" w:rsidP="00930189">
      <w:pPr>
        <w:pStyle w:val="BodyText"/>
      </w:pPr>
      <w:r w:rsidRPr="0048191A">
        <w:t>Not applicable.</w:t>
      </w:r>
    </w:p>
    <w:p w:rsidR="00000000" w:rsidRPr="0048191A" w:rsidP="0048191A">
      <w:pPr>
        <w:pStyle w:val="Heading1"/>
      </w:pPr>
      <w:bookmarkStart w:id="2" w:name="O_767253"/>
      <w:bookmarkEnd w:id="2"/>
      <w:r w:rsidRPr="0048191A">
        <w:t>Application</w:t>
      </w:r>
    </w:p>
    <w:p w:rsidR="00000000" w:rsidRPr="0048191A" w:rsidP="00930189">
      <w:pPr>
        <w:pStyle w:val="BodyText"/>
      </w:pPr>
      <w:r w:rsidRPr="0048191A">
        <w:t>This unit describes the performance outcomes, skills and knowledge required to analyse event transport needs and develop appropriate plans and procedures for transporting people to, from, an</w:t>
      </w:r>
      <w:r w:rsidRPr="0048191A">
        <w:t>d between event venues. It requires the ability to use critical thinking, planning and organisational skills, combined with knowledge of transport management issues and options.</w:t>
      </w:r>
    </w:p>
    <w:p w:rsidR="00000000" w:rsidRPr="0048191A" w:rsidP="00930189">
      <w:pPr>
        <w:pStyle w:val="BodyText"/>
      </w:pPr>
      <w:r w:rsidRPr="0048191A">
        <w:t>This unit is relevant to events in many industry contexts, including the tour</w:t>
      </w:r>
      <w:r w:rsidRPr="0048191A">
        <w:t>ism, hospitality, sport, cultural and community sectors.</w:t>
      </w:r>
    </w:p>
    <w:p w:rsidR="00000000" w:rsidRPr="0048191A" w:rsidP="00930189">
      <w:pPr>
        <w:pStyle w:val="BodyText"/>
      </w:pPr>
      <w:r w:rsidRPr="0048191A">
        <w:t>This unit applies to event managers who operate with significant autonomy and who are responsible for making strategic event management decisions. They may work in event management companies, in eve</w:t>
      </w:r>
      <w:r w:rsidRPr="0048191A">
        <w:t>nt venues, or in organisations that organise their own events.</w:t>
      </w:r>
    </w:p>
    <w:p w:rsidR="00000000" w:rsidRPr="0048191A" w:rsidP="00930189">
      <w:pPr>
        <w:pStyle w:val="BodyText"/>
      </w:pPr>
      <w:r w:rsidRPr="0048191A">
        <w:t>This unit does not cover the specialist skills required to manage and monitor large transport fleets, as these roles are undertaken by people working as transport specialists.</w:t>
      </w:r>
    </w:p>
    <w:p w:rsidR="00000000" w:rsidRPr="0048191A" w:rsidP="00930189">
      <w:pPr>
        <w:pStyle w:val="BodyText"/>
      </w:pPr>
      <w:r w:rsidRPr="0048191A">
        <w:t>No occupational</w:t>
      </w:r>
      <w:r w:rsidRPr="0048191A">
        <w:t xml:space="preserve"> licensing, certification or specific legislative requirements apply to this unit at the time of publication.</w:t>
      </w:r>
    </w:p>
    <w:p w:rsidR="00000000" w:rsidRPr="0048191A" w:rsidP="0048191A">
      <w:pPr>
        <w:pStyle w:val="Heading1"/>
      </w:pPr>
      <w:bookmarkStart w:id="3" w:name="O_767254"/>
      <w:bookmarkEnd w:id="3"/>
      <w:r w:rsidRPr="0048191A">
        <w:t>Pre-requisite Unit</w:t>
      </w:r>
    </w:p>
    <w:p w:rsidR="00000000" w:rsidRPr="0048191A" w:rsidP="00930189">
      <w:pPr>
        <w:pStyle w:val="BodyText"/>
      </w:pPr>
      <w:r w:rsidRPr="0048191A">
        <w:t>Nil</w:t>
      </w:r>
    </w:p>
    <w:p w:rsidR="00000000" w:rsidRPr="0048191A" w:rsidP="0048191A">
      <w:pPr>
        <w:pStyle w:val="Heading1"/>
      </w:pPr>
      <w:bookmarkStart w:id="4" w:name="O_767255"/>
      <w:bookmarkEnd w:id="4"/>
      <w:r w:rsidRPr="0048191A">
        <w:t>Competency Field</w:t>
      </w:r>
    </w:p>
    <w:p w:rsidR="00000000" w:rsidRPr="0048191A" w:rsidP="00930189">
      <w:pPr>
        <w:pStyle w:val="BodyText"/>
      </w:pPr>
      <w:r w:rsidRPr="0048191A">
        <w:t>Events</w:t>
      </w:r>
    </w:p>
    <w:p w:rsidR="00000000" w:rsidRPr="0048191A" w:rsidP="0048191A">
      <w:pPr>
        <w:pStyle w:val="Heading1"/>
      </w:pPr>
      <w:bookmarkStart w:id="5" w:name="O_767256"/>
      <w:bookmarkEnd w:id="5"/>
      <w:r w:rsidRPr="0048191A">
        <w:t>Unit Sector</w:t>
      </w:r>
    </w:p>
    <w:p w:rsidR="00000000" w:rsidRPr="0048191A" w:rsidP="00930189">
      <w:pPr>
        <w:pStyle w:val="BodyText"/>
      </w:pPr>
      <w:r w:rsidRPr="0048191A">
        <w:t>Events</w:t>
      </w:r>
    </w:p>
    <w:p w:rsidR="00000000" w:rsidRPr="0048191A" w:rsidP="0048191A">
      <w:pPr>
        <w:pStyle w:val="Heading1"/>
      </w:pPr>
      <w:bookmarkStart w:id="6" w:name="O_767257"/>
      <w:bookmarkEnd w:id="6"/>
      <w:r w:rsidRPr="0048191A">
        <w:t>Elements and</w:t>
      </w:r>
      <w:r w:rsidRPr="0048191A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BodyText"/>
            </w:pPr>
            <w:r w:rsidRPr="0048191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rPr>
                <w:rStyle w:val="SpecialBold"/>
              </w:rPr>
              <w:t>PERFORMANCE CRITERIA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t>Performance criteria describe the performance needed to demonstrate achievement of the element.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List"/>
              <w:rPr>
                <w:lang w:val="en-NZ"/>
              </w:rPr>
            </w:pPr>
            <w:r w:rsidRPr="0048191A">
              <w:t>1.</w:t>
            </w:r>
            <w:r w:rsidRPr="0048191A">
              <w:tab/>
              <w:t>Analyse transport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List"/>
            </w:pPr>
            <w:r w:rsidRPr="0048191A">
              <w:t>1.1.Determine event transport needs based on analysis of key event information.</w:t>
            </w:r>
          </w:p>
          <w:p w:rsidR="00000000" w:rsidRPr="0048191A" w:rsidP="0048191A">
            <w:pPr>
              <w:pStyle w:val="List"/>
            </w:pPr>
            <w:r w:rsidRPr="0048191A">
              <w:t>1.2.Identify and assess transport needs of different event stakeholders, including those with special needs.</w:t>
            </w:r>
          </w:p>
          <w:p w:rsidR="00000000" w:rsidP="0048191A">
            <w:pPr>
              <w:pStyle w:val="List"/>
              <w:rPr>
                <w:lang w:val="en-NZ"/>
              </w:rPr>
            </w:pPr>
            <w:r w:rsidRPr="0048191A">
              <w:t>1.3.Assess need for assistance from transport specialists or involv</w:t>
            </w:r>
            <w:r w:rsidRPr="0048191A">
              <w:t>ement of authorities in the transport planning process.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List"/>
              <w:rPr>
                <w:lang w:val="en-NZ"/>
              </w:rPr>
            </w:pPr>
            <w:r w:rsidRPr="0048191A">
              <w:t>2.</w:t>
            </w:r>
            <w:r w:rsidRPr="0048191A">
              <w:tab/>
              <w:t>Develop transport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List"/>
            </w:pPr>
            <w:r w:rsidRPr="0048191A">
              <w:t>2.1.Source and analyse transport options and resources in consultation with relevant suppliers.</w:t>
            </w:r>
          </w:p>
          <w:p w:rsidR="00000000" w:rsidRPr="0048191A" w:rsidP="0048191A">
            <w:pPr>
              <w:pStyle w:val="List"/>
            </w:pPr>
            <w:r w:rsidRPr="0048191A">
              <w:t>2.2.Assess transport issues and risks presented by event location and ge</w:t>
            </w:r>
            <w:r w:rsidRPr="0048191A">
              <w:t>ography.</w:t>
            </w:r>
          </w:p>
          <w:p w:rsidR="00000000" w:rsidRPr="0048191A" w:rsidP="0048191A">
            <w:pPr>
              <w:pStyle w:val="List"/>
            </w:pPr>
            <w:r w:rsidRPr="0048191A">
              <w:t>2.3.Analyse and respond to compliance requirements.</w:t>
            </w:r>
          </w:p>
          <w:p w:rsidR="00000000" w:rsidRPr="0048191A" w:rsidP="0048191A">
            <w:pPr>
              <w:pStyle w:val="List"/>
            </w:pPr>
            <w:r w:rsidRPr="0048191A">
              <w:t>2.4.Analyse and incorporate transport issues and risks into transport strategy development.</w:t>
            </w:r>
          </w:p>
          <w:p w:rsidR="00000000" w:rsidRPr="0048191A" w:rsidP="0048191A">
            <w:pPr>
              <w:pStyle w:val="List"/>
            </w:pPr>
            <w:r w:rsidRPr="0048191A">
              <w:t>2.5.Evaluate and respond to broader event management constraints and issues as they relate to event tra</w:t>
            </w:r>
            <w:r w:rsidRPr="0048191A">
              <w:t>nsport.</w:t>
            </w:r>
          </w:p>
          <w:p w:rsidR="00000000" w:rsidRPr="0048191A" w:rsidP="0048191A">
            <w:pPr>
              <w:pStyle w:val="List"/>
            </w:pPr>
            <w:r w:rsidRPr="0048191A">
              <w:t>2.6.Consult with event stakeholders about transport strategies at appropriate times prior to the event.</w:t>
            </w:r>
          </w:p>
          <w:p w:rsidR="00000000" w:rsidP="0048191A">
            <w:pPr>
              <w:pStyle w:val="List"/>
              <w:rPr>
                <w:lang w:val="en-NZ"/>
              </w:rPr>
            </w:pPr>
            <w:r w:rsidRPr="0048191A">
              <w:t>2.7.Develop evaluation criteria for the transport strategy in consultation with stakeholders.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List"/>
              <w:rPr>
                <w:lang w:val="en-NZ"/>
              </w:rPr>
            </w:pPr>
            <w:r w:rsidRPr="0048191A">
              <w:t>3.</w:t>
            </w:r>
            <w:r w:rsidRPr="0048191A">
              <w:tab/>
              <w:t>Develop transport operational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List"/>
            </w:pPr>
            <w:r w:rsidRPr="0048191A">
              <w:t>3.1.Develo</w:t>
            </w:r>
            <w:r w:rsidRPr="0048191A">
              <w:t>p and document transport procedures for event components, including contingency procedures.</w:t>
            </w:r>
          </w:p>
          <w:p w:rsidR="00000000" w:rsidRPr="0048191A" w:rsidP="0048191A">
            <w:pPr>
              <w:pStyle w:val="List"/>
            </w:pPr>
            <w:r w:rsidRPr="0048191A">
              <w:t>3.2.Determine and document internal and external resource requirements to maximise use, cost-effectiveness and profitability.</w:t>
            </w:r>
          </w:p>
          <w:p w:rsidR="00000000" w:rsidRPr="0048191A" w:rsidP="0048191A">
            <w:pPr>
              <w:pStyle w:val="List"/>
            </w:pPr>
            <w:r w:rsidRPr="0048191A">
              <w:t>3.3.Identify critical tasks and alloca</w:t>
            </w:r>
            <w:r w:rsidRPr="0048191A">
              <w:t>te responsibilities and timelines.</w:t>
            </w:r>
          </w:p>
          <w:p w:rsidR="00000000" w:rsidRPr="0048191A" w:rsidP="0048191A">
            <w:pPr>
              <w:pStyle w:val="List"/>
            </w:pPr>
            <w:r w:rsidRPr="0048191A">
              <w:t>3.4.Develop contractor specifications as required.</w:t>
            </w:r>
          </w:p>
          <w:p w:rsidR="00000000" w:rsidRPr="0048191A" w:rsidP="0048191A">
            <w:pPr>
              <w:pStyle w:val="List"/>
            </w:pPr>
            <w:r w:rsidRPr="0048191A">
              <w:t>3.5.Obtain approval for plan from relevant stakeholders.</w:t>
            </w:r>
          </w:p>
          <w:p w:rsidR="00000000" w:rsidRPr="0048191A" w:rsidP="0048191A">
            <w:pPr>
              <w:pStyle w:val="List"/>
            </w:pPr>
            <w:r w:rsidRPr="0048191A">
              <w:t xml:space="preserve">3.6.Provide operational information to staff and other stakeholders. </w:t>
            </w:r>
          </w:p>
          <w:p w:rsidR="00000000" w:rsidP="0048191A">
            <w:pPr>
              <w:pStyle w:val="List"/>
              <w:rPr>
                <w:lang w:val="en-NZ"/>
              </w:rPr>
            </w:pP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List"/>
              <w:rPr>
                <w:lang w:val="en-NZ"/>
              </w:rPr>
            </w:pPr>
            <w:r w:rsidRPr="0048191A">
              <w:t>4.</w:t>
            </w:r>
            <w:r w:rsidRPr="0048191A">
              <w:tab/>
              <w:t>Evaluate transport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List"/>
            </w:pPr>
            <w:r w:rsidRPr="0048191A">
              <w:t>4.1.Evaluate efficiency and effectiveness of the transport strategy and plan based on agreed evaluation criteria.</w:t>
            </w:r>
          </w:p>
          <w:p w:rsidR="00000000" w:rsidRPr="0048191A" w:rsidP="0048191A">
            <w:pPr>
              <w:pStyle w:val="List"/>
            </w:pPr>
            <w:r w:rsidRPr="0048191A">
              <w:t>4.2.Incorporate outcomes of evaluation into future planning.</w:t>
            </w:r>
          </w:p>
        </w:tc>
      </w:tr>
    </w:tbl>
    <w:p w:rsidR="00000000" w:rsidRPr="0048191A" w:rsidP="0048191A">
      <w:pPr>
        <w:pStyle w:val="BodyText"/>
      </w:pPr>
    </w:p>
    <w:p w:rsidR="00000000" w:rsidRPr="0048191A" w:rsidP="0048191A">
      <w:pPr>
        <w:pStyle w:val="AllowPageBreak"/>
      </w:pPr>
    </w:p>
    <w:p w:rsidR="00000000" w:rsidRPr="0048191A" w:rsidP="0048191A">
      <w:pPr>
        <w:pStyle w:val="Heading1"/>
      </w:pPr>
      <w:bookmarkStart w:id="7" w:name="O_767258"/>
      <w:bookmarkEnd w:id="7"/>
      <w:r w:rsidRPr="0048191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t>Foundation skills essential to performance i</w:t>
            </w:r>
            <w:r w:rsidRPr="0048191A">
              <w:t>n this unit, but not explicit in the performance criteria are listed here, along with a brief context statement.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BodyText"/>
            </w:pPr>
            <w:r w:rsidRPr="0048191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rPr>
                <w:rStyle w:val="SpecialBold"/>
              </w:rPr>
              <w:t>DESCRIPTION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ListBullet"/>
              <w:rPr>
                <w:lang w:val="en-NZ"/>
              </w:rPr>
            </w:pPr>
            <w:r w:rsidRPr="0048191A">
              <w:t xml:space="preserve">interpret complex event documentation, transport schedules and maps. 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ListBullet"/>
              <w:rPr>
                <w:lang w:val="en-NZ"/>
              </w:rPr>
            </w:pPr>
            <w:r w:rsidRPr="0048191A">
              <w:t>consult with diverse stakeholders on complex management and operational issues.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ListBullet"/>
            </w:pPr>
            <w:r w:rsidRPr="0048191A">
              <w:t>work within event budgets</w:t>
            </w:r>
          </w:p>
          <w:p w:rsidR="00000000" w:rsidP="0048191A">
            <w:pPr>
              <w:pStyle w:val="ListBullet"/>
              <w:rPr>
                <w:lang w:val="en-NZ"/>
              </w:rPr>
            </w:pPr>
            <w:r w:rsidRPr="0048191A">
              <w:t>interpret at times conflicting transport timetables.</w:t>
            </w:r>
          </w:p>
        </w:tc>
      </w:tr>
      <w:tr w:rsidTr="009301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1A">
            <w:pPr>
              <w:pStyle w:val="BodyText"/>
              <w:rPr>
                <w:lang w:val="en-NZ"/>
              </w:rPr>
            </w:pPr>
            <w:r w:rsidRPr="0048191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1A" w:rsidP="0048191A">
            <w:pPr>
              <w:pStyle w:val="ListBullet"/>
            </w:pPr>
            <w:r w:rsidRPr="0048191A">
              <w:t>anticipate and respond to potential transport risks and problems with effective strategies and procedures.</w:t>
            </w:r>
          </w:p>
        </w:tc>
      </w:tr>
    </w:tbl>
    <w:p w:rsidR="00000000" w:rsidRPr="0048191A" w:rsidP="0048191A">
      <w:pPr>
        <w:pStyle w:val="BodyText"/>
      </w:pPr>
    </w:p>
    <w:p w:rsidR="00000000" w:rsidRPr="0048191A" w:rsidP="0048191A">
      <w:pPr>
        <w:pStyle w:val="AllowPageBreak"/>
      </w:pPr>
    </w:p>
    <w:p w:rsidR="00000000" w:rsidRPr="0048191A" w:rsidP="0048191A">
      <w:pPr>
        <w:pStyle w:val="Heading1"/>
      </w:pPr>
      <w:bookmarkStart w:id="8" w:name="O_767260"/>
      <w:bookmarkEnd w:id="8"/>
      <w:r w:rsidRPr="0048191A">
        <w:t>Unit Mapping Information</w:t>
      </w:r>
    </w:p>
    <w:p w:rsidR="00000000" w:rsidRPr="0048191A" w:rsidP="00930189">
      <w:pPr>
        <w:pStyle w:val="BodyText"/>
      </w:pPr>
      <w:r w:rsidRPr="0048191A">
        <w:t>SITXEVT605 Develop event transport plans</w:t>
      </w:r>
    </w:p>
    <w:p w:rsidR="00000000" w:rsidRPr="0048191A" w:rsidP="0048191A">
      <w:pPr>
        <w:pStyle w:val="Heading1"/>
      </w:pPr>
      <w:bookmarkStart w:id="9" w:name="O_767267"/>
      <w:bookmarkEnd w:id="9"/>
      <w:r w:rsidRPr="0048191A">
        <w:t>Links</w:t>
      </w:r>
    </w:p>
    <w:p w:rsidR="00000000" w:rsidRPr="0048191A" w:rsidP="00930189">
      <w:pPr>
        <w:pStyle w:val="BodyText"/>
      </w:pPr>
      <w:r w:rsidRPr="0048191A">
        <w:t>Companion Volume implementation guides ar</w:t>
      </w:r>
      <w:r w:rsidRPr="0048191A">
        <w:t xml:space="preserve">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302F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8191A" w:rsidP="0048191A"/>
    <w:sectPr w:rsidSect="00481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A" w:rsidRPr="00930189" w:rsidP="00930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89" w:rsidP="00481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189" w:rsidP="00481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0189" w:rsidP="00481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91A" w:rsidRPr="00930189" w:rsidP="00930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89" w:rsidRPr="002D2AF8" w:rsidP="00481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SITEEVT015 Develop event transport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930189" w:rsidP="00481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52C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0C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91A"/>
  </w:style>
  <w:style w:type="character" w:customStyle="1" w:styleId="Heading1Char">
    <w:name w:val="Heading 1 Char"/>
    <w:basedOn w:val="DefaultParagraphFont"/>
    <w:link w:val="Heading1"/>
    <w:rsid w:val="00481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9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19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9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91A"/>
    <w:rPr>
      <w:b/>
      <w:spacing w:val="0"/>
    </w:rPr>
  </w:style>
  <w:style w:type="paragraph" w:customStyle="1" w:styleId="SuperHeading">
    <w:name w:val="SuperHeading"/>
    <w:basedOn w:val="Normal"/>
    <w:rsid w:val="00481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9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1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9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9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91A"/>
    <w:rPr>
      <w:i/>
    </w:rPr>
  </w:style>
  <w:style w:type="paragraph" w:styleId="Caption">
    <w:name w:val="caption"/>
    <w:basedOn w:val="BodyText"/>
    <w:next w:val="Normal"/>
    <w:qFormat/>
    <w:rsid w:val="00481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91A"/>
  </w:style>
  <w:style w:type="paragraph" w:styleId="TableofFigures">
    <w:name w:val="table of figures"/>
    <w:basedOn w:val="Normal"/>
    <w:next w:val="Normal"/>
    <w:semiHidden/>
    <w:rsid w:val="00481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9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91A"/>
    <w:rPr>
      <w:rFonts w:ascii="Wingdings" w:hAnsi="Wingdings"/>
    </w:rPr>
  </w:style>
  <w:style w:type="paragraph" w:customStyle="1" w:styleId="TableHeading">
    <w:name w:val="Table Heading"/>
    <w:basedOn w:val="HeadingBase"/>
    <w:rsid w:val="00481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91A"/>
    <w:rPr>
      <w:color w:val="0033CC"/>
      <w:u w:val="none"/>
    </w:rPr>
  </w:style>
  <w:style w:type="paragraph" w:customStyle="1" w:styleId="BodyTextRight">
    <w:name w:val="Body Text Right"/>
    <w:basedOn w:val="BodyText"/>
    <w:rsid w:val="00481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9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91A"/>
    <w:rPr>
      <w:sz w:val="32"/>
    </w:rPr>
  </w:style>
  <w:style w:type="paragraph" w:customStyle="1" w:styleId="HeadingProcedure">
    <w:name w:val="Heading Procedure"/>
    <w:basedOn w:val="HeadingBase"/>
    <w:next w:val="Normal"/>
    <w:rsid w:val="00481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91A"/>
    <w:pPr>
      <w:spacing w:before="60" w:after="60"/>
    </w:pPr>
  </w:style>
  <w:style w:type="paragraph" w:styleId="ListContinue">
    <w:name w:val="List Continue"/>
    <w:basedOn w:val="List"/>
    <w:rsid w:val="0048191A"/>
    <w:pPr>
      <w:ind w:firstLine="0"/>
    </w:pPr>
  </w:style>
  <w:style w:type="paragraph" w:customStyle="1" w:styleId="ListNote">
    <w:name w:val="List Note"/>
    <w:basedOn w:val="List"/>
    <w:rsid w:val="00481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91A"/>
    <w:rPr>
      <w:rFonts w:ascii="Courier New" w:hAnsi="Courier New"/>
    </w:rPr>
  </w:style>
  <w:style w:type="paragraph" w:customStyle="1" w:styleId="NoteBullet">
    <w:name w:val="Note Bullet"/>
    <w:basedOn w:val="Note"/>
    <w:rsid w:val="00481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9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91A"/>
    <w:rPr>
      <w:b/>
      <w:smallCaps/>
    </w:rPr>
  </w:style>
  <w:style w:type="paragraph" w:customStyle="1" w:styleId="TableListNumber">
    <w:name w:val="Table List Number"/>
    <w:basedOn w:val="ListNumber"/>
    <w:rsid w:val="00481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91A"/>
    <w:pPr>
      <w:numPr>
        <w:numId w:val="8"/>
      </w:numPr>
    </w:pPr>
  </w:style>
  <w:style w:type="paragraph" w:customStyle="1" w:styleId="ListAlpha2">
    <w:name w:val="List Alpha 2"/>
    <w:basedOn w:val="List2"/>
    <w:rsid w:val="0048191A"/>
    <w:pPr>
      <w:numPr>
        <w:numId w:val="7"/>
      </w:numPr>
    </w:pPr>
  </w:style>
  <w:style w:type="paragraph" w:styleId="List2">
    <w:name w:val="List 2"/>
    <w:basedOn w:val="BodyText"/>
    <w:rsid w:val="00481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9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9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91A"/>
    <w:pPr>
      <w:numPr>
        <w:numId w:val="3"/>
      </w:numPr>
    </w:pPr>
  </w:style>
  <w:style w:type="paragraph" w:styleId="ListContinue2">
    <w:name w:val="List Continue 2"/>
    <w:basedOn w:val="List2"/>
    <w:rsid w:val="0048191A"/>
    <w:pPr>
      <w:ind w:firstLine="0"/>
    </w:pPr>
  </w:style>
  <w:style w:type="paragraph" w:styleId="ListContinue3">
    <w:name w:val="List Continue 3"/>
    <w:basedOn w:val="List3"/>
    <w:rsid w:val="0048191A"/>
    <w:pPr>
      <w:ind w:left="1021" w:firstLine="0"/>
    </w:pPr>
  </w:style>
  <w:style w:type="paragraph" w:styleId="ListContinue4">
    <w:name w:val="List Continue 4"/>
    <w:basedOn w:val="List4"/>
    <w:rsid w:val="0048191A"/>
    <w:pPr>
      <w:ind w:firstLine="0"/>
    </w:pPr>
  </w:style>
  <w:style w:type="paragraph" w:styleId="ListContinue5">
    <w:name w:val="List Continue 5"/>
    <w:basedOn w:val="List5"/>
    <w:rsid w:val="0048191A"/>
    <w:pPr>
      <w:ind w:firstLine="0"/>
    </w:pPr>
  </w:style>
  <w:style w:type="paragraph" w:styleId="ListNumber3">
    <w:name w:val="List Number 3"/>
    <w:basedOn w:val="List3"/>
    <w:rsid w:val="0048191A"/>
    <w:pPr>
      <w:numPr>
        <w:numId w:val="4"/>
      </w:numPr>
    </w:pPr>
  </w:style>
  <w:style w:type="paragraph" w:styleId="ListNumber4">
    <w:name w:val="List Number 4"/>
    <w:basedOn w:val="List4"/>
    <w:rsid w:val="0048191A"/>
    <w:pPr>
      <w:numPr>
        <w:numId w:val="5"/>
      </w:numPr>
    </w:pPr>
  </w:style>
  <w:style w:type="paragraph" w:styleId="ListNumber5">
    <w:name w:val="List Number 5"/>
    <w:basedOn w:val="List5"/>
    <w:rsid w:val="0048191A"/>
    <w:pPr>
      <w:numPr>
        <w:numId w:val="6"/>
      </w:numPr>
    </w:pPr>
  </w:style>
  <w:style w:type="paragraph" w:styleId="BlockText">
    <w:name w:val="Block Text"/>
    <w:basedOn w:val="Normal"/>
    <w:rsid w:val="00481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91A"/>
    <w:rPr>
      <w:sz w:val="16"/>
      <w:vertAlign w:val="superscript"/>
    </w:rPr>
  </w:style>
  <w:style w:type="character" w:customStyle="1" w:styleId="Symbols">
    <w:name w:val="Symbols"/>
    <w:basedOn w:val="DefaultParagraphFont"/>
    <w:rsid w:val="0048191A"/>
    <w:rPr>
      <w:rFonts w:ascii="Symbol" w:hAnsi="Symbol"/>
    </w:rPr>
  </w:style>
  <w:style w:type="character" w:customStyle="1" w:styleId="MenuOptions">
    <w:name w:val="Menu Options"/>
    <w:basedOn w:val="DefaultParagraphFont"/>
    <w:rsid w:val="00481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91A"/>
    <w:rPr>
      <w:b/>
    </w:rPr>
  </w:style>
  <w:style w:type="character" w:customStyle="1" w:styleId="Underlined">
    <w:name w:val="Underlined"/>
    <w:basedOn w:val="DefaultParagraphFont"/>
    <w:rsid w:val="0048191A"/>
    <w:rPr>
      <w:u w:val="single"/>
    </w:rPr>
  </w:style>
  <w:style w:type="paragraph" w:customStyle="1" w:styleId="TableBodyTextRight">
    <w:name w:val="Table Body Text Right"/>
    <w:basedOn w:val="TableBodyText"/>
    <w:rsid w:val="00481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91A"/>
    <w:rPr>
      <w:sz w:val="18"/>
    </w:rPr>
  </w:style>
  <w:style w:type="paragraph" w:customStyle="1" w:styleId="BodySmallRight">
    <w:name w:val="Body Small Right"/>
    <w:basedOn w:val="BodyTextRight"/>
    <w:rsid w:val="0048191A"/>
    <w:rPr>
      <w:sz w:val="18"/>
      <w:szCs w:val="18"/>
    </w:rPr>
  </w:style>
  <w:style w:type="paragraph" w:customStyle="1" w:styleId="MarginEdition">
    <w:name w:val="Margin Edition"/>
    <w:basedOn w:val="MarginNote"/>
    <w:rsid w:val="00481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91A"/>
    <w:rPr>
      <w:sz w:val="2"/>
      <w:szCs w:val="2"/>
    </w:rPr>
  </w:style>
  <w:style w:type="character" w:customStyle="1" w:styleId="Small">
    <w:name w:val="Small"/>
    <w:basedOn w:val="DefaultParagraphFont"/>
    <w:rsid w:val="0048191A"/>
    <w:rPr>
      <w:sz w:val="16"/>
    </w:rPr>
  </w:style>
  <w:style w:type="paragraph" w:customStyle="1" w:styleId="WideTable">
    <w:name w:val="Wide Table"/>
    <w:basedOn w:val="Normal"/>
    <w:rsid w:val="00481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91A"/>
  </w:style>
  <w:style w:type="paragraph" w:styleId="Quote">
    <w:name w:val="Quote"/>
    <w:basedOn w:val="Heading1"/>
    <w:link w:val="QuoteChar"/>
    <w:qFormat/>
    <w:rsid w:val="00481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91A"/>
    <w:pPr>
      <w:pageBreakBefore/>
    </w:pPr>
  </w:style>
  <w:style w:type="paragraph" w:customStyle="1" w:styleId="Border">
    <w:name w:val="Border"/>
    <w:basedOn w:val="Normal"/>
    <w:qFormat/>
    <w:rsid w:val="00481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91A"/>
    <w:rPr>
      <w:u w:val="single"/>
    </w:rPr>
  </w:style>
  <w:style w:type="character" w:customStyle="1" w:styleId="BoldandItalics">
    <w:name w:val="Bold and Italics"/>
    <w:qFormat/>
    <w:rsid w:val="0048191A"/>
    <w:rPr>
      <w:b/>
      <w:i/>
      <w:u w:val="none"/>
    </w:rPr>
  </w:style>
  <w:style w:type="paragraph" w:styleId="BalloonText">
    <w:name w:val="Balloon Text"/>
    <w:basedOn w:val="Normal"/>
    <w:link w:val="BalloonTextChar"/>
    <w:rsid w:val="00481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91A"/>
    <w:pPr>
      <w:spacing w:before="0" w:after="0"/>
    </w:pPr>
  </w:style>
  <w:style w:type="paragraph" w:customStyle="1" w:styleId="BodyTextBold">
    <w:name w:val="Body Text Bold"/>
    <w:basedOn w:val="BodyText"/>
    <w:qFormat/>
    <w:rsid w:val="0048191A"/>
    <w:rPr>
      <w:b/>
    </w:rPr>
  </w:style>
  <w:style w:type="character" w:styleId="Hyperlink">
    <w:name w:val="Hyperlink"/>
    <w:basedOn w:val="DefaultParagraphFont"/>
    <w:uiPriority w:val="99"/>
    <w:unhideWhenUsed/>
    <w:rsid w:val="00930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3689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SITEEVT015 Develop event transport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2022-10-25T05:54:00Z</dcterms:created>
  <dcterms:modified xsi:type="dcterms:W3CDTF">2022-10-25T05:54:00Z</dcterms:modified>
</cp:coreProperties>
</file>