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685" w:rsidP="008F4685">
      <w:pPr>
        <w:pStyle w:val="Title"/>
      </w:pPr>
      <w:r>
        <w:fldChar w:fldCharType="begin"/>
      </w:r>
      <w:r>
        <w:instrText xml:space="preserve"> TITLE   \* MERGEFORMAT </w:instrText>
      </w:r>
      <w:r>
        <w:fldChar w:fldCharType="separate"/>
      </w:r>
      <w:r>
        <w:t>SITEEVT012 Develop event concepts</w:t>
      </w:r>
      <w:r>
        <w:fldChar w:fldCharType="end"/>
      </w:r>
    </w:p>
    <w:p w:rsidR="008F4685" w:rsidP="008F4685">
      <w:pPr>
        <w:pStyle w:val="Version"/>
        <w:sectPr w:rsidSect="004F4C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C68" w:rsidP="004F4C68">
      <w:pPr>
        <w:pStyle w:val="SuperHeading"/>
      </w:pPr>
      <w:r w:rsidRPr="004F4C68">
        <w:t>SITEEVT012 Develop event concepts</w:t>
      </w:r>
    </w:p>
    <w:p w:rsidR="00000000" w:rsidRPr="004F4C68" w:rsidP="004F4C68">
      <w:pPr>
        <w:pStyle w:val="Heading1"/>
      </w:pPr>
      <w:bookmarkStart w:id="1" w:name="O_767195"/>
      <w:bookmarkEnd w:id="1"/>
      <w:r w:rsidRPr="004F4C68">
        <w:t>Modification History</w:t>
      </w:r>
    </w:p>
    <w:p w:rsidR="00000000" w:rsidRPr="004F4C68" w:rsidP="008F4685">
      <w:pPr>
        <w:pStyle w:val="BodyText"/>
      </w:pPr>
      <w:r w:rsidRPr="004F4C68">
        <w:t>Not applicable.</w:t>
      </w:r>
    </w:p>
    <w:p w:rsidR="00000000" w:rsidRPr="004F4C68" w:rsidP="004F4C68">
      <w:pPr>
        <w:pStyle w:val="Heading1"/>
      </w:pPr>
      <w:bookmarkStart w:id="2" w:name="O_767196"/>
      <w:bookmarkEnd w:id="2"/>
      <w:r w:rsidRPr="004F4C68">
        <w:t>Application</w:t>
      </w:r>
    </w:p>
    <w:p w:rsidR="00000000" w:rsidRPr="004F4C68" w:rsidP="008F4685">
      <w:pPr>
        <w:pStyle w:val="BodyText"/>
      </w:pPr>
      <w:r w:rsidRPr="004F4C68">
        <w:t>This unit describes the performance outcomes, skills and knowledge required to explore and refine ideas for event concepts, and to progress those concepts to the point where they can be made</w:t>
      </w:r>
      <w:r w:rsidRPr="004F4C68">
        <w:t xml:space="preserve"> operational. At times the concept development phase is undertaken in parallel with feasibility analysis or the event bidding process.</w:t>
      </w:r>
    </w:p>
    <w:p w:rsidR="00000000" w:rsidRPr="004F4C68" w:rsidP="008F4685">
      <w:pPr>
        <w:pStyle w:val="BodyText"/>
      </w:pPr>
      <w:r w:rsidRPr="004F4C68">
        <w:t xml:space="preserve">This unit is relevant to events that are diverse in nature and are coordinated in many industry contexts, including the </w:t>
      </w:r>
      <w:r w:rsidRPr="004F4C68">
        <w:t>tourism, hospitality, sport, cultural and community sectors.</w:t>
      </w:r>
    </w:p>
    <w:p w:rsidR="00000000" w:rsidRPr="004F4C68" w:rsidP="008F4685">
      <w:pPr>
        <w:pStyle w:val="BodyText"/>
      </w:pPr>
      <w:r w:rsidRPr="004F4C68">
        <w:t xml:space="preserve">It applies to event managers who operate with significant autonomy and who are responsible for making strategic event management decisions. They may work in event management companies, in event </w:t>
      </w:r>
      <w:r w:rsidRPr="004F4C68">
        <w:t>venues, or in organisations that organise their own events.</w:t>
      </w:r>
    </w:p>
    <w:p w:rsidR="00000000" w:rsidRPr="004F4C68" w:rsidP="008F4685">
      <w:pPr>
        <w:pStyle w:val="BodyText"/>
      </w:pPr>
      <w:r w:rsidRPr="004F4C68">
        <w:t>The unit does not include the specialist concept development undertaken by experts such as writers, technical specialists or lighting, sound, exhibition, set or costume designers. Consultation wi</w:t>
      </w:r>
      <w:r w:rsidRPr="004F4C68">
        <w:t>th relevant experts, however, may be a key aspect of overall event concept development.</w:t>
      </w:r>
    </w:p>
    <w:p w:rsidR="00000000" w:rsidRPr="004F4C68" w:rsidP="008F4685">
      <w:pPr>
        <w:pStyle w:val="BodyText"/>
      </w:pPr>
      <w:r w:rsidRPr="004F4C68">
        <w:t>No occupational licensing, certification or specific legislative requirements apply to this unit at the time of publication.</w:t>
      </w:r>
    </w:p>
    <w:p w:rsidR="00000000" w:rsidRPr="004F4C68" w:rsidP="004F4C68">
      <w:pPr>
        <w:pStyle w:val="Heading1"/>
      </w:pPr>
      <w:bookmarkStart w:id="3" w:name="O_767197"/>
      <w:bookmarkEnd w:id="3"/>
      <w:r w:rsidRPr="004F4C68">
        <w:t>Pre-requisite Unit</w:t>
      </w:r>
    </w:p>
    <w:p w:rsidR="00000000" w:rsidRPr="004F4C68" w:rsidP="008F4685">
      <w:pPr>
        <w:pStyle w:val="BodyText"/>
      </w:pPr>
      <w:r w:rsidRPr="004F4C68">
        <w:t>Nil</w:t>
      </w:r>
    </w:p>
    <w:p w:rsidR="00000000" w:rsidRPr="004F4C68" w:rsidP="004F4C68">
      <w:pPr>
        <w:pStyle w:val="Heading1"/>
      </w:pPr>
      <w:bookmarkStart w:id="4" w:name="O_767198"/>
      <w:bookmarkEnd w:id="4"/>
      <w:r w:rsidRPr="004F4C68">
        <w:t>Competency Field</w:t>
      </w:r>
    </w:p>
    <w:p w:rsidR="00000000" w:rsidRPr="004F4C68" w:rsidP="008F4685">
      <w:pPr>
        <w:pStyle w:val="BodyText"/>
      </w:pPr>
      <w:r w:rsidRPr="004F4C68">
        <w:t>Events</w:t>
      </w:r>
    </w:p>
    <w:p w:rsidR="00000000" w:rsidRPr="004F4C68" w:rsidP="004F4C68">
      <w:pPr>
        <w:pStyle w:val="Heading1"/>
      </w:pPr>
      <w:bookmarkStart w:id="5" w:name="O_767199"/>
      <w:bookmarkEnd w:id="5"/>
      <w:r w:rsidRPr="004F4C68">
        <w:t>Unit Sector</w:t>
      </w:r>
    </w:p>
    <w:p w:rsidR="00000000" w:rsidRPr="004F4C68" w:rsidP="008F4685">
      <w:pPr>
        <w:pStyle w:val="BodyText"/>
      </w:pPr>
      <w:r w:rsidRPr="004F4C68">
        <w:t>Events</w:t>
      </w:r>
    </w:p>
    <w:p w:rsidR="00000000" w:rsidRPr="004F4C68" w:rsidP="004F4C68">
      <w:pPr>
        <w:pStyle w:val="Heading1"/>
      </w:pPr>
      <w:bookmarkStart w:id="6" w:name="O_767200"/>
      <w:bookmarkEnd w:id="6"/>
      <w:r w:rsidRPr="004F4C68">
        <w:t>Elements and Performance Criteria</w:t>
      </w:r>
    </w:p>
    <w:tbl>
      <w:tblPr>
        <w:tblW w:w="0" w:type="auto"/>
        <w:tblCellMar>
          <w:left w:w="62" w:type="dxa"/>
          <w:right w:w="62" w:type="dxa"/>
        </w:tblCellMar>
        <w:tblLook w:val="0000"/>
      </w:tblPr>
      <w:tblGrid>
        <w:gridCol w:w="3594"/>
        <w:gridCol w:w="5602"/>
      </w:tblGrid>
      <w:tr w:rsidTr="008F46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4C68" w:rsidP="004F4C68">
            <w:pPr>
              <w:pStyle w:val="BodyText"/>
            </w:pPr>
            <w:r w:rsidRPr="004F4C6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rPr>
                <w:rStyle w:val="SpecialBold"/>
              </w:rPr>
              <w:t>PERFORMANCE CRITERIA</w:t>
            </w:r>
          </w:p>
        </w:tc>
      </w:tr>
      <w:tr w:rsidTr="008F46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t>Performance criteria describe the performance needed to demonstrate achievement of the element.</w:t>
            </w:r>
          </w:p>
        </w:tc>
      </w:tr>
      <w:tr w:rsidTr="008F46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4C68">
            <w:pPr>
              <w:pStyle w:val="List"/>
              <w:rPr>
                <w:lang w:val="en-NZ"/>
              </w:rPr>
            </w:pPr>
            <w:r w:rsidRPr="004F4C68">
              <w:t>1.</w:t>
            </w:r>
            <w:r w:rsidRPr="004F4C68">
              <w:tab/>
              <w:t>Evaluate and explore needs and opportunities for events.</w:t>
            </w:r>
          </w:p>
        </w:tc>
        <w:tc>
          <w:tcPr>
            <w:tcW w:w="0" w:type="auto"/>
            <w:tcBorders>
              <w:top w:val="nil"/>
              <w:left w:val="nil"/>
              <w:bottom w:val="nil"/>
              <w:right w:val="nil"/>
            </w:tcBorders>
            <w:tcMar>
              <w:top w:w="0" w:type="dxa"/>
              <w:left w:w="62" w:type="dxa"/>
              <w:bottom w:w="0" w:type="dxa"/>
              <w:right w:w="62" w:type="dxa"/>
            </w:tcMar>
          </w:tcPr>
          <w:p w:rsidR="00000000" w:rsidRPr="004F4C68" w:rsidP="004F4C68">
            <w:pPr>
              <w:pStyle w:val="List"/>
            </w:pPr>
            <w:r w:rsidRPr="004F4C68">
              <w:t>1.1.Research and evaluate existing information that informs new concept development.</w:t>
            </w:r>
          </w:p>
          <w:p w:rsidR="00000000" w:rsidRPr="004F4C68" w:rsidP="004F4C68">
            <w:pPr>
              <w:pStyle w:val="List"/>
            </w:pPr>
            <w:r w:rsidRPr="004F4C68">
              <w:t>1.2.Expand the</w:t>
            </w:r>
            <w:r w:rsidRPr="004F4C68">
              <w:t xml:space="preserve"> potential of new ideas by exploring a diverse range of opportunities.</w:t>
            </w:r>
          </w:p>
          <w:p w:rsidR="00000000" w:rsidRPr="004F4C68" w:rsidP="004F4C68">
            <w:pPr>
              <w:pStyle w:val="List"/>
            </w:pPr>
            <w:r w:rsidRPr="004F4C68">
              <w:t>1.3.Evaluate factors that impact event concept development.</w:t>
            </w:r>
          </w:p>
          <w:p w:rsidR="00000000" w:rsidP="004F4C68">
            <w:pPr>
              <w:pStyle w:val="List"/>
              <w:rPr>
                <w:lang w:val="en-NZ"/>
              </w:rPr>
            </w:pPr>
            <w:r w:rsidRPr="004F4C68">
              <w:t>1.4.Develop preliminary ideas on innovative and different ways to address needs and opportunities, in consultation with relev</w:t>
            </w:r>
            <w:r w:rsidRPr="004F4C68">
              <w:t xml:space="preserve">ant stakeholders. </w:t>
            </w:r>
          </w:p>
        </w:tc>
      </w:tr>
      <w:tr w:rsidTr="008F46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4C68">
            <w:pPr>
              <w:pStyle w:val="List"/>
              <w:rPr>
                <w:lang w:val="en-NZ"/>
              </w:rPr>
            </w:pPr>
            <w:r w:rsidRPr="004F4C68">
              <w:t>2.</w:t>
            </w:r>
            <w:r w:rsidRPr="004F4C68">
              <w:tab/>
              <w:t>Develop a range of creative approaches to event concepts.</w:t>
            </w:r>
          </w:p>
        </w:tc>
        <w:tc>
          <w:tcPr>
            <w:tcW w:w="0" w:type="auto"/>
            <w:tcBorders>
              <w:top w:val="nil"/>
              <w:left w:val="nil"/>
              <w:bottom w:val="nil"/>
              <w:right w:val="nil"/>
            </w:tcBorders>
            <w:tcMar>
              <w:top w:w="0" w:type="dxa"/>
              <w:left w:w="62" w:type="dxa"/>
              <w:bottom w:w="0" w:type="dxa"/>
              <w:right w:w="62" w:type="dxa"/>
            </w:tcMar>
          </w:tcPr>
          <w:p w:rsidR="00000000" w:rsidRPr="004F4C68" w:rsidP="004F4C68">
            <w:pPr>
              <w:pStyle w:val="List"/>
            </w:pPr>
            <w:r w:rsidRPr="004F4C68">
              <w:t>2.1.Use creative thinking techniques to generate innovative and creative concepts.</w:t>
            </w:r>
          </w:p>
          <w:p w:rsidR="00000000" w:rsidRPr="004F4C68" w:rsidP="004F4C68">
            <w:pPr>
              <w:pStyle w:val="List"/>
            </w:pPr>
            <w:r w:rsidRPr="004F4C68">
              <w:t>2.2.Challenge, test and experiment with different concepts as part of a collaborative proces</w:t>
            </w:r>
            <w:r w:rsidRPr="004F4C68">
              <w:t>s.</w:t>
            </w:r>
          </w:p>
          <w:p w:rsidR="00000000" w:rsidRPr="004F4C68" w:rsidP="004F4C68">
            <w:pPr>
              <w:pStyle w:val="List"/>
            </w:pPr>
            <w:r w:rsidRPr="004F4C68">
              <w:t>2.3.Evaluate event concepts in terms of their suitability for the target audience or purpose, feasibility and commercial potential.</w:t>
            </w:r>
          </w:p>
          <w:p w:rsidR="00000000" w:rsidRPr="004F4C68" w:rsidP="004F4C68">
            <w:pPr>
              <w:pStyle w:val="List"/>
            </w:pPr>
            <w:r w:rsidRPr="004F4C68">
              <w:t>2.4.Take account of regulatory, risk and sustainability considerations as concepts and ideas are developed.</w:t>
            </w:r>
          </w:p>
          <w:p w:rsidR="00000000" w:rsidRPr="004F4C68" w:rsidP="004F4C68">
            <w:pPr>
              <w:pStyle w:val="List"/>
            </w:pPr>
            <w:r w:rsidRPr="004F4C68">
              <w:t xml:space="preserve">2.5.Evaluate </w:t>
            </w:r>
            <w:r w:rsidRPr="004F4C68">
              <w:t>and select strategies for achieving desired outcomes.</w:t>
            </w:r>
          </w:p>
          <w:p w:rsidR="00000000" w:rsidRPr="004F4C68" w:rsidP="004F4C68">
            <w:pPr>
              <w:pStyle w:val="List"/>
            </w:pPr>
            <w:r w:rsidRPr="004F4C68">
              <w:t>2.6.Identify resources required to achieve desired outcomes.</w:t>
            </w:r>
          </w:p>
          <w:p w:rsidR="00000000" w:rsidP="004F4C68">
            <w:pPr>
              <w:pStyle w:val="List"/>
              <w:rPr>
                <w:lang w:val="en-NZ"/>
              </w:rPr>
            </w:pPr>
            <w:r w:rsidRPr="004F4C68">
              <w:t>2.7.Present proposed concepts in an appropriate format.</w:t>
            </w:r>
          </w:p>
        </w:tc>
      </w:tr>
      <w:tr w:rsidTr="008F46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4C68">
            <w:pPr>
              <w:pStyle w:val="List"/>
              <w:rPr>
                <w:lang w:val="en-NZ"/>
              </w:rPr>
            </w:pPr>
            <w:r w:rsidRPr="004F4C68">
              <w:t>3.</w:t>
            </w:r>
            <w:r w:rsidRPr="004F4C68">
              <w:tab/>
              <w:t>Refine event concepts.</w:t>
            </w:r>
          </w:p>
        </w:tc>
        <w:tc>
          <w:tcPr>
            <w:tcW w:w="0" w:type="auto"/>
            <w:tcBorders>
              <w:top w:val="nil"/>
              <w:left w:val="nil"/>
              <w:bottom w:val="nil"/>
              <w:right w:val="nil"/>
            </w:tcBorders>
            <w:tcMar>
              <w:top w:w="0" w:type="dxa"/>
              <w:left w:w="62" w:type="dxa"/>
              <w:bottom w:w="0" w:type="dxa"/>
              <w:right w:w="62" w:type="dxa"/>
            </w:tcMar>
          </w:tcPr>
          <w:p w:rsidR="00000000" w:rsidRPr="004F4C68" w:rsidP="004F4C68">
            <w:pPr>
              <w:pStyle w:val="List"/>
            </w:pPr>
            <w:r w:rsidRPr="004F4C68">
              <w:t xml:space="preserve">3.1.Ensure concept development process is open to ongoing </w:t>
            </w:r>
            <w:r w:rsidRPr="004F4C68">
              <w:t xml:space="preserve">refinement and testing. </w:t>
            </w:r>
          </w:p>
          <w:p w:rsidR="00000000" w:rsidRPr="004F4C68" w:rsidP="004F4C68">
            <w:pPr>
              <w:pStyle w:val="List"/>
            </w:pPr>
            <w:r w:rsidRPr="004F4C68">
              <w:t>3.2.Seek input and feedback on concepts from relevant stakeholders.</w:t>
            </w:r>
          </w:p>
          <w:p w:rsidR="00000000" w:rsidRPr="004F4C68" w:rsidP="004F4C68">
            <w:pPr>
              <w:pStyle w:val="List"/>
            </w:pPr>
            <w:r w:rsidRPr="004F4C68">
              <w:t>3.3.Seek specialist advice on creative and technical aspects of proposals as required.</w:t>
            </w:r>
          </w:p>
          <w:p w:rsidR="00000000" w:rsidRPr="004F4C68" w:rsidP="004F4C68">
            <w:pPr>
              <w:pStyle w:val="List"/>
            </w:pPr>
            <w:r w:rsidRPr="004F4C68">
              <w:t>3.4.Compare concepts with best practice examples of similar products, programs, processes or services.</w:t>
            </w:r>
          </w:p>
          <w:p w:rsidR="00000000" w:rsidRPr="004F4C68" w:rsidP="004F4C68">
            <w:pPr>
              <w:pStyle w:val="List"/>
            </w:pPr>
            <w:r w:rsidRPr="004F4C68">
              <w:t>3.5.Use creative and practical criteria to determine advantages and disadvantages of different concepts.</w:t>
            </w:r>
          </w:p>
          <w:p w:rsidR="00000000" w:rsidRPr="004F4C68" w:rsidP="004F4C68">
            <w:pPr>
              <w:pStyle w:val="List"/>
            </w:pPr>
            <w:r w:rsidRPr="004F4C68">
              <w:t>3.6.Evaluate constraints on the realisation of c</w:t>
            </w:r>
            <w:r w:rsidRPr="004F4C68">
              <w:t>oncepts.</w:t>
            </w:r>
          </w:p>
          <w:p w:rsidR="00000000" w:rsidP="004F4C68">
            <w:pPr>
              <w:pStyle w:val="List"/>
              <w:rPr>
                <w:lang w:val="en-NZ"/>
              </w:rPr>
            </w:pPr>
            <w:r w:rsidRPr="004F4C68">
              <w:t xml:space="preserve">3.7.Refine proposals based on analysis and feedback. </w:t>
            </w:r>
          </w:p>
        </w:tc>
      </w:tr>
      <w:tr w:rsidTr="008F46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4C68">
            <w:pPr>
              <w:pStyle w:val="List"/>
              <w:rPr>
                <w:lang w:val="en-NZ"/>
              </w:rPr>
            </w:pPr>
            <w:r w:rsidRPr="004F4C68">
              <w:t>4.</w:t>
            </w:r>
            <w:r w:rsidRPr="004F4C68">
              <w:tab/>
              <w:t>Progress event concept to operational stage.</w:t>
            </w:r>
          </w:p>
        </w:tc>
        <w:tc>
          <w:tcPr>
            <w:tcW w:w="0" w:type="auto"/>
            <w:tcBorders>
              <w:top w:val="nil"/>
              <w:left w:val="nil"/>
              <w:bottom w:val="nil"/>
              <w:right w:val="nil"/>
            </w:tcBorders>
            <w:tcMar>
              <w:top w:w="0" w:type="dxa"/>
              <w:left w:w="62" w:type="dxa"/>
              <w:bottom w:w="0" w:type="dxa"/>
              <w:right w:w="62" w:type="dxa"/>
            </w:tcMar>
          </w:tcPr>
          <w:p w:rsidR="00000000" w:rsidRPr="004F4C68" w:rsidP="004F4C68">
            <w:pPr>
              <w:pStyle w:val="List"/>
            </w:pPr>
            <w:r w:rsidRPr="004F4C68">
              <w:t>4.1.Verify operational practicality and cohesiveness of the concept through consultation and analysis.</w:t>
            </w:r>
          </w:p>
          <w:p w:rsidR="00000000" w:rsidRPr="004F4C68" w:rsidP="004F4C68">
            <w:pPr>
              <w:pStyle w:val="List"/>
            </w:pPr>
            <w:r w:rsidRPr="004F4C68">
              <w:t>4.2.Develop implementation specifications</w:t>
            </w:r>
            <w:r w:rsidRPr="004F4C68">
              <w:t xml:space="preserve"> from refined concept.</w:t>
            </w:r>
          </w:p>
          <w:p w:rsidR="00000000" w:rsidRPr="004F4C68" w:rsidP="004F4C68">
            <w:pPr>
              <w:pStyle w:val="List"/>
            </w:pPr>
            <w:r w:rsidRPr="004F4C68">
              <w:t xml:space="preserve">4.3.Present specifications to relevant parties for funding or </w:t>
            </w:r>
            <w:r w:rsidRPr="004F4C68">
              <w:t>approval.</w:t>
            </w:r>
          </w:p>
          <w:p w:rsidR="00000000" w:rsidRPr="004F4C68" w:rsidP="004F4C68">
            <w:pPr>
              <w:pStyle w:val="List"/>
            </w:pPr>
            <w:r w:rsidRPr="004F4C68">
              <w:t>4.4.Facilitate effective planning and implementation through timely provision of concept information relevant to stakeholders.</w:t>
            </w:r>
          </w:p>
          <w:p w:rsidR="00000000" w:rsidRPr="004F4C68" w:rsidP="004F4C68">
            <w:pPr>
              <w:pStyle w:val="List"/>
            </w:pPr>
            <w:r w:rsidRPr="004F4C68">
              <w:t>4.5.Reflect on methodology used to</w:t>
            </w:r>
            <w:r w:rsidRPr="004F4C68">
              <w:t xml:space="preserve"> generate concepts and ideas, and note possible future improvements.</w:t>
            </w:r>
          </w:p>
        </w:tc>
      </w:tr>
    </w:tbl>
    <w:p w:rsidR="00000000" w:rsidRPr="004F4C68" w:rsidP="004F4C68">
      <w:pPr>
        <w:pStyle w:val="BodyText"/>
      </w:pPr>
    </w:p>
    <w:p w:rsidR="00000000" w:rsidRPr="004F4C68" w:rsidP="004F4C68">
      <w:pPr>
        <w:pStyle w:val="AllowPageBreak"/>
      </w:pPr>
    </w:p>
    <w:p w:rsidR="00000000" w:rsidRPr="004F4C68" w:rsidP="004F4C68">
      <w:pPr>
        <w:pStyle w:val="Heading1"/>
      </w:pPr>
      <w:bookmarkStart w:id="7" w:name="O_767201"/>
      <w:bookmarkEnd w:id="7"/>
      <w:r w:rsidRPr="004F4C68">
        <w:t>Foundation Skills</w:t>
      </w:r>
    </w:p>
    <w:tbl>
      <w:tblPr>
        <w:tblW w:w="0" w:type="auto"/>
        <w:tblCellMar>
          <w:left w:w="62" w:type="dxa"/>
          <w:right w:w="62" w:type="dxa"/>
        </w:tblCellMar>
        <w:tblLook w:val="0000"/>
      </w:tblPr>
      <w:tblGrid>
        <w:gridCol w:w="3594"/>
        <w:gridCol w:w="5602"/>
      </w:tblGrid>
      <w:tr w:rsidTr="008F46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t>Foundation skills essential to performance in this unit, but not explicit in the performance criteria are listed here, along with a brief context stat</w:t>
            </w:r>
            <w:r w:rsidRPr="004F4C68">
              <w:t>ement.</w:t>
            </w:r>
          </w:p>
        </w:tc>
      </w:tr>
      <w:tr w:rsidTr="008F468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4F4C68" w:rsidP="004F4C68">
            <w:pPr>
              <w:pStyle w:val="BodyText"/>
            </w:pPr>
            <w:r w:rsidRPr="004F4C68">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rPr>
                <w:rStyle w:val="SpecialBold"/>
              </w:rPr>
              <w:t>DESCRIPTION</w:t>
            </w:r>
          </w:p>
        </w:tc>
      </w:tr>
      <w:tr w:rsidTr="008F468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t>Reading skills to:</w:t>
            </w:r>
          </w:p>
        </w:tc>
        <w:tc>
          <w:tcPr>
            <w:tcW w:w="0" w:type="auto"/>
            <w:tcBorders>
              <w:top w:val="nil"/>
              <w:left w:val="nil"/>
              <w:bottom w:val="nil"/>
              <w:right w:val="nil"/>
            </w:tcBorders>
            <w:tcMar>
              <w:top w:w="0" w:type="dxa"/>
              <w:left w:w="62" w:type="dxa"/>
              <w:bottom w:w="0" w:type="dxa"/>
              <w:right w:w="62" w:type="dxa"/>
            </w:tcMar>
          </w:tcPr>
          <w:p w:rsidR="00000000" w:rsidP="004F4C68">
            <w:pPr>
              <w:pStyle w:val="ListBullet"/>
              <w:rPr>
                <w:lang w:val="en-NZ"/>
              </w:rPr>
            </w:pPr>
            <w:r w:rsidRPr="004F4C68">
              <w:t>analyse complex information from varied sources.</w:t>
            </w:r>
          </w:p>
        </w:tc>
      </w:tr>
      <w:tr w:rsidTr="008F468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4F4C68" w:rsidP="004F4C68">
            <w:pPr>
              <w:pStyle w:val="ListBullet"/>
            </w:pPr>
            <w:r w:rsidRPr="004F4C68">
              <w:t>consult and liaise on potentially complex concepts and planning issues</w:t>
            </w:r>
          </w:p>
          <w:p w:rsidR="00000000" w:rsidP="004F4C68">
            <w:pPr>
              <w:pStyle w:val="ListBullet"/>
              <w:rPr>
                <w:lang w:val="en-NZ"/>
              </w:rPr>
            </w:pPr>
            <w:r w:rsidRPr="004F4C68">
              <w:t>engage in a collaborative process of ideas generation and refinement.</w:t>
            </w:r>
          </w:p>
        </w:tc>
      </w:tr>
      <w:tr w:rsidTr="008F468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t>Numeracy skills to:</w:t>
            </w:r>
          </w:p>
        </w:tc>
        <w:tc>
          <w:tcPr>
            <w:tcW w:w="0" w:type="auto"/>
            <w:tcBorders>
              <w:top w:val="nil"/>
              <w:left w:val="nil"/>
              <w:bottom w:val="nil"/>
              <w:right w:val="nil"/>
            </w:tcBorders>
            <w:tcMar>
              <w:top w:w="0" w:type="dxa"/>
              <w:left w:w="62" w:type="dxa"/>
              <w:bottom w:w="0" w:type="dxa"/>
              <w:right w:w="62" w:type="dxa"/>
            </w:tcMar>
          </w:tcPr>
          <w:p w:rsidR="00000000" w:rsidP="004F4C68">
            <w:pPr>
              <w:pStyle w:val="ListBullet"/>
              <w:rPr>
                <w:lang w:val="en-NZ"/>
              </w:rPr>
            </w:pPr>
            <w:r w:rsidRPr="004F4C68">
              <w:t>estimate costs and develop broad budgetary scenarios.</w:t>
            </w:r>
          </w:p>
        </w:tc>
      </w:tr>
      <w:tr w:rsidTr="008F468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t>Problem-solving skills to:</w:t>
            </w:r>
          </w:p>
        </w:tc>
        <w:tc>
          <w:tcPr>
            <w:tcW w:w="0" w:type="auto"/>
            <w:tcBorders>
              <w:top w:val="nil"/>
              <w:left w:val="nil"/>
              <w:bottom w:val="nil"/>
              <w:right w:val="nil"/>
            </w:tcBorders>
            <w:tcMar>
              <w:top w:w="0" w:type="dxa"/>
              <w:left w:w="62" w:type="dxa"/>
              <w:bottom w:w="0" w:type="dxa"/>
              <w:right w:w="62" w:type="dxa"/>
            </w:tcMar>
          </w:tcPr>
          <w:p w:rsidR="00000000" w:rsidP="004F4C68">
            <w:pPr>
              <w:pStyle w:val="ListBullet"/>
              <w:rPr>
                <w:lang w:val="en-NZ"/>
              </w:rPr>
            </w:pPr>
            <w:r w:rsidRPr="004F4C68">
              <w:t>develop and adjust ideas in response to varied creative, management and operational challenges.</w:t>
            </w:r>
          </w:p>
        </w:tc>
      </w:tr>
      <w:tr w:rsidTr="008F468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F4C68">
            <w:pPr>
              <w:pStyle w:val="ListBullet"/>
              <w:rPr>
                <w:lang w:val="en-NZ"/>
              </w:rPr>
            </w:pPr>
            <w:r w:rsidRPr="004F4C68">
              <w:t>integrate practical considerations into the concept development process.</w:t>
            </w:r>
          </w:p>
        </w:tc>
      </w:tr>
      <w:tr w:rsidTr="008F468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4C68">
            <w:pPr>
              <w:pStyle w:val="BodyText"/>
              <w:rPr>
                <w:lang w:val="en-NZ"/>
              </w:rPr>
            </w:pPr>
            <w:r w:rsidRPr="004F4C68">
              <w:t>Technology skills to:</w:t>
            </w:r>
          </w:p>
        </w:tc>
        <w:tc>
          <w:tcPr>
            <w:tcW w:w="0" w:type="auto"/>
            <w:tcBorders>
              <w:top w:val="nil"/>
              <w:left w:val="nil"/>
              <w:bottom w:val="nil"/>
              <w:right w:val="nil"/>
            </w:tcBorders>
            <w:tcMar>
              <w:top w:w="0" w:type="dxa"/>
              <w:left w:w="62" w:type="dxa"/>
              <w:bottom w:w="0" w:type="dxa"/>
              <w:right w:w="62" w:type="dxa"/>
            </w:tcMar>
          </w:tcPr>
          <w:p w:rsidR="00000000" w:rsidRPr="004F4C68" w:rsidP="004F4C68">
            <w:pPr>
              <w:pStyle w:val="ListBullet"/>
            </w:pPr>
            <w:r w:rsidRPr="004F4C68">
              <w:t>use business technology to</w:t>
            </w:r>
            <w:r w:rsidRPr="004F4C68">
              <w:t xml:space="preserve"> conduct research.</w:t>
            </w:r>
          </w:p>
        </w:tc>
      </w:tr>
    </w:tbl>
    <w:p w:rsidR="00000000" w:rsidRPr="004F4C68" w:rsidP="004F4C68">
      <w:pPr>
        <w:pStyle w:val="BodyText"/>
      </w:pPr>
    </w:p>
    <w:p w:rsidR="00000000" w:rsidRPr="004F4C68" w:rsidP="004F4C68">
      <w:pPr>
        <w:pStyle w:val="AllowPageBreak"/>
      </w:pPr>
    </w:p>
    <w:p w:rsidR="00000000" w:rsidRPr="004F4C68" w:rsidP="004F4C68">
      <w:pPr>
        <w:pStyle w:val="Heading1"/>
      </w:pPr>
      <w:bookmarkStart w:id="8" w:name="O_767203"/>
      <w:bookmarkEnd w:id="8"/>
      <w:r w:rsidRPr="004F4C68">
        <w:t>Unit Mapping Information</w:t>
      </w:r>
    </w:p>
    <w:p w:rsidR="00000000" w:rsidRPr="004F4C68" w:rsidP="008F4685">
      <w:pPr>
        <w:pStyle w:val="BodyText"/>
      </w:pPr>
      <w:r w:rsidRPr="004F4C68">
        <w:t>SITXEVT602 Develop event concepts</w:t>
      </w:r>
    </w:p>
    <w:p w:rsidR="00000000" w:rsidRPr="004F4C68" w:rsidP="004F4C68">
      <w:pPr>
        <w:pStyle w:val="Heading1"/>
      </w:pPr>
      <w:bookmarkStart w:id="9" w:name="O_767210"/>
      <w:bookmarkEnd w:id="9"/>
      <w:r w:rsidRPr="004F4C68">
        <w:t>Links</w:t>
      </w:r>
    </w:p>
    <w:p w:rsidR="00000000" w:rsidRPr="004F4C68" w:rsidP="008F4685">
      <w:pPr>
        <w:pStyle w:val="BodyText"/>
      </w:pPr>
      <w:r w:rsidRPr="004F4C6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440DB">
        <w:rPr>
          <w:rStyle w:val="Hyperlink"/>
        </w:rPr>
        <w:t>https://vetnet.gov.au/Pages/TrainingDocs.aspx?q=68c40a93-e51d-4e0f-bc06-899dff092694</w:t>
      </w:r>
      <w:r>
        <w:fldChar w:fldCharType="end"/>
      </w:r>
    </w:p>
    <w:p w:rsidR="00000000" w:rsidRPr="004F4C68" w:rsidP="004F4C68"/>
    <w:sectPr w:rsidSect="004F4C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68" w:rsidRPr="008F4685" w:rsidP="008F4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85" w:rsidP="004F4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685" w:rsidP="004F4C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F4685" w:rsidP="004F4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C68" w:rsidRPr="008F4685" w:rsidP="008F46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85" w:rsidRPr="002D2AF8" w:rsidP="004F4C68">
    <w:pPr>
      <w:pStyle w:val="Header"/>
      <w:framePr w:wrap="around"/>
    </w:pPr>
    <w:r>
      <w:fldChar w:fldCharType="begin"/>
    </w:r>
    <w:r>
      <w:instrText xml:space="preserve"> TITLE   \* MERGEFORMAT </w:instrText>
    </w:r>
    <w:r>
      <w:fldChar w:fldCharType="separate"/>
    </w:r>
    <w:r>
      <w:t>SITEEVT012 Develop event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F4685" w:rsidP="004F4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9E91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EE8C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C68"/>
    <w:pPr>
      <w:spacing w:before="360" w:after="60"/>
      <w:outlineLvl w:val="0"/>
    </w:pPr>
    <w:rPr>
      <w:sz w:val="32"/>
    </w:rPr>
  </w:style>
  <w:style w:type="paragraph" w:styleId="Heading2">
    <w:name w:val="heading 2"/>
    <w:basedOn w:val="HeadingBase"/>
    <w:next w:val="BodyText"/>
    <w:link w:val="Heading2Char"/>
    <w:qFormat/>
    <w:rsid w:val="004F4C68"/>
    <w:pPr>
      <w:keepLines/>
      <w:spacing w:before="240" w:after="120"/>
      <w:outlineLvl w:val="1"/>
    </w:pPr>
    <w:rPr>
      <w:sz w:val="28"/>
      <w:szCs w:val="40"/>
    </w:rPr>
  </w:style>
  <w:style w:type="paragraph" w:styleId="Heading3">
    <w:name w:val="heading 3"/>
    <w:basedOn w:val="HeadingBase"/>
    <w:next w:val="BodyText"/>
    <w:link w:val="Heading3Char"/>
    <w:qFormat/>
    <w:rsid w:val="004F4C68"/>
    <w:pPr>
      <w:spacing w:before="180" w:after="120"/>
      <w:outlineLvl w:val="2"/>
    </w:pPr>
    <w:rPr>
      <w:spacing w:val="-10"/>
      <w:kern w:val="32"/>
    </w:rPr>
  </w:style>
  <w:style w:type="paragraph" w:styleId="Heading4">
    <w:name w:val="heading 4"/>
    <w:basedOn w:val="HeadingBase"/>
    <w:next w:val="BodyText"/>
    <w:link w:val="Heading4Char"/>
    <w:qFormat/>
    <w:rsid w:val="004F4C68"/>
    <w:pPr>
      <w:spacing w:before="160" w:after="120"/>
      <w:outlineLvl w:val="3"/>
    </w:pPr>
    <w:rPr>
      <w:sz w:val="22"/>
    </w:rPr>
  </w:style>
  <w:style w:type="paragraph" w:styleId="Heading5">
    <w:name w:val="heading 5"/>
    <w:basedOn w:val="HeadingBase"/>
    <w:next w:val="Normal"/>
    <w:link w:val="Heading5Char"/>
    <w:qFormat/>
    <w:rsid w:val="004F4C68"/>
    <w:pPr>
      <w:spacing w:before="80"/>
      <w:outlineLvl w:val="4"/>
    </w:pPr>
    <w:rPr>
      <w:color w:val="918585"/>
      <w:sz w:val="20"/>
    </w:rPr>
  </w:style>
  <w:style w:type="paragraph" w:styleId="Heading6">
    <w:name w:val="heading 6"/>
    <w:basedOn w:val="HeadingBase"/>
    <w:next w:val="Normal"/>
    <w:link w:val="Heading6Char"/>
    <w:qFormat/>
    <w:rsid w:val="004F4C68"/>
    <w:pPr>
      <w:spacing w:before="60"/>
      <w:outlineLvl w:val="5"/>
    </w:pPr>
    <w:rPr>
      <w:color w:val="918585"/>
      <w:sz w:val="20"/>
    </w:rPr>
  </w:style>
  <w:style w:type="paragraph" w:styleId="Heading7">
    <w:name w:val="heading 7"/>
    <w:basedOn w:val="Normal"/>
    <w:next w:val="Normal"/>
    <w:link w:val="Heading7Char"/>
    <w:qFormat/>
    <w:rsid w:val="004F4C68"/>
    <w:pPr>
      <w:ind w:left="720"/>
      <w:outlineLvl w:val="6"/>
    </w:pPr>
    <w:rPr>
      <w:i/>
    </w:rPr>
  </w:style>
  <w:style w:type="paragraph" w:styleId="Heading8">
    <w:name w:val="heading 8"/>
    <w:basedOn w:val="Normal"/>
    <w:next w:val="Normal"/>
    <w:link w:val="Heading8Char"/>
    <w:qFormat/>
    <w:rsid w:val="004F4C68"/>
    <w:pPr>
      <w:ind w:left="720"/>
      <w:outlineLvl w:val="7"/>
    </w:pPr>
    <w:rPr>
      <w:i/>
    </w:rPr>
  </w:style>
  <w:style w:type="paragraph" w:styleId="Heading9">
    <w:name w:val="heading 9"/>
    <w:basedOn w:val="Normal"/>
    <w:next w:val="Normal"/>
    <w:link w:val="Heading9Char"/>
    <w:qFormat/>
    <w:rsid w:val="004F4C68"/>
    <w:pPr>
      <w:ind w:left="720"/>
      <w:outlineLvl w:val="8"/>
    </w:pPr>
    <w:rPr>
      <w:i/>
    </w:rPr>
  </w:style>
  <w:style w:type="character" w:default="1" w:styleId="DefaultParagraphFont">
    <w:name w:val="Default Paragraph Font"/>
    <w:uiPriority w:val="1"/>
    <w:unhideWhenUsed/>
    <w:rsid w:val="004F4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C68"/>
  </w:style>
  <w:style w:type="character" w:customStyle="1" w:styleId="Heading1Char">
    <w:name w:val="Heading 1 Char"/>
    <w:basedOn w:val="DefaultParagraphFont"/>
    <w:link w:val="Heading1"/>
    <w:rsid w:val="004F4C68"/>
    <w:rPr>
      <w:rFonts w:ascii="Times New Roman" w:eastAsia="Times New Roman" w:hAnsi="Times New Roman" w:cs="Times New Roman"/>
      <w:b/>
      <w:sz w:val="32"/>
      <w:szCs w:val="20"/>
      <w:lang w:eastAsia="en-US"/>
    </w:rPr>
  </w:style>
  <w:style w:type="paragraph" w:styleId="BodyText">
    <w:name w:val="Body Text"/>
    <w:basedOn w:val="Normal"/>
    <w:link w:val="BodyTextChar"/>
    <w:rsid w:val="004F4C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C68"/>
    <w:rPr>
      <w:rFonts w:ascii="Times New Roman" w:eastAsia="Times New Roman" w:hAnsi="Times New Roman" w:cs="Times New Roman"/>
      <w:sz w:val="24"/>
      <w:lang w:eastAsia="en-US"/>
    </w:rPr>
  </w:style>
  <w:style w:type="paragraph" w:styleId="List">
    <w:name w:val="List"/>
    <w:basedOn w:val="BodyText"/>
    <w:next w:val="BodyText"/>
    <w:rsid w:val="004F4C68"/>
    <w:pPr>
      <w:tabs>
        <w:tab w:val="left" w:pos="340"/>
      </w:tabs>
      <w:spacing w:before="60" w:after="60"/>
      <w:ind w:left="340" w:hanging="340"/>
    </w:pPr>
  </w:style>
  <w:style w:type="paragraph" w:styleId="ListBullet">
    <w:name w:val="List Bullet"/>
    <w:basedOn w:val="List"/>
    <w:rsid w:val="004F4C68"/>
    <w:pPr>
      <w:numPr>
        <w:numId w:val="11"/>
      </w:numPr>
      <w:tabs>
        <w:tab w:val="clear" w:pos="340"/>
      </w:tabs>
      <w:spacing w:before="40" w:after="40"/>
    </w:pPr>
  </w:style>
  <w:style w:type="character" w:customStyle="1" w:styleId="SpecialBold">
    <w:name w:val="Special Bold"/>
    <w:basedOn w:val="DefaultParagraphFont"/>
    <w:rsid w:val="004F4C68"/>
    <w:rPr>
      <w:b/>
      <w:spacing w:val="0"/>
    </w:rPr>
  </w:style>
  <w:style w:type="paragraph" w:customStyle="1" w:styleId="SuperHeading">
    <w:name w:val="SuperHeading"/>
    <w:basedOn w:val="Normal"/>
    <w:rsid w:val="004F4C68"/>
    <w:pPr>
      <w:spacing w:before="240" w:after="120"/>
      <w:outlineLvl w:val="0"/>
    </w:pPr>
    <w:rPr>
      <w:rFonts w:ascii="Times New Roman" w:hAnsi="Times New Roman"/>
      <w:b/>
      <w:sz w:val="32"/>
    </w:rPr>
  </w:style>
  <w:style w:type="paragraph" w:customStyle="1" w:styleId="AllowPageBreak">
    <w:name w:val="AllowPageBreak"/>
    <w:rsid w:val="004F4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C68"/>
    <w:rPr>
      <w:rFonts w:ascii="Courier New" w:eastAsia="Times New Roman" w:hAnsi="Courier New" w:cs="Times New Roman"/>
      <w:i/>
      <w:szCs w:val="20"/>
      <w:lang w:eastAsia="en-US"/>
    </w:rPr>
  </w:style>
  <w:style w:type="paragraph" w:customStyle="1" w:styleId="HeadingBase">
    <w:name w:val="Heading Base"/>
    <w:rsid w:val="004F4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C68"/>
    <w:pPr>
      <w:tabs>
        <w:tab w:val="right" w:leader="dot" w:pos="9072"/>
      </w:tabs>
      <w:ind w:left="567"/>
    </w:pPr>
    <w:rPr>
      <w:szCs w:val="22"/>
    </w:rPr>
  </w:style>
  <w:style w:type="paragraph" w:customStyle="1" w:styleId="TOCBase">
    <w:name w:val="TOC Base"/>
    <w:rsid w:val="004F4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C68"/>
    <w:pPr>
      <w:tabs>
        <w:tab w:val="right" w:leader="dot" w:pos="9072"/>
      </w:tabs>
      <w:spacing w:before="40" w:after="40"/>
      <w:ind w:left="284"/>
    </w:pPr>
    <w:rPr>
      <w:rFonts w:ascii="Times New Roman" w:hAnsi="Times New Roman"/>
    </w:rPr>
  </w:style>
  <w:style w:type="paragraph" w:styleId="TOC1">
    <w:name w:val="toc 1"/>
    <w:basedOn w:val="TOCBase"/>
    <w:next w:val="Normal"/>
    <w:rsid w:val="004F4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C68"/>
    <w:rPr>
      <w:rFonts w:ascii="Times New Roman" w:eastAsia="Times New Roman" w:hAnsi="Times New Roman" w:cs="Times New Roman"/>
      <w:sz w:val="16"/>
      <w:lang w:eastAsia="en-US"/>
    </w:rPr>
  </w:style>
  <w:style w:type="paragraph" w:styleId="Title">
    <w:name w:val="Title"/>
    <w:basedOn w:val="HeadingBase"/>
    <w:link w:val="TitleChar"/>
    <w:qFormat/>
    <w:rsid w:val="004F4C68"/>
    <w:pPr>
      <w:spacing w:before="5040"/>
      <w:jc w:val="center"/>
    </w:pPr>
    <w:rPr>
      <w:sz w:val="48"/>
      <w:szCs w:val="72"/>
      <w:lang w:val="en-US"/>
    </w:rPr>
  </w:style>
  <w:style w:type="character" w:customStyle="1" w:styleId="TitleChar">
    <w:name w:val="Title Char"/>
    <w:basedOn w:val="DefaultParagraphFont"/>
    <w:link w:val="Title"/>
    <w:rsid w:val="004F4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C68"/>
    <w:pPr>
      <w:tabs>
        <w:tab w:val="left" w:pos="3600"/>
        <w:tab w:val="left" w:pos="3958"/>
      </w:tabs>
    </w:pPr>
  </w:style>
  <w:style w:type="paragraph" w:customStyle="1" w:styleId="Note">
    <w:name w:val="Note"/>
    <w:basedOn w:val="BodyText"/>
    <w:rsid w:val="004F4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C68"/>
    <w:pPr>
      <w:framePr w:wrap="auto" w:hAnchor="text" w:y="6049"/>
    </w:pPr>
    <w:rPr>
      <w:color w:val="000000"/>
      <w:sz w:val="40"/>
    </w:rPr>
  </w:style>
  <w:style w:type="paragraph" w:customStyle="1" w:styleId="TOCTitle">
    <w:name w:val="TOCTitle"/>
    <w:basedOn w:val="Heading1"/>
    <w:rsid w:val="004F4C68"/>
    <w:pPr>
      <w:spacing w:after="240"/>
      <w:jc w:val="center"/>
      <w:outlineLvl w:val="9"/>
    </w:pPr>
    <w:rPr>
      <w:caps/>
    </w:rPr>
  </w:style>
  <w:style w:type="paragraph" w:customStyle="1" w:styleId="Version">
    <w:name w:val="Version"/>
    <w:rsid w:val="004F4C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C68"/>
    <w:pPr>
      <w:numPr>
        <w:numId w:val="12"/>
      </w:numPr>
      <w:tabs>
        <w:tab w:val="clear" w:pos="680"/>
      </w:tabs>
    </w:pPr>
  </w:style>
  <w:style w:type="paragraph" w:styleId="Index1">
    <w:name w:val="index 1"/>
    <w:basedOn w:val="Normal"/>
    <w:next w:val="Normal"/>
    <w:semiHidden/>
    <w:rsid w:val="004F4C68"/>
    <w:pPr>
      <w:keepNext w:val="0"/>
      <w:tabs>
        <w:tab w:val="right" w:pos="4176"/>
      </w:tabs>
      <w:ind w:left="198" w:hanging="198"/>
    </w:pPr>
    <w:rPr>
      <w:rFonts w:ascii="Garamond" w:hAnsi="Garamond"/>
    </w:rPr>
  </w:style>
  <w:style w:type="paragraph" w:styleId="IndexHeading">
    <w:name w:val="index heading"/>
    <w:basedOn w:val="Normal"/>
    <w:next w:val="Index1"/>
    <w:semiHidden/>
    <w:rsid w:val="004F4C68"/>
    <w:pPr>
      <w:spacing w:before="120" w:after="120"/>
    </w:pPr>
    <w:rPr>
      <w:rFonts w:ascii="Arial" w:hAnsi="Arial"/>
      <w:b/>
      <w:color w:val="918585"/>
      <w:sz w:val="24"/>
    </w:rPr>
  </w:style>
  <w:style w:type="paragraph" w:styleId="Header">
    <w:name w:val="header"/>
    <w:basedOn w:val="Normal"/>
    <w:link w:val="HeaderChar"/>
    <w:rsid w:val="004F4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C68"/>
    <w:rPr>
      <w:rFonts w:ascii="Times New Roman" w:eastAsia="Times New Roman" w:hAnsi="Times New Roman" w:cs="Times New Roman"/>
      <w:sz w:val="16"/>
      <w:szCs w:val="20"/>
      <w:lang w:val="en-GB" w:eastAsia="en-US"/>
    </w:rPr>
  </w:style>
  <w:style w:type="paragraph" w:customStyle="1" w:styleId="Chapter">
    <w:name w:val="Chapter"/>
    <w:basedOn w:val="Normal"/>
    <w:rsid w:val="004F4C68"/>
    <w:pPr>
      <w:spacing w:before="240"/>
    </w:pPr>
    <w:rPr>
      <w:rFonts w:ascii="Times New Roman" w:hAnsi="Times New Roman"/>
      <w:smallCaps/>
      <w:spacing w:val="80"/>
      <w:sz w:val="28"/>
    </w:rPr>
  </w:style>
  <w:style w:type="paragraph" w:customStyle="1" w:styleId="InChapter">
    <w:name w:val="InChapter"/>
    <w:basedOn w:val="Heading3"/>
    <w:rsid w:val="004F4C68"/>
    <w:pPr>
      <w:spacing w:after="240"/>
      <w:outlineLvl w:val="9"/>
    </w:pPr>
    <w:rPr>
      <w:noProof/>
    </w:rPr>
  </w:style>
  <w:style w:type="paragraph" w:styleId="Index2">
    <w:name w:val="index 2"/>
    <w:basedOn w:val="Normal"/>
    <w:next w:val="Normal"/>
    <w:semiHidden/>
    <w:rsid w:val="004F4C68"/>
    <w:pPr>
      <w:tabs>
        <w:tab w:val="right" w:pos="4176"/>
      </w:tabs>
      <w:ind w:left="568" w:hanging="284"/>
    </w:pPr>
    <w:rPr>
      <w:rFonts w:ascii="Garamond" w:hAnsi="Garamond"/>
    </w:rPr>
  </w:style>
  <w:style w:type="paragraph" w:customStyle="1" w:styleId="Byline">
    <w:name w:val="Byline"/>
    <w:rsid w:val="004F4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C68"/>
    <w:pPr>
      <w:tabs>
        <w:tab w:val="clear" w:pos="3600"/>
        <w:tab w:val="clear" w:pos="3958"/>
      </w:tabs>
      <w:jc w:val="right"/>
    </w:pPr>
  </w:style>
  <w:style w:type="character" w:styleId="Emphasis">
    <w:name w:val="Emphasis"/>
    <w:basedOn w:val="DefaultParagraphFont"/>
    <w:qFormat/>
    <w:rsid w:val="004F4C68"/>
    <w:rPr>
      <w:i/>
    </w:rPr>
  </w:style>
  <w:style w:type="paragraph" w:styleId="Caption">
    <w:name w:val="caption"/>
    <w:basedOn w:val="BodyText"/>
    <w:next w:val="Normal"/>
    <w:qFormat/>
    <w:rsid w:val="004F4C68"/>
    <w:pPr>
      <w:framePr w:w="2268" w:hSpace="181" w:vSpace="181" w:wrap="around" w:vAnchor="text" w:hAnchor="page" w:x="1135" w:y="285" w:anchorLock="1"/>
    </w:pPr>
    <w:rPr>
      <w:i/>
    </w:rPr>
  </w:style>
  <w:style w:type="paragraph" w:customStyle="1" w:styleId="MiniTOCTitle">
    <w:name w:val="MiniTOCTitle"/>
    <w:basedOn w:val="Heading4"/>
    <w:rsid w:val="004F4C68"/>
    <w:pPr>
      <w:spacing w:before="240"/>
      <w:outlineLvl w:val="9"/>
    </w:pPr>
    <w:rPr>
      <w:noProof/>
      <w:sz w:val="24"/>
    </w:rPr>
  </w:style>
  <w:style w:type="paragraph" w:customStyle="1" w:styleId="MiniTOCItem">
    <w:name w:val="MiniTOCItem"/>
    <w:basedOn w:val="ListBullet"/>
    <w:rsid w:val="004F4C68"/>
    <w:pPr>
      <w:numPr>
        <w:numId w:val="0"/>
      </w:numPr>
      <w:tabs>
        <w:tab w:val="right" w:leader="dot" w:pos="6521"/>
      </w:tabs>
      <w:spacing w:before="0" w:after="0"/>
    </w:pPr>
  </w:style>
  <w:style w:type="paragraph" w:customStyle="1" w:styleId="TOFTitle">
    <w:name w:val="TOFTitle"/>
    <w:basedOn w:val="TOCTitle"/>
    <w:rsid w:val="004F4C68"/>
  </w:style>
  <w:style w:type="paragraph" w:styleId="TableofFigures">
    <w:name w:val="table of figures"/>
    <w:basedOn w:val="Normal"/>
    <w:next w:val="Normal"/>
    <w:semiHidden/>
    <w:rsid w:val="004F4C68"/>
    <w:pPr>
      <w:tabs>
        <w:tab w:val="right" w:leader="dot" w:pos="9072"/>
      </w:tabs>
      <w:ind w:left="970" w:hanging="403"/>
    </w:pPr>
    <w:rPr>
      <w:rFonts w:ascii="Times New Roman" w:hAnsi="Times New Roman"/>
      <w:b/>
    </w:rPr>
  </w:style>
  <w:style w:type="paragraph" w:styleId="ListNumber">
    <w:name w:val="List Number"/>
    <w:basedOn w:val="List"/>
    <w:rsid w:val="004F4C68"/>
    <w:pPr>
      <w:numPr>
        <w:numId w:val="14"/>
      </w:numPr>
      <w:tabs>
        <w:tab w:val="clear" w:pos="340"/>
      </w:tabs>
    </w:pPr>
  </w:style>
  <w:style w:type="character" w:customStyle="1" w:styleId="WingdingSymbols">
    <w:name w:val="Wingding Symbols"/>
    <w:rsid w:val="004F4C68"/>
    <w:rPr>
      <w:rFonts w:ascii="Wingdings" w:hAnsi="Wingdings"/>
    </w:rPr>
  </w:style>
  <w:style w:type="paragraph" w:customStyle="1" w:styleId="TableHeading">
    <w:name w:val="Table Heading"/>
    <w:basedOn w:val="HeadingBase"/>
    <w:rsid w:val="004F4C68"/>
    <w:pPr>
      <w:keepLines/>
      <w:pBdr>
        <w:bottom w:val="single" w:sz="6" w:space="1" w:color="918585"/>
      </w:pBdr>
      <w:spacing w:before="240"/>
    </w:pPr>
  </w:style>
  <w:style w:type="character" w:customStyle="1" w:styleId="HotSpot">
    <w:name w:val="HotSpot"/>
    <w:rsid w:val="004F4C68"/>
    <w:rPr>
      <w:color w:val="0033CC"/>
      <w:u w:val="none"/>
    </w:rPr>
  </w:style>
  <w:style w:type="paragraph" w:customStyle="1" w:styleId="BodyTextRight">
    <w:name w:val="Body Text Right"/>
    <w:basedOn w:val="BodyText"/>
    <w:rsid w:val="004F4C68"/>
    <w:pPr>
      <w:spacing w:before="0" w:after="0"/>
      <w:jc w:val="right"/>
    </w:pPr>
  </w:style>
  <w:style w:type="paragraph" w:styleId="Index3">
    <w:name w:val="index 3"/>
    <w:basedOn w:val="ListNumber2"/>
    <w:next w:val="Normal"/>
    <w:semiHidden/>
    <w:rsid w:val="004F4C68"/>
    <w:pPr>
      <w:numPr>
        <w:numId w:val="0"/>
      </w:numPr>
      <w:tabs>
        <w:tab w:val="right" w:leader="dot" w:pos="4176"/>
      </w:tabs>
    </w:pPr>
  </w:style>
  <w:style w:type="paragraph" w:styleId="ListNumber2">
    <w:name w:val="List Number 2"/>
    <w:basedOn w:val="List2"/>
    <w:rsid w:val="004F4C68"/>
    <w:pPr>
      <w:numPr>
        <w:numId w:val="9"/>
      </w:numPr>
      <w:tabs>
        <w:tab w:val="clear" w:pos="1060"/>
      </w:tabs>
    </w:pPr>
  </w:style>
  <w:style w:type="paragraph" w:customStyle="1" w:styleId="MarginNote">
    <w:name w:val="Margin Note"/>
    <w:basedOn w:val="BodyText"/>
    <w:rsid w:val="004F4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C68"/>
    <w:rPr>
      <w:sz w:val="32"/>
    </w:rPr>
  </w:style>
  <w:style w:type="paragraph" w:customStyle="1" w:styleId="HeadingProcedure">
    <w:name w:val="Heading Procedure"/>
    <w:basedOn w:val="HeadingBase"/>
    <w:next w:val="Normal"/>
    <w:rsid w:val="004F4C68"/>
    <w:pPr>
      <w:tabs>
        <w:tab w:val="left" w:pos="0"/>
      </w:tabs>
      <w:spacing w:before="120" w:after="60"/>
    </w:pPr>
    <w:rPr>
      <w:i/>
      <w:color w:val="918585"/>
      <w:sz w:val="22"/>
    </w:rPr>
  </w:style>
  <w:style w:type="paragraph" w:customStyle="1" w:styleId="TableBodyText">
    <w:name w:val="Table Body Text"/>
    <w:basedOn w:val="BodyText"/>
    <w:rsid w:val="004F4C68"/>
    <w:pPr>
      <w:spacing w:before="60" w:after="60"/>
    </w:pPr>
  </w:style>
  <w:style w:type="paragraph" w:styleId="ListContinue">
    <w:name w:val="List Continue"/>
    <w:basedOn w:val="List"/>
    <w:rsid w:val="004F4C68"/>
    <w:pPr>
      <w:ind w:firstLine="0"/>
    </w:pPr>
  </w:style>
  <w:style w:type="paragraph" w:customStyle="1" w:styleId="ListNote">
    <w:name w:val="List Note"/>
    <w:basedOn w:val="List"/>
    <w:rsid w:val="004F4C68"/>
    <w:pPr>
      <w:pBdr>
        <w:top w:val="single" w:sz="6" w:space="2" w:color="918585"/>
        <w:bottom w:val="single" w:sz="6" w:space="2" w:color="918585"/>
      </w:pBdr>
      <w:tabs>
        <w:tab w:val="left" w:pos="1021"/>
      </w:tabs>
      <w:ind w:firstLine="0"/>
    </w:pPr>
  </w:style>
  <w:style w:type="paragraph" w:customStyle="1" w:styleId="Warning">
    <w:name w:val="Warning"/>
    <w:basedOn w:val="BodyText"/>
    <w:rsid w:val="004F4C68"/>
    <w:pPr>
      <w:shd w:val="clear" w:color="auto" w:fill="D9D9D9"/>
      <w:tabs>
        <w:tab w:val="left" w:pos="992"/>
      </w:tabs>
      <w:ind w:left="119" w:right="119"/>
    </w:pPr>
    <w:rPr>
      <w:sz w:val="20"/>
    </w:rPr>
  </w:style>
  <w:style w:type="paragraph" w:customStyle="1" w:styleId="MarginIcons">
    <w:name w:val="Margin Icons"/>
    <w:basedOn w:val="BodyText"/>
    <w:rsid w:val="004F4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C68"/>
    <w:rPr>
      <w:rFonts w:ascii="Courier New" w:hAnsi="Courier New"/>
    </w:rPr>
  </w:style>
  <w:style w:type="paragraph" w:customStyle="1" w:styleId="NoteBullet">
    <w:name w:val="Note Bullet"/>
    <w:basedOn w:val="Note"/>
    <w:rsid w:val="004F4C68"/>
    <w:pPr>
      <w:tabs>
        <w:tab w:val="clear" w:pos="680"/>
      </w:tabs>
      <w:spacing w:before="60" w:after="60"/>
    </w:pPr>
  </w:style>
  <w:style w:type="paragraph" w:customStyle="1" w:styleId="SubHeading2">
    <w:name w:val="SubHeading2"/>
    <w:basedOn w:val="HeadingBase"/>
    <w:rsid w:val="004F4C68"/>
    <w:pPr>
      <w:spacing w:before="240" w:after="60"/>
    </w:pPr>
    <w:rPr>
      <w:sz w:val="20"/>
    </w:rPr>
  </w:style>
  <w:style w:type="paragraph" w:customStyle="1" w:styleId="SubHeading1">
    <w:name w:val="SubHeading1"/>
    <w:basedOn w:val="HeadingBase"/>
    <w:rsid w:val="004F4C68"/>
    <w:pPr>
      <w:spacing w:before="240" w:after="60"/>
    </w:pPr>
    <w:rPr>
      <w:color w:val="918585"/>
      <w:sz w:val="22"/>
    </w:rPr>
  </w:style>
  <w:style w:type="paragraph" w:customStyle="1" w:styleId="SideHeading">
    <w:name w:val="Side Heading"/>
    <w:basedOn w:val="HeadingBase"/>
    <w:rsid w:val="004F4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C68"/>
    <w:pPr>
      <w:numPr>
        <w:numId w:val="10"/>
      </w:numPr>
    </w:pPr>
  </w:style>
  <w:style w:type="paragraph" w:styleId="PlainText">
    <w:name w:val="Plain Text"/>
    <w:basedOn w:val="Normal"/>
    <w:link w:val="PlainTextChar"/>
    <w:rsid w:val="004F4C68"/>
    <w:rPr>
      <w:sz w:val="20"/>
    </w:rPr>
  </w:style>
  <w:style w:type="character" w:customStyle="1" w:styleId="PlainTextChar">
    <w:name w:val="Plain Text Char"/>
    <w:basedOn w:val="DefaultParagraphFont"/>
    <w:link w:val="PlainText"/>
    <w:rsid w:val="004F4C68"/>
    <w:rPr>
      <w:rFonts w:ascii="Courier New" w:eastAsia="Times New Roman" w:hAnsi="Courier New" w:cs="Times New Roman"/>
      <w:sz w:val="20"/>
      <w:szCs w:val="20"/>
      <w:lang w:eastAsia="en-US"/>
    </w:rPr>
  </w:style>
  <w:style w:type="character" w:customStyle="1" w:styleId="MenuOption">
    <w:name w:val="Menu Option"/>
    <w:basedOn w:val="DefaultParagraphFont"/>
    <w:rsid w:val="004F4C68"/>
    <w:rPr>
      <w:b/>
      <w:smallCaps/>
    </w:rPr>
  </w:style>
  <w:style w:type="paragraph" w:customStyle="1" w:styleId="TableListNumber">
    <w:name w:val="Table List Number"/>
    <w:basedOn w:val="ListNumber"/>
    <w:rsid w:val="004F4C68"/>
    <w:pPr>
      <w:numPr>
        <w:numId w:val="0"/>
      </w:numPr>
    </w:pPr>
  </w:style>
  <w:style w:type="paragraph" w:styleId="TOC4">
    <w:name w:val="toc 4"/>
    <w:basedOn w:val="TOCBase"/>
    <w:next w:val="Normal"/>
    <w:semiHidden/>
    <w:rsid w:val="004F4C68"/>
    <w:pPr>
      <w:tabs>
        <w:tab w:val="right" w:leader="dot" w:pos="9071"/>
      </w:tabs>
      <w:ind w:left="1701"/>
    </w:pPr>
  </w:style>
  <w:style w:type="paragraph" w:customStyle="1" w:styleId="ListAlpha">
    <w:name w:val="List Alpha"/>
    <w:basedOn w:val="List"/>
    <w:rsid w:val="004F4C68"/>
    <w:pPr>
      <w:numPr>
        <w:numId w:val="8"/>
      </w:numPr>
    </w:pPr>
  </w:style>
  <w:style w:type="paragraph" w:customStyle="1" w:styleId="ListAlpha2">
    <w:name w:val="List Alpha 2"/>
    <w:basedOn w:val="List2"/>
    <w:rsid w:val="004F4C68"/>
    <w:pPr>
      <w:numPr>
        <w:numId w:val="7"/>
      </w:numPr>
    </w:pPr>
  </w:style>
  <w:style w:type="paragraph" w:styleId="List2">
    <w:name w:val="List 2"/>
    <w:basedOn w:val="BodyText"/>
    <w:rsid w:val="004F4C68"/>
    <w:pPr>
      <w:tabs>
        <w:tab w:val="left" w:pos="680"/>
      </w:tabs>
      <w:spacing w:before="60" w:after="60"/>
      <w:ind w:left="680" w:hanging="340"/>
    </w:pPr>
  </w:style>
  <w:style w:type="paragraph" w:styleId="List3">
    <w:name w:val="List 3"/>
    <w:basedOn w:val="BodyText"/>
    <w:rsid w:val="004F4C68"/>
    <w:pPr>
      <w:tabs>
        <w:tab w:val="left" w:pos="1021"/>
      </w:tabs>
      <w:spacing w:before="60" w:after="60"/>
      <w:ind w:left="1020" w:hanging="340"/>
    </w:pPr>
  </w:style>
  <w:style w:type="paragraph" w:styleId="List4">
    <w:name w:val="List 4"/>
    <w:basedOn w:val="BodyText"/>
    <w:rsid w:val="004F4C68"/>
    <w:pPr>
      <w:tabs>
        <w:tab w:val="left" w:pos="1361"/>
      </w:tabs>
      <w:spacing w:before="60" w:after="60"/>
      <w:ind w:left="1361" w:hanging="340"/>
    </w:pPr>
  </w:style>
  <w:style w:type="paragraph" w:styleId="List5">
    <w:name w:val="List 5"/>
    <w:basedOn w:val="BodyText"/>
    <w:rsid w:val="004F4C68"/>
    <w:pPr>
      <w:tabs>
        <w:tab w:val="left" w:pos="1701"/>
      </w:tabs>
      <w:spacing w:before="60" w:after="60"/>
      <w:ind w:left="1701" w:hanging="340"/>
    </w:pPr>
  </w:style>
  <w:style w:type="paragraph" w:styleId="ListBullet3">
    <w:name w:val="List Bullet 3"/>
    <w:basedOn w:val="List3"/>
    <w:rsid w:val="004F4C68"/>
    <w:pPr>
      <w:numPr>
        <w:numId w:val="13"/>
      </w:numPr>
      <w:tabs>
        <w:tab w:val="clear" w:pos="1021"/>
      </w:tabs>
      <w:ind w:left="1037" w:hanging="357"/>
    </w:pPr>
  </w:style>
  <w:style w:type="paragraph" w:styleId="ListBullet4">
    <w:name w:val="List Bullet 4"/>
    <w:basedOn w:val="List4"/>
    <w:rsid w:val="004F4C68"/>
    <w:pPr>
      <w:numPr>
        <w:numId w:val="2"/>
      </w:numPr>
      <w:tabs>
        <w:tab w:val="clear" w:pos="1361"/>
      </w:tabs>
    </w:pPr>
  </w:style>
  <w:style w:type="paragraph" w:styleId="ListBullet5">
    <w:name w:val="List Bullet 5"/>
    <w:basedOn w:val="List5"/>
    <w:rsid w:val="004F4C68"/>
    <w:pPr>
      <w:numPr>
        <w:numId w:val="3"/>
      </w:numPr>
    </w:pPr>
  </w:style>
  <w:style w:type="paragraph" w:styleId="ListContinue2">
    <w:name w:val="List Continue 2"/>
    <w:basedOn w:val="List2"/>
    <w:rsid w:val="004F4C68"/>
    <w:pPr>
      <w:ind w:firstLine="0"/>
    </w:pPr>
  </w:style>
  <w:style w:type="paragraph" w:styleId="ListContinue3">
    <w:name w:val="List Continue 3"/>
    <w:basedOn w:val="List3"/>
    <w:rsid w:val="004F4C68"/>
    <w:pPr>
      <w:ind w:left="1021" w:firstLine="0"/>
    </w:pPr>
  </w:style>
  <w:style w:type="paragraph" w:styleId="ListContinue4">
    <w:name w:val="List Continue 4"/>
    <w:basedOn w:val="List4"/>
    <w:rsid w:val="004F4C68"/>
    <w:pPr>
      <w:ind w:firstLine="0"/>
    </w:pPr>
  </w:style>
  <w:style w:type="paragraph" w:styleId="ListContinue5">
    <w:name w:val="List Continue 5"/>
    <w:basedOn w:val="List5"/>
    <w:rsid w:val="004F4C68"/>
    <w:pPr>
      <w:ind w:firstLine="0"/>
    </w:pPr>
  </w:style>
  <w:style w:type="paragraph" w:styleId="ListNumber3">
    <w:name w:val="List Number 3"/>
    <w:basedOn w:val="List3"/>
    <w:rsid w:val="004F4C68"/>
    <w:pPr>
      <w:numPr>
        <w:numId w:val="4"/>
      </w:numPr>
    </w:pPr>
  </w:style>
  <w:style w:type="paragraph" w:styleId="ListNumber4">
    <w:name w:val="List Number 4"/>
    <w:basedOn w:val="List4"/>
    <w:rsid w:val="004F4C68"/>
    <w:pPr>
      <w:numPr>
        <w:numId w:val="5"/>
      </w:numPr>
    </w:pPr>
  </w:style>
  <w:style w:type="paragraph" w:styleId="ListNumber5">
    <w:name w:val="List Number 5"/>
    <w:basedOn w:val="List5"/>
    <w:rsid w:val="004F4C68"/>
    <w:pPr>
      <w:numPr>
        <w:numId w:val="6"/>
      </w:numPr>
    </w:pPr>
  </w:style>
  <w:style w:type="paragraph" w:styleId="BlockText">
    <w:name w:val="Block Text"/>
    <w:basedOn w:val="Normal"/>
    <w:rsid w:val="004F4C68"/>
    <w:pPr>
      <w:spacing w:after="120"/>
      <w:ind w:left="1440" w:right="1440"/>
    </w:pPr>
  </w:style>
  <w:style w:type="character" w:customStyle="1" w:styleId="Subscript">
    <w:name w:val="Subscript"/>
    <w:basedOn w:val="DefaultParagraphFont"/>
    <w:rsid w:val="004F4C68"/>
    <w:rPr>
      <w:sz w:val="16"/>
      <w:vertAlign w:val="subscript"/>
    </w:rPr>
  </w:style>
  <w:style w:type="character" w:customStyle="1" w:styleId="Superscript">
    <w:name w:val="Superscript"/>
    <w:basedOn w:val="DefaultParagraphFont"/>
    <w:rsid w:val="004F4C68"/>
    <w:rPr>
      <w:sz w:val="16"/>
      <w:vertAlign w:val="superscript"/>
    </w:rPr>
  </w:style>
  <w:style w:type="character" w:customStyle="1" w:styleId="Symbols">
    <w:name w:val="Symbols"/>
    <w:basedOn w:val="DefaultParagraphFont"/>
    <w:rsid w:val="004F4C68"/>
    <w:rPr>
      <w:rFonts w:ascii="Symbol" w:hAnsi="Symbol"/>
    </w:rPr>
  </w:style>
  <w:style w:type="character" w:customStyle="1" w:styleId="MenuOptions">
    <w:name w:val="Menu Options"/>
    <w:basedOn w:val="DefaultParagraphFont"/>
    <w:rsid w:val="004F4C68"/>
    <w:rPr>
      <w:rFonts w:ascii="Arial Narrow" w:hAnsi="Arial Narrow"/>
      <w:smallCaps/>
    </w:rPr>
  </w:style>
  <w:style w:type="character" w:customStyle="1" w:styleId="Buttons">
    <w:name w:val="Buttons"/>
    <w:basedOn w:val="DefaultParagraphFont"/>
    <w:rsid w:val="004F4C68"/>
    <w:rPr>
      <w:b/>
    </w:rPr>
  </w:style>
  <w:style w:type="character" w:customStyle="1" w:styleId="Underlined">
    <w:name w:val="Underlined"/>
    <w:basedOn w:val="DefaultParagraphFont"/>
    <w:rsid w:val="004F4C68"/>
    <w:rPr>
      <w:u w:val="single"/>
    </w:rPr>
  </w:style>
  <w:style w:type="paragraph" w:customStyle="1" w:styleId="TableBodyTextRight">
    <w:name w:val="Table Body Text Right"/>
    <w:basedOn w:val="TableBodyText"/>
    <w:rsid w:val="004F4C68"/>
    <w:pPr>
      <w:widowControl w:val="0"/>
      <w:autoSpaceDE w:val="0"/>
      <w:autoSpaceDN w:val="0"/>
      <w:adjustRightInd w:val="0"/>
      <w:jc w:val="right"/>
    </w:pPr>
    <w:rPr>
      <w:rFonts w:cs="Arial"/>
      <w:szCs w:val="18"/>
    </w:rPr>
  </w:style>
  <w:style w:type="paragraph" w:customStyle="1" w:styleId="CopyrightText">
    <w:name w:val="Copyright Text"/>
    <w:basedOn w:val="BodyText"/>
    <w:rsid w:val="004F4C68"/>
    <w:rPr>
      <w:sz w:val="18"/>
    </w:rPr>
  </w:style>
  <w:style w:type="paragraph" w:customStyle="1" w:styleId="BodySmallRight">
    <w:name w:val="Body Small Right"/>
    <w:basedOn w:val="BodyTextRight"/>
    <w:rsid w:val="004F4C68"/>
    <w:rPr>
      <w:sz w:val="18"/>
      <w:szCs w:val="18"/>
    </w:rPr>
  </w:style>
  <w:style w:type="paragraph" w:customStyle="1" w:styleId="MarginEdition">
    <w:name w:val="Margin Edition"/>
    <w:basedOn w:val="MarginNote"/>
    <w:rsid w:val="004F4C68"/>
    <w:pPr>
      <w:spacing w:before="0" w:after="0"/>
    </w:pPr>
    <w:rPr>
      <w:rFonts w:ascii="Times New Roman" w:hAnsi="Times New Roman"/>
      <w:color w:val="999999"/>
    </w:rPr>
  </w:style>
  <w:style w:type="paragraph" w:customStyle="1" w:styleId="Spacer">
    <w:name w:val="Spacer"/>
    <w:basedOn w:val="Normal"/>
    <w:rsid w:val="004F4C68"/>
    <w:rPr>
      <w:sz w:val="2"/>
      <w:szCs w:val="2"/>
    </w:rPr>
  </w:style>
  <w:style w:type="character" w:customStyle="1" w:styleId="Small">
    <w:name w:val="Small"/>
    <w:basedOn w:val="DefaultParagraphFont"/>
    <w:rsid w:val="004F4C68"/>
    <w:rPr>
      <w:sz w:val="16"/>
    </w:rPr>
  </w:style>
  <w:style w:type="paragraph" w:customStyle="1" w:styleId="WideTable">
    <w:name w:val="Wide Table"/>
    <w:basedOn w:val="Normal"/>
    <w:rsid w:val="004F4C68"/>
    <w:pPr>
      <w:ind w:left="-1418"/>
    </w:pPr>
    <w:rPr>
      <w:sz w:val="2"/>
      <w:szCs w:val="2"/>
    </w:rPr>
  </w:style>
  <w:style w:type="character" w:styleId="PageNumber">
    <w:name w:val="page number"/>
    <w:basedOn w:val="DefaultParagraphFont"/>
    <w:rsid w:val="004F4C68"/>
  </w:style>
  <w:style w:type="paragraph" w:styleId="Quote">
    <w:name w:val="Quote"/>
    <w:basedOn w:val="Heading1"/>
    <w:link w:val="QuoteChar"/>
    <w:qFormat/>
    <w:rsid w:val="004F4C68"/>
    <w:rPr>
      <w:b w:val="0"/>
      <w:sz w:val="72"/>
      <w:szCs w:val="72"/>
      <w:lang w:val="en-NZ"/>
    </w:rPr>
  </w:style>
  <w:style w:type="character" w:customStyle="1" w:styleId="QuoteChar">
    <w:name w:val="Quote Char"/>
    <w:basedOn w:val="DefaultParagraphFont"/>
    <w:link w:val="Quote"/>
    <w:rsid w:val="004F4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C68"/>
    <w:pPr>
      <w:pageBreakBefore/>
    </w:pPr>
  </w:style>
  <w:style w:type="paragraph" w:customStyle="1" w:styleId="Border">
    <w:name w:val="Border"/>
    <w:basedOn w:val="Normal"/>
    <w:qFormat/>
    <w:rsid w:val="004F4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C68"/>
    <w:rPr>
      <w:b/>
      <w:bCs/>
      <w:i/>
      <w:iCs/>
      <w:color w:val="auto"/>
    </w:rPr>
  </w:style>
  <w:style w:type="paragraph" w:styleId="IntenseQuote">
    <w:name w:val="Intense Quote"/>
    <w:basedOn w:val="Normal"/>
    <w:next w:val="Normal"/>
    <w:link w:val="IntenseQuoteChar"/>
    <w:uiPriority w:val="30"/>
    <w:qFormat/>
    <w:rsid w:val="004F4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C68"/>
    <w:rPr>
      <w:smallCaps/>
      <w:color w:val="auto"/>
      <w:u w:val="single"/>
    </w:rPr>
  </w:style>
  <w:style w:type="character" w:styleId="IntenseReference">
    <w:name w:val="Intense Reference"/>
    <w:basedOn w:val="DefaultParagraphFont"/>
    <w:uiPriority w:val="32"/>
    <w:qFormat/>
    <w:rsid w:val="004F4C68"/>
    <w:rPr>
      <w:b/>
      <w:bCs/>
      <w:smallCaps/>
      <w:color w:val="auto"/>
      <w:spacing w:val="5"/>
      <w:u w:val="single"/>
    </w:rPr>
  </w:style>
  <w:style w:type="paragraph" w:customStyle="1" w:styleId="2ColumnHeading">
    <w:name w:val="2Column Heading"/>
    <w:basedOn w:val="BodyText"/>
    <w:qFormat/>
    <w:rsid w:val="004F4C68"/>
    <w:pPr>
      <w:spacing w:after="60"/>
      <w:ind w:left="-2268"/>
    </w:pPr>
    <w:rPr>
      <w:b/>
    </w:rPr>
  </w:style>
  <w:style w:type="paragraph" w:customStyle="1" w:styleId="Heading1TOC">
    <w:name w:val="Heading1 TOC"/>
    <w:basedOn w:val="Normal"/>
    <w:qFormat/>
    <w:rsid w:val="004F4C68"/>
    <w:pPr>
      <w:spacing w:before="240" w:after="120"/>
    </w:pPr>
    <w:rPr>
      <w:rFonts w:ascii="Times New Roman" w:hAnsi="Times New Roman"/>
      <w:b/>
      <w:sz w:val="32"/>
    </w:rPr>
  </w:style>
  <w:style w:type="paragraph" w:customStyle="1" w:styleId="Heading2TOC">
    <w:name w:val="Heading2 TOC"/>
    <w:basedOn w:val="Normal"/>
    <w:qFormat/>
    <w:rsid w:val="004F4C68"/>
    <w:pPr>
      <w:spacing w:before="240" w:after="60"/>
    </w:pPr>
    <w:rPr>
      <w:rFonts w:ascii="Times New Roman" w:hAnsi="Times New Roman"/>
      <w:b/>
      <w:sz w:val="28"/>
    </w:rPr>
  </w:style>
  <w:style w:type="character" w:customStyle="1" w:styleId="Underline">
    <w:name w:val="Underline"/>
    <w:basedOn w:val="DefaultParagraphFont"/>
    <w:qFormat/>
    <w:rsid w:val="004F4C68"/>
    <w:rPr>
      <w:u w:val="single"/>
    </w:rPr>
  </w:style>
  <w:style w:type="character" w:customStyle="1" w:styleId="BoldandItalics">
    <w:name w:val="Bold and Italics"/>
    <w:qFormat/>
    <w:rsid w:val="004F4C68"/>
    <w:rPr>
      <w:b/>
      <w:i/>
      <w:u w:val="none"/>
    </w:rPr>
  </w:style>
  <w:style w:type="paragraph" w:styleId="BalloonText">
    <w:name w:val="Balloon Text"/>
    <w:basedOn w:val="Normal"/>
    <w:link w:val="BalloonTextChar"/>
    <w:rsid w:val="004F4C68"/>
    <w:rPr>
      <w:rFonts w:ascii="Tahoma" w:hAnsi="Tahoma" w:cs="Tahoma"/>
      <w:sz w:val="16"/>
      <w:szCs w:val="16"/>
    </w:rPr>
  </w:style>
  <w:style w:type="character" w:customStyle="1" w:styleId="BalloonTextChar">
    <w:name w:val="Balloon Text Char"/>
    <w:basedOn w:val="DefaultParagraphFont"/>
    <w:link w:val="BalloonText"/>
    <w:rsid w:val="004F4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C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C68"/>
    <w:rPr>
      <w:b/>
      <w:color w:val="660033"/>
      <w:spacing w:val="0"/>
    </w:rPr>
  </w:style>
  <w:style w:type="paragraph" w:customStyle="1" w:styleId="Nameditemlist">
    <w:name w:val="Named item list"/>
    <w:basedOn w:val="BodyText"/>
    <w:qFormat/>
    <w:rsid w:val="004F4C68"/>
    <w:pPr>
      <w:tabs>
        <w:tab w:val="left" w:pos="2835"/>
      </w:tabs>
      <w:ind w:left="2835" w:hanging="2835"/>
    </w:pPr>
  </w:style>
  <w:style w:type="paragraph" w:customStyle="1" w:styleId="BodyTextnopadding">
    <w:name w:val="Body Text no padding"/>
    <w:basedOn w:val="BodyText"/>
    <w:qFormat/>
    <w:rsid w:val="004F4C68"/>
    <w:pPr>
      <w:spacing w:before="0" w:after="0"/>
    </w:pPr>
  </w:style>
  <w:style w:type="paragraph" w:customStyle="1" w:styleId="BodyTextBold">
    <w:name w:val="Body Text Bold"/>
    <w:basedOn w:val="BodyText"/>
    <w:qFormat/>
    <w:rsid w:val="004F4C68"/>
    <w:rPr>
      <w:b/>
    </w:rPr>
  </w:style>
  <w:style w:type="character" w:styleId="Hyperlink">
    <w:name w:val="Hyperlink"/>
    <w:basedOn w:val="DefaultParagraphFont"/>
    <w:uiPriority w:val="99"/>
    <w:unhideWhenUsed/>
    <w:rsid w:val="008F46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4313</Characters>
  <Application>Microsoft Office Word</Application>
  <DocSecurity>0</DocSecurity>
  <Lines>134</Lines>
  <Paragraphs>82</Paragraphs>
  <ScaleCrop>false</ScaleCrop>
  <Company>Author-it Software Corporation Ltd.</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SITEEVT012 Develop event concepts</dc:title>
  <dc:subject>Approved</dc:subject>
  <dc:creator>SkillsIQ</dc:creator>
  <cp:keywords>Release: 1</cp:keywords>
  <dc:description>Review Date: 12 April 2008</dc:description>
  <cp:lastModifiedBy>HSD_TPCMSd.prod</cp:lastModifiedBy>
  <cp:revision>3</cp:revision>
  <dcterms:created xsi:type="dcterms:W3CDTF">2022-10-19T12:24:00Z</dcterms:created>
  <dcterms:modified xsi:type="dcterms:W3CDTF">2022-10-19T12:24:00Z</dcterms:modified>
</cp:coreProperties>
</file>