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283" w:rsidP="00DF22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SITEEVT006 Develop conference programs</w:t>
      </w:r>
      <w:r>
        <w:fldChar w:fldCharType="end"/>
      </w:r>
    </w:p>
    <w:p w:rsidR="00DF2283" w:rsidP="00DF2283">
      <w:pPr>
        <w:pStyle w:val="Version"/>
        <w:sectPr w:rsidSect="00F60A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0AB3" w:rsidP="00F60AB3">
      <w:pPr>
        <w:pStyle w:val="SuperHeading"/>
      </w:pPr>
      <w:r w:rsidRPr="00F60AB3">
        <w:t>SITEEVT006 Develop conference programs</w:t>
      </w:r>
    </w:p>
    <w:p w:rsidR="00000000" w:rsidRPr="00F60AB3" w:rsidP="00F60AB3">
      <w:pPr>
        <w:pStyle w:val="Heading1"/>
      </w:pPr>
      <w:bookmarkStart w:id="1" w:name="O_767081"/>
      <w:bookmarkEnd w:id="1"/>
      <w:r w:rsidRPr="00F60AB3">
        <w:t>Modification History</w:t>
      </w:r>
    </w:p>
    <w:p w:rsidR="00000000" w:rsidRPr="00F60AB3" w:rsidP="00DF2283">
      <w:pPr>
        <w:pStyle w:val="BodyText"/>
      </w:pPr>
      <w:r w:rsidRPr="00F60AB3">
        <w:t>Not applicable.</w:t>
      </w:r>
    </w:p>
    <w:p w:rsidR="00000000" w:rsidRPr="00F60AB3" w:rsidP="00F60AB3">
      <w:pPr>
        <w:pStyle w:val="Heading1"/>
      </w:pPr>
      <w:bookmarkStart w:id="2" w:name="O_767082"/>
      <w:bookmarkEnd w:id="2"/>
      <w:r w:rsidRPr="00F60AB3">
        <w:t>Application</w:t>
      </w:r>
    </w:p>
    <w:p w:rsidR="00000000" w:rsidRPr="00F60AB3" w:rsidP="00DF2283">
      <w:pPr>
        <w:pStyle w:val="BodyText"/>
      </w:pPr>
      <w:r w:rsidRPr="00F60AB3">
        <w:t>This unit describes the performance outcomes, skills and knowledge required to develop conference programs that include a significant business component. It requires the application of detai</w:t>
      </w:r>
      <w:r w:rsidRPr="00F60AB3">
        <w:t>led knowledge of conference formats and options as well as a sound understanding of learning and development issues that impact on program design.</w:t>
      </w:r>
    </w:p>
    <w:p w:rsidR="00000000" w:rsidRPr="00F60AB3" w:rsidP="00DF2283">
      <w:pPr>
        <w:pStyle w:val="BodyText"/>
      </w:pPr>
      <w:r w:rsidRPr="00F60AB3">
        <w:t>This unit is relevant to events that are diverse in nature and are coordinated in many industry contexts.</w:t>
      </w:r>
    </w:p>
    <w:p w:rsidR="00000000" w:rsidRPr="00F60AB3" w:rsidP="00DF2283">
      <w:pPr>
        <w:pStyle w:val="BodyText"/>
      </w:pPr>
      <w:r w:rsidRPr="00F60AB3">
        <w:t>I</w:t>
      </w:r>
      <w:r w:rsidRPr="00F60AB3">
        <w:t>t applies to conference coordinators who operate independently, and are responsible for making a range of operational decisions. They may work in event management companies, in conference venues, or in organisations that produce their own conferences.</w:t>
      </w:r>
    </w:p>
    <w:p w:rsidR="00000000" w:rsidRPr="00F60AB3" w:rsidP="00DF2283">
      <w:pPr>
        <w:pStyle w:val="BodyText"/>
      </w:pPr>
      <w:r w:rsidRPr="00F60AB3">
        <w:t xml:space="preserve">No </w:t>
      </w:r>
      <w:r w:rsidRPr="00F60AB3">
        <w:t>occupational licensing, certification or specific legislative requirements apply to this unit at the time of publication.</w:t>
      </w:r>
    </w:p>
    <w:p w:rsidR="00000000" w:rsidRPr="00F60AB3" w:rsidP="00F60AB3">
      <w:pPr>
        <w:pStyle w:val="Heading1"/>
      </w:pPr>
      <w:bookmarkStart w:id="3" w:name="O_767083"/>
      <w:bookmarkEnd w:id="3"/>
      <w:r w:rsidRPr="00F60AB3">
        <w:t>Pre-requisite Unit</w:t>
      </w:r>
    </w:p>
    <w:p w:rsidR="00000000" w:rsidRPr="00F60AB3" w:rsidP="00DF2283">
      <w:pPr>
        <w:pStyle w:val="BodyText"/>
      </w:pPr>
      <w:r w:rsidRPr="00F60AB3">
        <w:t>Nil</w:t>
      </w:r>
    </w:p>
    <w:p w:rsidR="00000000" w:rsidRPr="00F60AB3" w:rsidP="00F60AB3">
      <w:pPr>
        <w:pStyle w:val="Heading1"/>
      </w:pPr>
      <w:bookmarkStart w:id="4" w:name="O_767084"/>
      <w:bookmarkEnd w:id="4"/>
      <w:r w:rsidRPr="00F60AB3">
        <w:t>Competency Field</w:t>
      </w:r>
    </w:p>
    <w:p w:rsidR="00000000" w:rsidRPr="00F60AB3" w:rsidP="00DF2283">
      <w:pPr>
        <w:pStyle w:val="BodyText"/>
      </w:pPr>
      <w:r w:rsidRPr="00F60AB3">
        <w:t>Events</w:t>
      </w:r>
    </w:p>
    <w:p w:rsidR="00000000" w:rsidRPr="00F60AB3" w:rsidP="00F60AB3">
      <w:pPr>
        <w:pStyle w:val="Heading1"/>
      </w:pPr>
      <w:bookmarkStart w:id="5" w:name="O_767085"/>
      <w:bookmarkEnd w:id="5"/>
      <w:r w:rsidRPr="00F60AB3">
        <w:t>Unit Sector</w:t>
      </w:r>
    </w:p>
    <w:p w:rsidR="00000000" w:rsidRPr="00F60AB3" w:rsidP="00DF2283">
      <w:pPr>
        <w:pStyle w:val="BodyText"/>
      </w:pPr>
      <w:r w:rsidRPr="00F60AB3">
        <w:t>Events</w:t>
      </w:r>
    </w:p>
    <w:p w:rsidR="00000000" w:rsidRPr="00F60AB3" w:rsidP="00F60AB3">
      <w:pPr>
        <w:pStyle w:val="Heading1"/>
      </w:pPr>
      <w:bookmarkStart w:id="6" w:name="O_767086"/>
      <w:bookmarkEnd w:id="6"/>
      <w:r w:rsidRPr="00F60AB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AB3" w:rsidP="00F60AB3">
            <w:pPr>
              <w:pStyle w:val="BodyText"/>
            </w:pPr>
            <w:r w:rsidRPr="00F60AB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rPr>
                <w:rStyle w:val="SpecialBold"/>
              </w:rPr>
              <w:t>PERFORMANCE CRITERIA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Performance criteria describe the performance needed to demonstrate achievement of the element.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"/>
              <w:rPr>
                <w:lang w:val="en-NZ"/>
              </w:rPr>
            </w:pPr>
            <w:r w:rsidRPr="00F60AB3">
              <w:t>1.</w:t>
            </w:r>
            <w:r w:rsidRPr="00F60AB3">
              <w:tab/>
              <w:t>Establish program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AB3" w:rsidP="00F60AB3">
            <w:pPr>
              <w:pStyle w:val="List"/>
            </w:pPr>
            <w:r w:rsidRPr="00F60AB3">
              <w:t>1.1.Analyse conference context, scope and objectives in consultation with stakeholders to determine program parameters and structure.</w:t>
            </w:r>
          </w:p>
          <w:p w:rsidR="00000000" w:rsidRPr="00F60AB3" w:rsidP="00F60AB3">
            <w:pPr>
              <w:pStyle w:val="List"/>
            </w:pPr>
            <w:r w:rsidRPr="00F60AB3">
              <w:t>1.2.Develop and agree on program requirements in consultation with relevant stakeholders.</w:t>
            </w:r>
          </w:p>
          <w:p w:rsidR="00000000" w:rsidP="00F60AB3">
            <w:pPr>
              <w:pStyle w:val="List"/>
              <w:rPr>
                <w:lang w:val="en-NZ"/>
              </w:rPr>
            </w:pPr>
            <w:r w:rsidRPr="00F60AB3">
              <w:t>1.3.Assess internal and external</w:t>
            </w:r>
            <w:r w:rsidRPr="00F60AB3">
              <w:t xml:space="preserve"> factors for impact on program design.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"/>
              <w:rPr>
                <w:lang w:val="en-NZ"/>
              </w:rPr>
            </w:pPr>
            <w:r w:rsidRPr="00F60AB3">
              <w:t>2.</w:t>
            </w:r>
            <w:r w:rsidRPr="00F60AB3">
              <w:tab/>
              <w:t>Design conference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AB3" w:rsidP="00F60AB3">
            <w:pPr>
              <w:pStyle w:val="List"/>
            </w:pPr>
            <w:r w:rsidRPr="00F60AB3">
              <w:t>2.1.Develop conference format within known budget, venue and staging constraints.</w:t>
            </w:r>
          </w:p>
          <w:p w:rsidR="00000000" w:rsidRPr="00F60AB3" w:rsidP="00F60AB3">
            <w:pPr>
              <w:pStyle w:val="List"/>
            </w:pPr>
            <w:r w:rsidRPr="00F60AB3">
              <w:t>2.2.Research and analyse options for different program components and investigate ways to incorporate in</w:t>
            </w:r>
            <w:r w:rsidRPr="00F60AB3">
              <w:t>novative approaches.</w:t>
            </w:r>
          </w:p>
          <w:p w:rsidR="00000000" w:rsidRPr="00F60AB3" w:rsidP="00F60AB3">
            <w:pPr>
              <w:pStyle w:val="List"/>
            </w:pPr>
            <w:r w:rsidRPr="00F60AB3">
              <w:t>2.3.Identify and integrate use of appropriate technologies into program development.</w:t>
            </w:r>
          </w:p>
          <w:p w:rsidR="00000000" w:rsidP="00F60AB3">
            <w:pPr>
              <w:pStyle w:val="List"/>
              <w:rPr>
                <w:lang w:val="en-NZ"/>
              </w:rPr>
            </w:pPr>
            <w:r w:rsidRPr="00F60AB3">
              <w:t>2.4.Include activities that integrate learning and development principles appropriate to the target audience.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"/>
              <w:rPr>
                <w:lang w:val="en-NZ"/>
              </w:rPr>
            </w:pPr>
            <w:r w:rsidRPr="00F60AB3">
              <w:t>3.</w:t>
            </w:r>
            <w:r w:rsidRPr="00F60AB3">
              <w:tab/>
              <w:t>Finalise program details.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AB3" w:rsidP="00F60AB3">
            <w:pPr>
              <w:pStyle w:val="List"/>
            </w:pPr>
            <w:r w:rsidRPr="00F60AB3">
              <w:t>3.1.Create</w:t>
            </w:r>
            <w:r w:rsidRPr="00F60AB3">
              <w:t xml:space="preserve"> cohesive conference programs by integrating program components and scheduling.</w:t>
            </w:r>
          </w:p>
          <w:p w:rsidR="00000000" w:rsidRPr="00F60AB3" w:rsidP="00F60AB3">
            <w:pPr>
              <w:pStyle w:val="List"/>
            </w:pPr>
            <w:r w:rsidRPr="00F60AB3">
              <w:t>3.2.Prepare realistic program cost estimates.</w:t>
            </w:r>
          </w:p>
          <w:p w:rsidR="00000000" w:rsidRPr="00F60AB3" w:rsidP="00F60AB3">
            <w:pPr>
              <w:pStyle w:val="List"/>
            </w:pPr>
            <w:r w:rsidRPr="00F60AB3">
              <w:t>3.3.Present proposed conference program to appropriate stakeholders.</w:t>
            </w:r>
          </w:p>
          <w:p w:rsidR="00000000" w:rsidRPr="00F60AB3" w:rsidP="00F60AB3">
            <w:pPr>
              <w:pStyle w:val="List"/>
            </w:pPr>
            <w:r w:rsidRPr="00F60AB3">
              <w:t>3.4.Negotiate program details with stakeholders and gain appr</w:t>
            </w:r>
            <w:r w:rsidRPr="00F60AB3">
              <w:t>opriate approvals.</w:t>
            </w:r>
          </w:p>
          <w:p w:rsidR="00000000" w:rsidRPr="00F60AB3" w:rsidP="00F60AB3">
            <w:pPr>
              <w:pStyle w:val="List"/>
            </w:pPr>
            <w:r w:rsidRPr="00F60AB3">
              <w:t>3.5.Initiate actions for publication of conference program in the context of broader conference management plans.</w:t>
            </w:r>
          </w:p>
        </w:tc>
      </w:tr>
    </w:tbl>
    <w:p w:rsidR="00000000" w:rsidRPr="00F60AB3" w:rsidP="00F60AB3">
      <w:pPr>
        <w:pStyle w:val="BodyText"/>
      </w:pPr>
    </w:p>
    <w:p w:rsidR="00000000" w:rsidRPr="00F60AB3" w:rsidP="00F60AB3">
      <w:pPr>
        <w:pStyle w:val="AllowPageBreak"/>
      </w:pPr>
    </w:p>
    <w:p w:rsidR="00000000" w:rsidRPr="00F60AB3" w:rsidP="00F60AB3">
      <w:pPr>
        <w:pStyle w:val="Heading1"/>
      </w:pPr>
      <w:bookmarkStart w:id="7" w:name="O_767087"/>
      <w:bookmarkEnd w:id="7"/>
      <w:r w:rsidRPr="00F60AB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Foundation skills essential to performance in this unit, but not explicit in the performance criteria are listed here, along with a brief context statement.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AB3" w:rsidP="00F60AB3">
            <w:pPr>
              <w:pStyle w:val="BodyText"/>
            </w:pPr>
            <w:r w:rsidRPr="00F60AB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rPr>
                <w:rStyle w:val="SpecialBold"/>
              </w:rPr>
              <w:t>DESCRIPTION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Bullet"/>
              <w:rPr>
                <w:lang w:val="en-NZ"/>
              </w:rPr>
            </w:pPr>
            <w:r w:rsidRPr="00F60AB3">
              <w:t>research and interpret potentially wide-ranging and complex information sources about conference programming options.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Bullet"/>
              <w:rPr>
                <w:lang w:val="en-NZ"/>
              </w:rPr>
            </w:pPr>
            <w:r w:rsidRPr="00F60AB3">
              <w:t xml:space="preserve">develop clear program documentation. 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Bullet"/>
              <w:rPr>
                <w:lang w:val="en-NZ"/>
              </w:rPr>
            </w:pPr>
            <w:r w:rsidRPr="00F60AB3">
              <w:t>work within conference scheduling and timing requirements</w:t>
            </w:r>
            <w:r w:rsidRPr="00F60AB3">
              <w:t>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Bullet"/>
              <w:rPr>
                <w:lang w:val="en-NZ"/>
              </w:rPr>
            </w:pPr>
            <w:r w:rsidRPr="00F60AB3">
              <w:t>develop and maintain knowledge of conference programming options.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ListBullet"/>
              <w:rPr>
                <w:lang w:val="en-NZ"/>
              </w:rPr>
            </w:pPr>
            <w:r w:rsidRPr="00F60AB3">
              <w:t>analyse and respond to potential risks and issues in program design.</w:t>
            </w:r>
          </w:p>
        </w:tc>
      </w:tr>
      <w:tr w:rsidTr="00DF22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0AB3">
            <w:pPr>
              <w:pStyle w:val="BodyText"/>
              <w:rPr>
                <w:lang w:val="en-NZ"/>
              </w:rPr>
            </w:pPr>
            <w:r w:rsidRPr="00F60AB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0AB3" w:rsidP="00F60AB3">
            <w:pPr>
              <w:pStyle w:val="ListBullet"/>
            </w:pPr>
            <w:r w:rsidRPr="00F60AB3">
              <w:t>use computers and word processing software to develop conference programs.</w:t>
            </w:r>
          </w:p>
        </w:tc>
      </w:tr>
    </w:tbl>
    <w:p w:rsidR="00000000" w:rsidRPr="00F60AB3" w:rsidP="00F60AB3">
      <w:pPr>
        <w:pStyle w:val="BodyText"/>
      </w:pPr>
    </w:p>
    <w:p w:rsidR="00000000" w:rsidRPr="00F60AB3" w:rsidP="00F60AB3">
      <w:pPr>
        <w:pStyle w:val="AllowPageBreak"/>
      </w:pPr>
    </w:p>
    <w:p w:rsidR="00000000" w:rsidRPr="00F60AB3" w:rsidP="00F60AB3">
      <w:pPr>
        <w:pStyle w:val="Heading1"/>
      </w:pPr>
      <w:bookmarkStart w:id="8" w:name="O_767089"/>
      <w:bookmarkEnd w:id="8"/>
      <w:r w:rsidRPr="00F60AB3">
        <w:t>Unit Mapping Information</w:t>
      </w:r>
    </w:p>
    <w:p w:rsidR="00000000" w:rsidRPr="00F60AB3" w:rsidP="00DF2283">
      <w:pPr>
        <w:pStyle w:val="BodyText"/>
      </w:pPr>
      <w:r w:rsidRPr="00F60AB3">
        <w:t>SITXEVT501 Develop conference programs</w:t>
      </w:r>
    </w:p>
    <w:p w:rsidR="00000000" w:rsidRPr="00F60AB3" w:rsidP="00F60AB3">
      <w:pPr>
        <w:pStyle w:val="Heading1"/>
      </w:pPr>
      <w:bookmarkStart w:id="9" w:name="O_767096"/>
      <w:bookmarkEnd w:id="9"/>
      <w:r w:rsidRPr="00F60AB3">
        <w:t>Links</w:t>
      </w:r>
    </w:p>
    <w:p w:rsidR="00000000" w:rsidRPr="00F60AB3" w:rsidP="00DF2283">
      <w:pPr>
        <w:pStyle w:val="BodyText"/>
      </w:pPr>
      <w:r w:rsidRPr="00F60A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2779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60AB3" w:rsidP="00DF2283">
      <w:pPr>
        <w:pStyle w:val="BodyText"/>
        <w:sectPr w:rsidSect="00F60A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0AB3" w:rsidP="00F60AB3">
      <w:pPr>
        <w:pStyle w:val="SuperHeading"/>
      </w:pPr>
      <w:r w:rsidRPr="00F60AB3">
        <w:t>Assessment Requirements for SITEEVT006 Develop conference programs</w:t>
      </w:r>
    </w:p>
    <w:p w:rsidR="00000000" w:rsidRPr="00F60AB3" w:rsidP="00F60AB3">
      <w:pPr>
        <w:pStyle w:val="Heading1"/>
      </w:pPr>
      <w:bookmarkStart w:id="10" w:name="O_767091"/>
      <w:bookmarkEnd w:id="10"/>
      <w:r w:rsidRPr="00F60AB3">
        <w:t>Modification History</w:t>
      </w:r>
    </w:p>
    <w:p w:rsidR="00000000" w:rsidRPr="00F60AB3" w:rsidP="00DF2283">
      <w:pPr>
        <w:pStyle w:val="BodyText"/>
      </w:pPr>
      <w:r w:rsidRPr="00F60AB3">
        <w:t>Not applicable.</w:t>
      </w:r>
    </w:p>
    <w:p w:rsidR="00000000" w:rsidRPr="00F60AB3" w:rsidP="00F60AB3">
      <w:pPr>
        <w:pStyle w:val="Heading1"/>
      </w:pPr>
      <w:bookmarkStart w:id="11" w:name="O_767092"/>
      <w:bookmarkEnd w:id="11"/>
      <w:r w:rsidRPr="00F60AB3">
        <w:t>Performance Evidence</w:t>
      </w:r>
    </w:p>
    <w:p w:rsidR="00000000" w:rsidRPr="00F60AB3" w:rsidP="00DF2283">
      <w:pPr>
        <w:pStyle w:val="BodyText"/>
      </w:pPr>
      <w:r w:rsidRPr="00F60AB3">
        <w:t>Evidence of the ability to complete tasks outlined in elements and performance criteria of this unit in the context of the job role, and:</w:t>
      </w:r>
    </w:p>
    <w:p w:rsidR="00000000" w:rsidRPr="00F60AB3" w:rsidP="00F60AB3">
      <w:pPr>
        <w:pStyle w:val="ListBullet"/>
      </w:pPr>
      <w:r w:rsidRPr="00F60AB3">
        <w:t>design one conference program in consultation with stakeholders</w:t>
      </w:r>
    </w:p>
    <w:p w:rsidR="00000000" w:rsidRPr="00F60AB3" w:rsidP="00F60AB3">
      <w:pPr>
        <w:pStyle w:val="ListBullet"/>
      </w:pPr>
      <w:r w:rsidRPr="00F60AB3">
        <w:t>determine and document the follo</w:t>
      </w:r>
      <w:r w:rsidRPr="00F60AB3">
        <w:t>wing operational and program requirements for the above conference program:</w:t>
      </w:r>
    </w:p>
    <w:p w:rsidR="00000000" w:rsidRPr="00F60AB3" w:rsidP="00F60AB3">
      <w:pPr>
        <w:pStyle w:val="ListBullet2"/>
      </w:pPr>
      <w:r w:rsidRPr="00F60AB3">
        <w:t>accommodation</w:t>
      </w:r>
    </w:p>
    <w:p w:rsidR="00000000" w:rsidRPr="00F60AB3" w:rsidP="00F60AB3">
      <w:pPr>
        <w:pStyle w:val="ListBullet2"/>
      </w:pPr>
      <w:r w:rsidRPr="00F60AB3">
        <w:t>budget</w:t>
      </w:r>
    </w:p>
    <w:p w:rsidR="00000000" w:rsidRPr="00F60AB3" w:rsidP="00F60AB3">
      <w:pPr>
        <w:pStyle w:val="ListBullet2"/>
      </w:pPr>
      <w:r w:rsidRPr="00F60AB3">
        <w:t>catering</w:t>
      </w:r>
    </w:p>
    <w:p w:rsidR="00000000" w:rsidRPr="00F60AB3" w:rsidP="00F60AB3">
      <w:pPr>
        <w:pStyle w:val="ListBullet2"/>
      </w:pPr>
      <w:r w:rsidRPr="00F60AB3">
        <w:t>date</w:t>
      </w:r>
    </w:p>
    <w:p w:rsidR="00000000" w:rsidRPr="00F60AB3" w:rsidP="00F60AB3">
      <w:pPr>
        <w:pStyle w:val="ListBullet2"/>
      </w:pPr>
      <w:r w:rsidRPr="00F60AB3">
        <w:t>delegate numbers and profile</w:t>
      </w:r>
    </w:p>
    <w:p w:rsidR="00000000" w:rsidRPr="00F60AB3" w:rsidP="00F60AB3">
      <w:pPr>
        <w:pStyle w:val="ListBullet2"/>
      </w:pPr>
      <w:r w:rsidRPr="00F60AB3">
        <w:t>duration</w:t>
      </w:r>
    </w:p>
    <w:p w:rsidR="00000000" w:rsidRPr="00F60AB3" w:rsidP="00F60AB3">
      <w:pPr>
        <w:pStyle w:val="ListBullet2"/>
      </w:pPr>
      <w:r w:rsidRPr="00F60AB3">
        <w:t>event running sheet</w:t>
      </w:r>
    </w:p>
    <w:p w:rsidR="00000000" w:rsidRPr="00F60AB3" w:rsidP="00F60AB3">
      <w:pPr>
        <w:pStyle w:val="ListBullet2"/>
      </w:pPr>
      <w:r w:rsidRPr="00F60AB3">
        <w:t>venue and staging requirements</w:t>
      </w:r>
    </w:p>
    <w:p w:rsidR="00000000" w:rsidRPr="00F60AB3" w:rsidP="00F60AB3">
      <w:pPr>
        <w:pStyle w:val="ListBullet2"/>
      </w:pPr>
      <w:r w:rsidRPr="00F60AB3">
        <w:t>balance of social and business program</w:t>
      </w:r>
    </w:p>
    <w:p w:rsidR="00000000" w:rsidRPr="00F60AB3" w:rsidP="00F60AB3">
      <w:pPr>
        <w:pStyle w:val="ListBullet2"/>
      </w:pPr>
      <w:r w:rsidRPr="00F60AB3">
        <w:t>format</w:t>
      </w:r>
    </w:p>
    <w:p w:rsidR="00000000" w:rsidRPr="00F60AB3" w:rsidP="00F60AB3">
      <w:pPr>
        <w:pStyle w:val="ListBullet2"/>
      </w:pPr>
      <w:r w:rsidRPr="00F60AB3">
        <w:t>learning and development requirements</w:t>
      </w:r>
    </w:p>
    <w:p w:rsidR="00000000" w:rsidRPr="00F60AB3" w:rsidP="00F60AB3">
      <w:pPr>
        <w:pStyle w:val="ListBullet2"/>
      </w:pPr>
      <w:r w:rsidRPr="00F60AB3">
        <w:t>speakers, facilitators and talent.</w:t>
      </w:r>
    </w:p>
    <w:p w:rsidR="00000000" w:rsidRPr="00F60AB3" w:rsidP="00F60AB3">
      <w:pPr>
        <w:pStyle w:val="AllowPageBreak"/>
      </w:pPr>
    </w:p>
    <w:p w:rsidR="00000000" w:rsidRPr="00F60AB3" w:rsidP="00F60AB3">
      <w:pPr>
        <w:pStyle w:val="Heading1"/>
      </w:pPr>
      <w:bookmarkStart w:id="12" w:name="O_767093"/>
      <w:bookmarkEnd w:id="12"/>
      <w:r w:rsidRPr="00F60AB3">
        <w:t>Knowledge Evidence</w:t>
      </w:r>
    </w:p>
    <w:p w:rsidR="00000000" w:rsidRPr="00F60AB3" w:rsidP="00DF2283">
      <w:pPr>
        <w:pStyle w:val="BodyText"/>
      </w:pPr>
      <w:r w:rsidRPr="00F60AB3">
        <w:t>Demonstrated knowledge required to complete the tasks outlined in elements and performance criteria of this unit:</w:t>
      </w:r>
    </w:p>
    <w:p w:rsidR="00000000" w:rsidRPr="00F60AB3" w:rsidP="00F60AB3">
      <w:pPr>
        <w:pStyle w:val="ListBullet"/>
      </w:pPr>
      <w:r w:rsidRPr="00F60AB3">
        <w:t>needs of different conference ma</w:t>
      </w:r>
      <w:r w:rsidRPr="00F60AB3">
        <w:t>rket segments and relevant stakeholders, including:</w:t>
      </w:r>
    </w:p>
    <w:p w:rsidR="00000000" w:rsidRPr="00F60AB3" w:rsidP="00F60AB3">
      <w:pPr>
        <w:pStyle w:val="ListBullet2"/>
      </w:pPr>
      <w:r w:rsidRPr="00F60AB3">
        <w:t xml:space="preserve">associations </w:t>
      </w:r>
    </w:p>
    <w:p w:rsidR="00000000" w:rsidRPr="00F60AB3" w:rsidP="00F60AB3">
      <w:pPr>
        <w:pStyle w:val="ListBullet2"/>
      </w:pPr>
      <w:r w:rsidRPr="00F60AB3">
        <w:t>corporate</w:t>
      </w:r>
    </w:p>
    <w:p w:rsidR="00000000" w:rsidRPr="00F60AB3" w:rsidP="00F60AB3">
      <w:pPr>
        <w:pStyle w:val="ListBullet2"/>
      </w:pPr>
      <w:r w:rsidRPr="00F60AB3">
        <w:t>government</w:t>
      </w:r>
    </w:p>
    <w:p w:rsidR="00000000" w:rsidRPr="00F60AB3" w:rsidP="00F60AB3">
      <w:pPr>
        <w:pStyle w:val="ListBullet"/>
      </w:pPr>
      <w:r w:rsidRPr="00F60AB3">
        <w:t>conference session formats, and the features, advantages and disadvantages of different options</w:t>
      </w:r>
    </w:p>
    <w:p w:rsidR="00000000" w:rsidRPr="00F60AB3" w:rsidP="00F60AB3">
      <w:pPr>
        <w:pStyle w:val="ListBullet"/>
      </w:pPr>
      <w:r w:rsidRPr="00F60AB3">
        <w:t>current, emerging and innovative approaches to conference program design</w:t>
      </w:r>
    </w:p>
    <w:p w:rsidR="00000000" w:rsidRPr="00F60AB3" w:rsidP="00F60AB3">
      <w:pPr>
        <w:pStyle w:val="ListBullet"/>
      </w:pPr>
      <w:r w:rsidRPr="00F60AB3">
        <w:t>different conference program components and their impact on program design:</w:t>
      </w:r>
    </w:p>
    <w:p w:rsidR="00000000" w:rsidRPr="00F60AB3" w:rsidP="00F60AB3">
      <w:pPr>
        <w:pStyle w:val="ListBullet2"/>
      </w:pPr>
      <w:r w:rsidRPr="00F60AB3">
        <w:t>breaks</w:t>
      </w:r>
    </w:p>
    <w:p w:rsidR="00000000" w:rsidRPr="00F60AB3" w:rsidP="00F60AB3">
      <w:pPr>
        <w:pStyle w:val="ListBullet2"/>
      </w:pPr>
      <w:r w:rsidRPr="00F60AB3">
        <w:t>business program:</w:t>
      </w:r>
    </w:p>
    <w:p w:rsidR="00000000" w:rsidRPr="00F60AB3" w:rsidP="00F60AB3">
      <w:pPr>
        <w:pStyle w:val="ListBullet3"/>
      </w:pPr>
      <w:r w:rsidRPr="00F60AB3">
        <w:t>plenary</w:t>
      </w:r>
    </w:p>
    <w:p w:rsidR="00000000" w:rsidRPr="00F60AB3" w:rsidP="00F60AB3">
      <w:pPr>
        <w:pStyle w:val="ListBullet3"/>
      </w:pPr>
      <w:r w:rsidRPr="00F60AB3">
        <w:t>break-outs</w:t>
      </w:r>
    </w:p>
    <w:p w:rsidR="00000000" w:rsidRPr="00F60AB3" w:rsidP="00F60AB3">
      <w:pPr>
        <w:pStyle w:val="ListBullet2"/>
      </w:pPr>
      <w:r w:rsidRPr="00F60AB3">
        <w:t>catering</w:t>
      </w:r>
    </w:p>
    <w:p w:rsidR="00000000" w:rsidRPr="00F60AB3" w:rsidP="00F60AB3">
      <w:pPr>
        <w:pStyle w:val="ListBullet2"/>
      </w:pPr>
      <w:r w:rsidRPr="00F60AB3">
        <w:t>links with other parallel events</w:t>
      </w:r>
    </w:p>
    <w:p w:rsidR="00000000" w:rsidRPr="00F60AB3" w:rsidP="00F60AB3">
      <w:pPr>
        <w:pStyle w:val="ListBullet2"/>
      </w:pPr>
      <w:r w:rsidRPr="00F60AB3">
        <w:t>pre- and post</w:t>
      </w:r>
      <w:r w:rsidRPr="00F60AB3">
        <w:noBreakHyphen/>
      </w:r>
      <w:r w:rsidRPr="00F60AB3">
        <w:t>touring elements</w:t>
      </w:r>
    </w:p>
    <w:p w:rsidR="00000000" w:rsidRPr="00F60AB3" w:rsidP="00F60AB3">
      <w:pPr>
        <w:pStyle w:val="ListBullet2"/>
      </w:pPr>
      <w:r w:rsidRPr="00F60AB3">
        <w:t>social program</w:t>
      </w:r>
    </w:p>
    <w:p w:rsidR="00000000" w:rsidRPr="00F60AB3" w:rsidP="00F60AB3">
      <w:pPr>
        <w:pStyle w:val="ListBullet"/>
      </w:pPr>
      <w:r w:rsidRPr="00F60AB3">
        <w:t>scheduling options and issues for conferences of varying durations</w:t>
      </w:r>
    </w:p>
    <w:p w:rsidR="00000000" w:rsidRPr="00F60AB3" w:rsidP="00F60AB3">
      <w:pPr>
        <w:pStyle w:val="ListBullet"/>
      </w:pPr>
      <w:r w:rsidRPr="00F60AB3">
        <w:t>options for conference staging:</w:t>
      </w:r>
    </w:p>
    <w:p w:rsidR="00000000" w:rsidRPr="00F60AB3" w:rsidP="00F60AB3">
      <w:pPr>
        <w:pStyle w:val="ListBullet2"/>
      </w:pPr>
      <w:r w:rsidRPr="00F60AB3">
        <w:t>key staging components</w:t>
      </w:r>
    </w:p>
    <w:p w:rsidR="00000000" w:rsidRPr="00F60AB3" w:rsidP="00F60AB3">
      <w:pPr>
        <w:pStyle w:val="ListBullet2"/>
      </w:pPr>
      <w:r w:rsidRPr="00F60AB3">
        <w:t>room layouts</w:t>
      </w:r>
    </w:p>
    <w:p w:rsidR="00000000" w:rsidRPr="00F60AB3" w:rsidP="00F60AB3">
      <w:pPr>
        <w:pStyle w:val="ListBullet2"/>
      </w:pPr>
      <w:r w:rsidRPr="00F60AB3">
        <w:t>current technologies</w:t>
      </w:r>
    </w:p>
    <w:p w:rsidR="00000000" w:rsidRPr="00F60AB3" w:rsidP="00F60AB3">
      <w:pPr>
        <w:pStyle w:val="ListBullet2"/>
      </w:pPr>
      <w:r w:rsidRPr="00F60AB3">
        <w:t>remote conferencing options</w:t>
      </w:r>
    </w:p>
    <w:p w:rsidR="00000000" w:rsidRPr="00F60AB3" w:rsidP="00F60AB3">
      <w:pPr>
        <w:pStyle w:val="ListBullet2"/>
      </w:pPr>
      <w:r w:rsidRPr="00F60AB3">
        <w:t>venue requirements</w:t>
      </w:r>
    </w:p>
    <w:p w:rsidR="00000000" w:rsidRPr="00F60AB3" w:rsidP="00F60AB3">
      <w:pPr>
        <w:pStyle w:val="ListBullet"/>
      </w:pPr>
      <w:r w:rsidRPr="00F60AB3">
        <w:t>educational, learning and development principles:</w:t>
      </w:r>
    </w:p>
    <w:p w:rsidR="00000000" w:rsidRPr="00F60AB3" w:rsidP="00F60AB3">
      <w:pPr>
        <w:pStyle w:val="ListBullet2"/>
      </w:pPr>
      <w:r w:rsidRPr="00F60AB3">
        <w:t>learning principles for different groups</w:t>
      </w:r>
    </w:p>
    <w:p w:rsidR="00000000" w:rsidRPr="00F60AB3" w:rsidP="00F60AB3">
      <w:pPr>
        <w:pStyle w:val="ListBullet2"/>
      </w:pPr>
      <w:r w:rsidRPr="00F60AB3">
        <w:t xml:space="preserve">varying learning styles </w:t>
      </w:r>
    </w:p>
    <w:p w:rsidR="00000000" w:rsidRPr="00F60AB3" w:rsidP="00F60AB3">
      <w:pPr>
        <w:pStyle w:val="ListBullet2"/>
      </w:pPr>
      <w:r w:rsidRPr="00F60AB3">
        <w:t>features of learning materials</w:t>
      </w:r>
    </w:p>
    <w:p w:rsidR="00000000" w:rsidRPr="00F60AB3" w:rsidP="00F60AB3">
      <w:pPr>
        <w:pStyle w:val="ListBullet2"/>
      </w:pPr>
      <w:r w:rsidRPr="00F60AB3">
        <w:t>features of academic abstracts and how they are used.</w:t>
      </w:r>
    </w:p>
    <w:p w:rsidR="00000000" w:rsidRPr="00F60AB3" w:rsidP="00F60AB3">
      <w:pPr>
        <w:pStyle w:val="AllowPageBreak"/>
      </w:pPr>
    </w:p>
    <w:p w:rsidR="00000000" w:rsidRPr="00F60AB3" w:rsidP="00F60AB3">
      <w:pPr>
        <w:pStyle w:val="Heading1"/>
      </w:pPr>
      <w:bookmarkStart w:id="13" w:name="O_767094"/>
      <w:bookmarkEnd w:id="13"/>
      <w:r w:rsidRPr="00F60AB3">
        <w:t>Assessment Conditions</w:t>
      </w:r>
    </w:p>
    <w:p w:rsidR="00000000" w:rsidRPr="00F60AB3" w:rsidP="00DF2283">
      <w:pPr>
        <w:pStyle w:val="BodyText"/>
      </w:pPr>
      <w:r w:rsidRPr="00F60AB3">
        <w:t>Skills must be demonstrated in an operational events context where development of a conference program is required. This can be:</w:t>
      </w:r>
    </w:p>
    <w:p w:rsidR="00000000" w:rsidRPr="00F60AB3" w:rsidP="00F60AB3">
      <w:pPr>
        <w:pStyle w:val="ListBullet"/>
      </w:pPr>
      <w:r w:rsidRPr="00F60AB3">
        <w:t>a live event</w:t>
      </w:r>
    </w:p>
    <w:p w:rsidR="00000000" w:rsidRPr="00F60AB3" w:rsidP="00F60AB3">
      <w:pPr>
        <w:pStyle w:val="ListBullet"/>
      </w:pPr>
      <w:r w:rsidRPr="00F60AB3">
        <w:t xml:space="preserve">a simulated event, set up for the purpose of skills assessment. </w:t>
      </w:r>
    </w:p>
    <w:p w:rsidR="00000000" w:rsidRPr="00F60AB3" w:rsidP="00F60AB3">
      <w:pPr>
        <w:pStyle w:val="BodyText"/>
      </w:pPr>
    </w:p>
    <w:p w:rsidR="00000000" w:rsidRPr="00F60AB3" w:rsidP="00DF2283">
      <w:pPr>
        <w:pStyle w:val="BodyText"/>
      </w:pPr>
      <w:r w:rsidRPr="00F60AB3">
        <w:t>Assessment must ensure access to:</w:t>
      </w:r>
    </w:p>
    <w:p w:rsidR="00000000" w:rsidRPr="00F60AB3" w:rsidP="00F60AB3">
      <w:pPr>
        <w:pStyle w:val="ListBullet"/>
      </w:pPr>
      <w:r w:rsidRPr="00F60AB3">
        <w:t>dedicated co</w:t>
      </w:r>
      <w:r w:rsidRPr="00F60AB3">
        <w:t xml:space="preserve">nference budgets </w:t>
      </w:r>
    </w:p>
    <w:p w:rsidR="00000000" w:rsidRPr="00F60AB3" w:rsidP="00F60AB3">
      <w:pPr>
        <w:pStyle w:val="ListBullet"/>
      </w:pPr>
      <w:r w:rsidRPr="00F60AB3">
        <w:t xml:space="preserve">current industry documentation relating to at least three different conference venues: </w:t>
      </w:r>
    </w:p>
    <w:p w:rsidR="00000000" w:rsidRPr="00F60AB3" w:rsidP="00F60AB3">
      <w:pPr>
        <w:pStyle w:val="ListBullet2"/>
      </w:pPr>
      <w:r w:rsidRPr="00F60AB3">
        <w:t>audio visual</w:t>
      </w:r>
    </w:p>
    <w:p w:rsidR="00000000" w:rsidRPr="00F60AB3" w:rsidP="00F60AB3">
      <w:pPr>
        <w:pStyle w:val="ListBullet2"/>
      </w:pPr>
      <w:r w:rsidRPr="00F60AB3">
        <w:t>banquet event orders</w:t>
      </w:r>
    </w:p>
    <w:p w:rsidR="00000000" w:rsidRPr="00F60AB3" w:rsidP="00F60AB3">
      <w:pPr>
        <w:pStyle w:val="ListBullet2"/>
      </w:pPr>
      <w:r w:rsidRPr="00F60AB3">
        <w:t>floors plans</w:t>
      </w:r>
    </w:p>
    <w:p w:rsidR="00000000" w:rsidRPr="00F60AB3" w:rsidP="00F60AB3">
      <w:pPr>
        <w:pStyle w:val="ListBullet2"/>
      </w:pPr>
      <w:r w:rsidRPr="00F60AB3">
        <w:t>insurance and indemnity</w:t>
      </w:r>
    </w:p>
    <w:p w:rsidR="00000000" w:rsidRPr="00F60AB3" w:rsidP="00F60AB3">
      <w:pPr>
        <w:pStyle w:val="ListBullet2"/>
      </w:pPr>
      <w:r w:rsidRPr="00F60AB3">
        <w:t>menus</w:t>
      </w:r>
    </w:p>
    <w:p w:rsidR="00000000" w:rsidRPr="00F60AB3" w:rsidP="00F60AB3">
      <w:pPr>
        <w:pStyle w:val="ListBullet2"/>
      </w:pPr>
      <w:r w:rsidRPr="00F60AB3">
        <w:t>venue access information</w:t>
      </w:r>
    </w:p>
    <w:p w:rsidR="00000000" w:rsidRPr="00F60AB3" w:rsidP="00F60AB3">
      <w:pPr>
        <w:pStyle w:val="ListBullet2"/>
      </w:pPr>
      <w:r w:rsidRPr="00F60AB3">
        <w:t>venue requirements</w:t>
      </w:r>
    </w:p>
    <w:p w:rsidR="00000000" w:rsidRPr="00F60AB3" w:rsidP="00F60AB3">
      <w:pPr>
        <w:pStyle w:val="ListBullet"/>
      </w:pPr>
      <w:r w:rsidRPr="00F60AB3">
        <w:t>computers and word processing software to produce conference programs</w:t>
      </w:r>
    </w:p>
    <w:p w:rsidR="00000000" w:rsidRPr="00F60AB3" w:rsidP="00F60AB3">
      <w:pPr>
        <w:pStyle w:val="ListBullet"/>
      </w:pPr>
      <w:r w:rsidRPr="00F60AB3">
        <w:t>organisational templates:</w:t>
      </w:r>
    </w:p>
    <w:p w:rsidR="00000000" w:rsidRPr="00F60AB3" w:rsidP="00F60AB3">
      <w:pPr>
        <w:pStyle w:val="ListBullet2"/>
      </w:pPr>
      <w:r w:rsidRPr="00F60AB3">
        <w:t>booking forms</w:t>
      </w:r>
    </w:p>
    <w:p w:rsidR="00000000" w:rsidRPr="00F60AB3" w:rsidP="00F60AB3">
      <w:pPr>
        <w:pStyle w:val="ListBullet2"/>
      </w:pPr>
      <w:r w:rsidRPr="00F60AB3">
        <w:t>event running sheets</w:t>
      </w:r>
    </w:p>
    <w:p w:rsidR="00000000" w:rsidRPr="00F60AB3" w:rsidP="00F60AB3">
      <w:pPr>
        <w:pStyle w:val="ListBullet2"/>
      </w:pPr>
      <w:r w:rsidRPr="00F60AB3">
        <w:t>registration reports</w:t>
      </w:r>
    </w:p>
    <w:p w:rsidR="00000000" w:rsidRPr="00F60AB3" w:rsidP="00F60AB3">
      <w:pPr>
        <w:pStyle w:val="ListBullet2"/>
      </w:pPr>
      <w:r w:rsidRPr="00F60AB3">
        <w:t>risk assessments</w:t>
      </w:r>
    </w:p>
    <w:p w:rsidR="00000000" w:rsidRPr="00F60AB3" w:rsidP="00F60AB3">
      <w:pPr>
        <w:pStyle w:val="ListBullet2"/>
      </w:pPr>
      <w:r w:rsidRPr="00F60AB3">
        <w:t>sign-in and sign-out records</w:t>
      </w:r>
    </w:p>
    <w:p w:rsidR="00000000" w:rsidRPr="00F60AB3" w:rsidP="00F60AB3">
      <w:pPr>
        <w:pStyle w:val="ListBullet"/>
      </w:pPr>
      <w:r w:rsidRPr="00F60AB3">
        <w:t>stakeholders with whom the individual consults and devel</w:t>
      </w:r>
      <w:r w:rsidRPr="00F60AB3">
        <w:t>ops a conference program; these can be:</w:t>
      </w:r>
    </w:p>
    <w:p w:rsidR="00000000" w:rsidRPr="00F60AB3" w:rsidP="00F60AB3">
      <w:pPr>
        <w:pStyle w:val="ListBullet2"/>
      </w:pPr>
      <w:r w:rsidRPr="00F60AB3">
        <w:t>those in an industry workplace who are assisted by the individual during the assessment process; or</w:t>
      </w:r>
    </w:p>
    <w:p w:rsidR="00000000" w:rsidRPr="00F60AB3" w:rsidP="00F60AB3">
      <w:pPr>
        <w:pStyle w:val="ListBullet2"/>
      </w:pPr>
      <w:r w:rsidRPr="00F60AB3">
        <w:t>individuals who participate in role plays or simulated activities, set up for the purpose of assessment, in a simul</w:t>
      </w:r>
      <w:r w:rsidRPr="00F60AB3">
        <w:t>ated industry environment operated within a training organisation.</w:t>
      </w:r>
    </w:p>
    <w:p w:rsidR="00000000" w:rsidRPr="00F60AB3" w:rsidP="00F60AB3">
      <w:pPr>
        <w:pStyle w:val="BodyText"/>
      </w:pPr>
    </w:p>
    <w:p w:rsidR="00000000" w:rsidRPr="00F60AB3" w:rsidP="00DF2283">
      <w:pPr>
        <w:pStyle w:val="BodyText"/>
      </w:pPr>
      <w:r w:rsidRPr="00F60AB3">
        <w:t>Assessors must satisfy the Standards for Registered Training Organisations’ requirements for assessors; and:</w:t>
      </w:r>
    </w:p>
    <w:p w:rsidR="00000000" w:rsidRPr="00F60AB3" w:rsidP="00F60AB3">
      <w:pPr>
        <w:pStyle w:val="ListBullet"/>
      </w:pPr>
      <w:r w:rsidRPr="00F60AB3">
        <w:t>have worked in industry for at least three years where they have applied the skills and knowledge of this unit of competency.</w:t>
      </w:r>
    </w:p>
    <w:p w:rsidR="00000000" w:rsidRPr="00F60AB3" w:rsidP="00F60AB3">
      <w:pPr>
        <w:pStyle w:val="AllowPageBreak"/>
      </w:pPr>
    </w:p>
    <w:p w:rsidR="00000000" w:rsidRPr="00F60AB3" w:rsidP="00F60AB3">
      <w:pPr>
        <w:pStyle w:val="Heading1"/>
      </w:pPr>
      <w:bookmarkStart w:id="14" w:name="O_767097"/>
      <w:bookmarkEnd w:id="14"/>
      <w:r w:rsidRPr="00F60AB3">
        <w:t>Links</w:t>
      </w:r>
    </w:p>
    <w:p w:rsidR="00000000" w:rsidRPr="00F60AB3" w:rsidP="00DF2283">
      <w:pPr>
        <w:pStyle w:val="BodyText"/>
      </w:pPr>
      <w:r w:rsidRPr="00F60A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2779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60AB3" w:rsidP="00F60AB3"/>
    <w:sectPr w:rsidSect="00F60A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B3" w:rsidRPr="00DF2283" w:rsidP="00DF22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83" w:rsidP="00F60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2283" w:rsidP="00F60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F2283" w:rsidP="00F60A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B3" w:rsidP="00F60A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2283">
      <w:t>Approved</w:t>
    </w:r>
    <w:r w:rsidR="00DF22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228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2283">
      <w:rPr>
        <w:noProof/>
      </w:rPr>
      <w:t>5</w:t>
    </w:r>
    <w:r>
      <w:rPr>
        <w:noProof/>
      </w:rPr>
      <w:fldChar w:fldCharType="end"/>
    </w:r>
  </w:p>
  <w:p w:rsidR="00F60AB3" w:rsidP="00F60A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22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2283">
      <w:t>Service and Creative Skills Australia</w:t>
    </w:r>
    <w:r w:rsidR="00DF2283">
      <w:fldChar w:fldCharType="end"/>
    </w:r>
  </w:p>
  <w:p w:rsidR="00F60AB3" w:rsidP="00F60A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0AB3" w:rsidRPr="00DF2283" w:rsidP="00DF2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283" w:rsidRPr="002D2AF8" w:rsidP="00F60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SITEEVT006 Develop conference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2283" w:rsidP="00F60A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AB3" w:rsidRPr="002D2AF8" w:rsidP="00F60A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2283">
      <w:t>SITEEVT006 Develop conference programs</w:t>
    </w:r>
    <w:r w:rsidR="00DF22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2283">
      <w:rPr>
        <w:noProof/>
      </w:rPr>
      <w:t>2 March 2025</w:t>
    </w:r>
    <w:r>
      <w:fldChar w:fldCharType="end"/>
    </w:r>
  </w:p>
  <w:p w:rsidR="00F60AB3" w:rsidP="00F60A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223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897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BABA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A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0A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0A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0A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0A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0A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0A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0A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0A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0A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0A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0AB3"/>
  </w:style>
  <w:style w:type="character" w:customStyle="1" w:styleId="Heading1Char">
    <w:name w:val="Heading 1 Char"/>
    <w:basedOn w:val="DefaultParagraphFont"/>
    <w:link w:val="Heading1"/>
    <w:rsid w:val="00F60A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0A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0A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0A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0A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0AB3"/>
    <w:rPr>
      <w:b/>
      <w:spacing w:val="0"/>
    </w:rPr>
  </w:style>
  <w:style w:type="paragraph" w:styleId="ListBullet2">
    <w:name w:val="List Bullet 2"/>
    <w:basedOn w:val="List2"/>
    <w:rsid w:val="00F60AB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0A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0A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0A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0A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0A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0A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0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0A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0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0A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0A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0A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0A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0A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0A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0A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0A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0A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0A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0A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0A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0A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0A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0A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0A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0A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0A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0A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0A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0A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0A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0A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0A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0A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0AB3"/>
    <w:rPr>
      <w:i/>
    </w:rPr>
  </w:style>
  <w:style w:type="paragraph" w:styleId="Caption">
    <w:name w:val="caption"/>
    <w:basedOn w:val="BodyText"/>
    <w:next w:val="Normal"/>
    <w:qFormat/>
    <w:rsid w:val="00F60A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0A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0A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0AB3"/>
  </w:style>
  <w:style w:type="paragraph" w:styleId="TableofFigures">
    <w:name w:val="table of figures"/>
    <w:basedOn w:val="Normal"/>
    <w:next w:val="Normal"/>
    <w:semiHidden/>
    <w:rsid w:val="00F60A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0A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0AB3"/>
    <w:rPr>
      <w:rFonts w:ascii="Wingdings" w:hAnsi="Wingdings"/>
    </w:rPr>
  </w:style>
  <w:style w:type="paragraph" w:customStyle="1" w:styleId="TableHeading">
    <w:name w:val="Table Heading"/>
    <w:basedOn w:val="HeadingBase"/>
    <w:rsid w:val="00F60A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0AB3"/>
    <w:rPr>
      <w:color w:val="0033CC"/>
      <w:u w:val="none"/>
    </w:rPr>
  </w:style>
  <w:style w:type="paragraph" w:customStyle="1" w:styleId="BodyTextRight">
    <w:name w:val="Body Text Right"/>
    <w:basedOn w:val="BodyText"/>
    <w:rsid w:val="00F60A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0A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0A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0A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0A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0A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0AB3"/>
    <w:rPr>
      <w:sz w:val="32"/>
    </w:rPr>
  </w:style>
  <w:style w:type="paragraph" w:customStyle="1" w:styleId="HeadingProcedure">
    <w:name w:val="Heading Procedure"/>
    <w:basedOn w:val="HeadingBase"/>
    <w:next w:val="Normal"/>
    <w:rsid w:val="00F60A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0AB3"/>
    <w:pPr>
      <w:spacing w:before="60" w:after="60"/>
    </w:pPr>
  </w:style>
  <w:style w:type="paragraph" w:styleId="ListContinue">
    <w:name w:val="List Continue"/>
    <w:basedOn w:val="List"/>
    <w:rsid w:val="00F60AB3"/>
    <w:pPr>
      <w:ind w:firstLine="0"/>
    </w:pPr>
  </w:style>
  <w:style w:type="paragraph" w:customStyle="1" w:styleId="ListNote">
    <w:name w:val="List Note"/>
    <w:basedOn w:val="List"/>
    <w:rsid w:val="00F60A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0A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0A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0AB3"/>
    <w:rPr>
      <w:rFonts w:ascii="Courier New" w:hAnsi="Courier New"/>
    </w:rPr>
  </w:style>
  <w:style w:type="paragraph" w:customStyle="1" w:styleId="NoteBullet">
    <w:name w:val="Note Bullet"/>
    <w:basedOn w:val="Note"/>
    <w:rsid w:val="00F60A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0A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0A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0A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0A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0A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0A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0AB3"/>
    <w:rPr>
      <w:b/>
      <w:smallCaps/>
    </w:rPr>
  </w:style>
  <w:style w:type="paragraph" w:customStyle="1" w:styleId="TableListNumber">
    <w:name w:val="Table List Number"/>
    <w:basedOn w:val="ListNumber"/>
    <w:rsid w:val="00F60A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0A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0AB3"/>
    <w:pPr>
      <w:numPr>
        <w:numId w:val="10"/>
      </w:numPr>
    </w:pPr>
  </w:style>
  <w:style w:type="paragraph" w:customStyle="1" w:styleId="ListAlpha2">
    <w:name w:val="List Alpha 2"/>
    <w:basedOn w:val="List2"/>
    <w:rsid w:val="00F60AB3"/>
    <w:pPr>
      <w:numPr>
        <w:numId w:val="9"/>
      </w:numPr>
    </w:pPr>
  </w:style>
  <w:style w:type="paragraph" w:styleId="List2">
    <w:name w:val="List 2"/>
    <w:basedOn w:val="BodyText"/>
    <w:rsid w:val="00F60A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0A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0A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0A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0A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0AB3"/>
    <w:pPr>
      <w:numPr>
        <w:numId w:val="5"/>
      </w:numPr>
    </w:pPr>
  </w:style>
  <w:style w:type="paragraph" w:styleId="ListContinue2">
    <w:name w:val="List Continue 2"/>
    <w:basedOn w:val="List2"/>
    <w:rsid w:val="00F60AB3"/>
    <w:pPr>
      <w:ind w:firstLine="0"/>
    </w:pPr>
  </w:style>
  <w:style w:type="paragraph" w:styleId="ListContinue3">
    <w:name w:val="List Continue 3"/>
    <w:basedOn w:val="List3"/>
    <w:rsid w:val="00F60AB3"/>
    <w:pPr>
      <w:ind w:left="1021" w:firstLine="0"/>
    </w:pPr>
  </w:style>
  <w:style w:type="paragraph" w:styleId="ListContinue4">
    <w:name w:val="List Continue 4"/>
    <w:basedOn w:val="List4"/>
    <w:rsid w:val="00F60AB3"/>
    <w:pPr>
      <w:ind w:firstLine="0"/>
    </w:pPr>
  </w:style>
  <w:style w:type="paragraph" w:styleId="ListContinue5">
    <w:name w:val="List Continue 5"/>
    <w:basedOn w:val="List5"/>
    <w:rsid w:val="00F60AB3"/>
    <w:pPr>
      <w:ind w:firstLine="0"/>
    </w:pPr>
  </w:style>
  <w:style w:type="paragraph" w:styleId="ListNumber3">
    <w:name w:val="List Number 3"/>
    <w:basedOn w:val="List3"/>
    <w:rsid w:val="00F60AB3"/>
    <w:pPr>
      <w:numPr>
        <w:numId w:val="6"/>
      </w:numPr>
    </w:pPr>
  </w:style>
  <w:style w:type="paragraph" w:styleId="ListNumber4">
    <w:name w:val="List Number 4"/>
    <w:basedOn w:val="List4"/>
    <w:rsid w:val="00F60AB3"/>
    <w:pPr>
      <w:numPr>
        <w:numId w:val="7"/>
      </w:numPr>
    </w:pPr>
  </w:style>
  <w:style w:type="paragraph" w:styleId="ListNumber5">
    <w:name w:val="List Number 5"/>
    <w:basedOn w:val="List5"/>
    <w:rsid w:val="00F60AB3"/>
    <w:pPr>
      <w:numPr>
        <w:numId w:val="8"/>
      </w:numPr>
    </w:pPr>
  </w:style>
  <w:style w:type="paragraph" w:styleId="BlockText">
    <w:name w:val="Block Text"/>
    <w:basedOn w:val="Normal"/>
    <w:rsid w:val="00F60A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0A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0AB3"/>
    <w:rPr>
      <w:sz w:val="16"/>
      <w:vertAlign w:val="superscript"/>
    </w:rPr>
  </w:style>
  <w:style w:type="character" w:customStyle="1" w:styleId="Symbols">
    <w:name w:val="Symbols"/>
    <w:basedOn w:val="DefaultParagraphFont"/>
    <w:rsid w:val="00F60AB3"/>
    <w:rPr>
      <w:rFonts w:ascii="Symbol" w:hAnsi="Symbol"/>
    </w:rPr>
  </w:style>
  <w:style w:type="character" w:customStyle="1" w:styleId="MenuOptions">
    <w:name w:val="Menu Options"/>
    <w:basedOn w:val="DefaultParagraphFont"/>
    <w:rsid w:val="00F60A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0AB3"/>
    <w:rPr>
      <w:b/>
    </w:rPr>
  </w:style>
  <w:style w:type="character" w:customStyle="1" w:styleId="Underlined">
    <w:name w:val="Underlined"/>
    <w:basedOn w:val="DefaultParagraphFont"/>
    <w:rsid w:val="00F60AB3"/>
    <w:rPr>
      <w:u w:val="single"/>
    </w:rPr>
  </w:style>
  <w:style w:type="paragraph" w:customStyle="1" w:styleId="TableBodyTextRight">
    <w:name w:val="Table Body Text Right"/>
    <w:basedOn w:val="TableBodyText"/>
    <w:rsid w:val="00F60A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0AB3"/>
    <w:rPr>
      <w:sz w:val="18"/>
    </w:rPr>
  </w:style>
  <w:style w:type="paragraph" w:customStyle="1" w:styleId="BodySmallRight">
    <w:name w:val="Body Small Right"/>
    <w:basedOn w:val="BodyTextRight"/>
    <w:rsid w:val="00F60AB3"/>
    <w:rPr>
      <w:sz w:val="18"/>
      <w:szCs w:val="18"/>
    </w:rPr>
  </w:style>
  <w:style w:type="paragraph" w:customStyle="1" w:styleId="MarginEdition">
    <w:name w:val="Margin Edition"/>
    <w:basedOn w:val="MarginNote"/>
    <w:rsid w:val="00F60A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0AB3"/>
    <w:rPr>
      <w:sz w:val="2"/>
      <w:szCs w:val="2"/>
    </w:rPr>
  </w:style>
  <w:style w:type="character" w:customStyle="1" w:styleId="Small">
    <w:name w:val="Small"/>
    <w:basedOn w:val="DefaultParagraphFont"/>
    <w:rsid w:val="00F60AB3"/>
    <w:rPr>
      <w:sz w:val="16"/>
    </w:rPr>
  </w:style>
  <w:style w:type="paragraph" w:customStyle="1" w:styleId="WideTable">
    <w:name w:val="Wide Table"/>
    <w:basedOn w:val="Normal"/>
    <w:rsid w:val="00F60A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0AB3"/>
  </w:style>
  <w:style w:type="paragraph" w:styleId="Quote">
    <w:name w:val="Quote"/>
    <w:basedOn w:val="Heading1"/>
    <w:link w:val="QuoteChar"/>
    <w:qFormat/>
    <w:rsid w:val="00F60A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0A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0AB3"/>
    <w:pPr>
      <w:pageBreakBefore/>
    </w:pPr>
  </w:style>
  <w:style w:type="paragraph" w:customStyle="1" w:styleId="Border">
    <w:name w:val="Border"/>
    <w:basedOn w:val="Normal"/>
    <w:qFormat/>
    <w:rsid w:val="00F60A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0A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0A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0A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0A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0A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0A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0A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0A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0AB3"/>
    <w:rPr>
      <w:u w:val="single"/>
    </w:rPr>
  </w:style>
  <w:style w:type="character" w:customStyle="1" w:styleId="BoldandItalics">
    <w:name w:val="Bold and Italics"/>
    <w:qFormat/>
    <w:rsid w:val="00F60AB3"/>
    <w:rPr>
      <w:b/>
      <w:i/>
      <w:u w:val="none"/>
    </w:rPr>
  </w:style>
  <w:style w:type="paragraph" w:styleId="BalloonText">
    <w:name w:val="Balloon Text"/>
    <w:basedOn w:val="Normal"/>
    <w:link w:val="BalloonTextChar"/>
    <w:rsid w:val="00F60A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0A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0A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0A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0A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0A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0AB3"/>
    <w:pPr>
      <w:spacing w:before="0" w:after="0"/>
    </w:pPr>
  </w:style>
  <w:style w:type="paragraph" w:customStyle="1" w:styleId="BodyTextBold">
    <w:name w:val="Body Text Bold"/>
    <w:basedOn w:val="BodyText"/>
    <w:qFormat/>
    <w:rsid w:val="00F60AB3"/>
    <w:rPr>
      <w:b/>
    </w:rPr>
  </w:style>
  <w:style w:type="character" w:styleId="Hyperlink">
    <w:name w:val="Hyperlink"/>
    <w:basedOn w:val="DefaultParagraphFont"/>
    <w:uiPriority w:val="99"/>
    <w:unhideWhenUsed/>
    <w:rsid w:val="00DF22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873</Words>
  <Characters>5977</Characters>
  <Application>Microsoft Office Word</Application>
  <DocSecurity>0</DocSecurity>
  <Lines>206</Lines>
  <Paragraphs>155</Paragraphs>
  <ScaleCrop>false</ScaleCrop>
  <Company>Author-it Software Corporation Ltd.</Company>
  <LinksUpToDate>false</LinksUpToDate>
  <CharactersWithSpaces>6695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SITEEVT006 Develop conference programs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